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  <w:t>班老乡下班老村</w:t>
      </w:r>
      <w:r>
        <w:rPr>
          <w:rFonts w:hint="eastAsia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  <w:t>胶队</w:t>
      </w:r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  <w:t>自然村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微软雅黑" w:cs="Times New Roman"/>
          <w:b/>
          <w:bCs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  <w:t>村庄规划说明书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一、总则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（一）政策背景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下班老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胶队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自然村村庄规划。该自然村规划经201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日自然村村民代表会议审议表决通过。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（二）村情概况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地理区位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下班老村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胶队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自然村位于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班老乡西面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政府驻地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公里，距村委会驻地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公里，森林覆盖率达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%，年均年降水量1600毫米，昼夜温差小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人口现状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自然村共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资源现状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经济作物有橡胶、茶叶、坚果等。有耕地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亩，其中：水田面积为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亩、旱地面积为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亩，人均耕地2.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亩，有林地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亩。农民收入主要以种植业为主。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产业现状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种植业以天然橡胶，茶叶、澳洲坚果为主，养殖业以猪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鸡为主；副业以外出务工为主。201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年农民人均可支配收入为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11200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基础设施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）饮水：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于2015年完成人畜饮水改造。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）住房：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全部为安全稳固住房，其中砖混结构楼房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户，土木、砖木结构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（4）场所：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有自然村活动室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（三）优势资源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森林覆盖率高，气候适宜，昼夜温差小，水资源充沛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二、规划内容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（一）规划思路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村地处与中心城镇较为偏远，无名山秀水、文物古迹等优质旅游资源，但生态条件优越，产业发展空间大。农户沿山脊而居，依山就势，错落有致，呈带状布局。结合区位条件和资源条件，自然村村庄规划定位为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提升改造型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（二）规划期限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近期：201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—2022年，远期：202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—2035年。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（三）规划内容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道路交通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（1）硬化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条段硬板路。硬化1条自然村与自然村环绕连接硬板路，全长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238米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，设计宽度4m。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供水规划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修建人畜饮水工程，架设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cm主管道长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km， 修建水池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0立方。概算投资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公共空间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结合村庄带状布局，自然村共规划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个停车场（村民活动广场），概算总投资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1号停车场（村民活动广场），硬化面积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0㎡。概算投资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环卫设施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规划建设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个垃圾收集池，估算总投资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，公厕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2个，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估算总投资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，太阳能路灯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63盏，垃圾箱10个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太阳能热水器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规划新建太阳能热水器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个，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概算总投资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10.5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产业发展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red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加强雷响田水利设施配套及调整产业结构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确保粮食产值稳定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举办橡胶管理培训，增强群众管护和收割能力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；加强中耕管理，改造提升老茶园。科学规划家禽、林果、蔬菜等用地，保证发展空间。投入资金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绿化美化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（1）实施村民活动广场周边绿化工程，以梨子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芒果树交叉间种方式实施绿化。概算投资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（2）实施庭院绿化美化工程，每户农户庭院及周边至少种植5株梨子树。概算投资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（四）实施步骤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近期：201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—2022年。完成道路交通、人畜饮水、排水工程、停车场、环卫设施、亮化工程、绿化美化规划内容。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远期：202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—2035年。完成产业发展、电力电信建设等规划内容。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详见《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班老乡下班老村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胶队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自然村村庄规划项目建设统计表》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三、规划管理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广泛深入宣传城乡规划法律法规和村庄规划内容，提高群众的规划意识、法治意识，教育、引导群众自觉遵守规划，自觉按照规定和要求规范建设、管理。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严格执行城乡清洁相关法律法规，开展农村人居环境提升行动，提高村庄文明程度。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加强监督管理，将规划的规范性内容和禁止性内容列入村规民约，发挥好村民自治、村民相互监督作用，共同维护规划的严肃性和法律性。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（五）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在自然村振兴理事会成员中，明确庄规划建设专管员，发挥好村庄规划建设专管员作用，加大违法违规建筑治理，发现一起拆除一起，确保规划有效实施。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四、规划图件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（一）自然村域规划图（见附件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（二）村庄建设规划图（见附件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（三）规划建设项目表（见附件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（四）自然村村规民约（见附件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）</w:t>
      </w:r>
    </w:p>
    <w:p>
      <w:pPr>
        <w:pStyle w:val="2"/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 xml:space="preserve">                        规划小组长：胡国成</w:t>
      </w:r>
    </w:p>
    <w:p>
      <w:pPr>
        <w:pStyle w:val="2"/>
        <w:ind w:left="4794" w:leftChars="1824" w:hanging="964" w:hangingChars="300"/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成员：胡志光；保中华；刘明强；陈岩板；胡志辉</w:t>
      </w:r>
    </w:p>
    <w:p>
      <w:pP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  <w:t>3：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eastAsia="zh-CN"/>
        </w:rPr>
        <w:t>班老乡下班老村胶队自然村村庄规划项目建设统计表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660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建设内容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实施年限</w:t>
            </w:r>
          </w:p>
        </w:tc>
        <w:tc>
          <w:tcPr>
            <w:tcW w:w="36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投资规模（万元）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3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总计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上级补助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群众自筹</w:t>
            </w:r>
          </w:p>
        </w:tc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通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1号路段（硬化），全长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238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m，设计宽度4m，厚度15cm。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8.48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8.48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748" w:type="dxa"/>
          <w:trHeight w:val="179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748" w:type="dxa"/>
          <w:trHeight w:val="31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1795" w:tblpY="368"/>
        <w:tblOverlap w:val="never"/>
        <w:tblW w:w="8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10"/>
        <w:gridCol w:w="1215"/>
        <w:gridCol w:w="1215"/>
        <w:gridCol w:w="1215"/>
        <w:gridCol w:w="129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建设内容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实施年限</w:t>
            </w:r>
          </w:p>
        </w:tc>
        <w:tc>
          <w:tcPr>
            <w:tcW w:w="3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投资规模（万元）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总计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上级补助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群众自筹</w:t>
            </w:r>
          </w:p>
        </w:tc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供水规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划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修建人畜饮水工程，架设30cm主管道长1km， 修建水池50立方。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排水工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程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自然村规划1条排水沟渠，总计长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434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m。每条排水沟使用盖板。概算总投资6万元。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868" w:type="dxa"/>
          <w:trHeight w:val="312" w:hRule="atLeast"/>
        </w:trPr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公共空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间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1号停车场（村民活动广场），硬化面积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0㎡。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</w:tbl>
    <w:tbl>
      <w:tblPr>
        <w:tblStyle w:val="6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705"/>
        <w:gridCol w:w="1217"/>
        <w:gridCol w:w="1217"/>
        <w:gridCol w:w="1218"/>
        <w:gridCol w:w="128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环卫设施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规划建设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个垃圾收集池，公厕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2个10个垃圾箱。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亮化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工程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自然村规划安装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63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盏太阳能路灯，规划新建太阳能热水器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个。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产业规划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加强雷响田水利设施配套及调整产业结构，确保粮食产值稳定；举办橡胶管理培训，增强群众管护和收割能力；加强中耕管理，改造提升老茶园。科学规划家禽、林果、蔬菜等用地，保证发展空间。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美化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绿化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实施村民活动广场周边绿化工程，以梨子、芒果树交叉间种方式实施绿化。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实施庭院绿化美化工程，每户农户庭院及周边至少种植5株梨子树。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下班老村</w:t>
      </w: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  <w:t>胶队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  <w:t>自然村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村规民约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1.坚决拥护中国共产党的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全面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领导，热爱社会主义祖国，坚持四项基本原则，走建设有中国特色的社会主义道路。以经济建设为中心；深化农村改革开放；推动经济建设的不断发展。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2.认真贯彻执行党的各项路线、方针、政策、服从各级党委、政府的领导和指挥。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3.遵守国家法律令和各项规定，遵守社会主义公共道德和行为规范，不搞歪门邪道，加强各民族间的团结，增强民族友好关系，互相尊重风俗习惯，互不歧视，和睦相处。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4.认真学习国家法律法规，学习科学文化知识，不断提高劳动者素质。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.村民要树立爱国家、爱集体的思想，提倡社会主义高尚品德，按时完成国家各种税费。遵守执行《村自治章程》和《一事一议制度》，认真贯彻执行《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农村土地承包法》和《经济合同法》。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.积极参加集体公益事业设施建设，公益事业建设所用工由各组到年底按本组劳动力统一决算。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.搞好农经财务管理：会计要季度清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，保管员管好集体财物；正副组长要抓好欠款收回工作；组干部借款按有关规定进行审批制度；做到集体开支大额，由村民会议讨论通过，做到正副组长手不沾钱；会计管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不管钱，保管财务不管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.做好环境卫生，加强防疫工作；保证群众身体健康，促进各项工作顺利进行。制定打扫时间为每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礼拜天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进行一次寨子大扫除。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年满七岁的儿童，必须进学校读书学习，违者给予监护罚款300元，经教育仍不就学者给予监护人罚款700元，特困户学生的入学由村、组逐级向上级有关部门反映但组上给予该贫困生每年补助100元报到费，直到该生初中毕业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.村民要重视和支持办学，认真贯彻执行《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中华人民共和国义务教育法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》把学校的事务纳入“一事一议”管理，村民要积极参加学校的事业建设涉及出工的出工，涉及出资献物的要筹资献物，要为学校做好事，划给学校一定的生产基地和生活用地。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.偷鸡摸狗盗窃他人钱财、物者，经抓获偷家禽者罚款200—500元/只，其罚款费收回款按比例60%交组上，40%交村委会，大牲畜每头1000元—3000元，责任追回大牲畜，并按所被盗窃财物的价值加倍赔偿。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禁止任何人利用扑克、象棋、麻将等各种娱乐工具进行赌博，如有发现，抓获进行教育，根据情节轻重，其窝主罚款300元—600元，赌者罚款400元—800元，情节严重、态度恶劣者。其罚款费收回按比例60%交组上，40%交村委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75C96"/>
    <w:multiLevelType w:val="singleLevel"/>
    <w:tmpl w:val="5C875C96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C8769A4"/>
    <w:multiLevelType w:val="singleLevel"/>
    <w:tmpl w:val="5C8769A4"/>
    <w:lvl w:ilvl="0" w:tentative="0">
      <w:start w:val="8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3F"/>
    <w:rsid w:val="0046713F"/>
    <w:rsid w:val="008C0DB4"/>
    <w:rsid w:val="00933D06"/>
    <w:rsid w:val="00986125"/>
    <w:rsid w:val="00F42AB6"/>
    <w:rsid w:val="012757C0"/>
    <w:rsid w:val="03BF225B"/>
    <w:rsid w:val="03D46F07"/>
    <w:rsid w:val="047D666F"/>
    <w:rsid w:val="05656784"/>
    <w:rsid w:val="05FF0716"/>
    <w:rsid w:val="06043F3E"/>
    <w:rsid w:val="07F46091"/>
    <w:rsid w:val="084D5104"/>
    <w:rsid w:val="091A0B1F"/>
    <w:rsid w:val="0A7E1C9B"/>
    <w:rsid w:val="0CF86FDF"/>
    <w:rsid w:val="10CD2111"/>
    <w:rsid w:val="11B32295"/>
    <w:rsid w:val="126E4550"/>
    <w:rsid w:val="12EB07AB"/>
    <w:rsid w:val="132A0307"/>
    <w:rsid w:val="133B6F42"/>
    <w:rsid w:val="13B14444"/>
    <w:rsid w:val="149D5D56"/>
    <w:rsid w:val="14E6215C"/>
    <w:rsid w:val="15BF057E"/>
    <w:rsid w:val="17611725"/>
    <w:rsid w:val="1880544A"/>
    <w:rsid w:val="1A2754A7"/>
    <w:rsid w:val="1C1601E5"/>
    <w:rsid w:val="1C5D50D4"/>
    <w:rsid w:val="1D394D67"/>
    <w:rsid w:val="1DF64CC3"/>
    <w:rsid w:val="20FF3927"/>
    <w:rsid w:val="219772B6"/>
    <w:rsid w:val="220545B8"/>
    <w:rsid w:val="222900E5"/>
    <w:rsid w:val="22966855"/>
    <w:rsid w:val="23A418AF"/>
    <w:rsid w:val="240230C0"/>
    <w:rsid w:val="24E66D06"/>
    <w:rsid w:val="26F142F7"/>
    <w:rsid w:val="28BF4650"/>
    <w:rsid w:val="29374652"/>
    <w:rsid w:val="2B3141C6"/>
    <w:rsid w:val="2CCD3303"/>
    <w:rsid w:val="2DE70450"/>
    <w:rsid w:val="2EDE3CAA"/>
    <w:rsid w:val="305B5ABE"/>
    <w:rsid w:val="31F42437"/>
    <w:rsid w:val="320457A1"/>
    <w:rsid w:val="33A4417B"/>
    <w:rsid w:val="349F3719"/>
    <w:rsid w:val="37237268"/>
    <w:rsid w:val="37506E7C"/>
    <w:rsid w:val="39224890"/>
    <w:rsid w:val="39B2730F"/>
    <w:rsid w:val="3A8108C9"/>
    <w:rsid w:val="3ADE2D03"/>
    <w:rsid w:val="3BB94F24"/>
    <w:rsid w:val="3D0B1ED8"/>
    <w:rsid w:val="3E0A0076"/>
    <w:rsid w:val="3FDF3020"/>
    <w:rsid w:val="3FF34094"/>
    <w:rsid w:val="405C136F"/>
    <w:rsid w:val="405E7F4D"/>
    <w:rsid w:val="40712F41"/>
    <w:rsid w:val="41287E73"/>
    <w:rsid w:val="446B4B60"/>
    <w:rsid w:val="46053A85"/>
    <w:rsid w:val="46384E5C"/>
    <w:rsid w:val="47A67B59"/>
    <w:rsid w:val="47FA3A6B"/>
    <w:rsid w:val="4CBC70D8"/>
    <w:rsid w:val="4EC77DDF"/>
    <w:rsid w:val="4F1033C3"/>
    <w:rsid w:val="4FEC5336"/>
    <w:rsid w:val="50402714"/>
    <w:rsid w:val="512452D6"/>
    <w:rsid w:val="52A23221"/>
    <w:rsid w:val="52F573E6"/>
    <w:rsid w:val="5777245C"/>
    <w:rsid w:val="57DE64F0"/>
    <w:rsid w:val="59544B34"/>
    <w:rsid w:val="5D9613FE"/>
    <w:rsid w:val="5E490394"/>
    <w:rsid w:val="5E8B4760"/>
    <w:rsid w:val="5E8D1D2B"/>
    <w:rsid w:val="601A5A77"/>
    <w:rsid w:val="60445264"/>
    <w:rsid w:val="61B11FA7"/>
    <w:rsid w:val="61BC5D12"/>
    <w:rsid w:val="63783FEB"/>
    <w:rsid w:val="63A378D6"/>
    <w:rsid w:val="63C71771"/>
    <w:rsid w:val="647A481A"/>
    <w:rsid w:val="65212B39"/>
    <w:rsid w:val="657B7D3E"/>
    <w:rsid w:val="65827440"/>
    <w:rsid w:val="66B722DA"/>
    <w:rsid w:val="674C2105"/>
    <w:rsid w:val="67CF7E1F"/>
    <w:rsid w:val="68621FCD"/>
    <w:rsid w:val="68757263"/>
    <w:rsid w:val="68BF4288"/>
    <w:rsid w:val="68F060A7"/>
    <w:rsid w:val="6A395A30"/>
    <w:rsid w:val="6B0A0F13"/>
    <w:rsid w:val="6B75203F"/>
    <w:rsid w:val="6BF10B36"/>
    <w:rsid w:val="6C211467"/>
    <w:rsid w:val="6D596E5C"/>
    <w:rsid w:val="6F0770E1"/>
    <w:rsid w:val="6FE64558"/>
    <w:rsid w:val="71E77DF7"/>
    <w:rsid w:val="726F4C2F"/>
    <w:rsid w:val="73162B6F"/>
    <w:rsid w:val="73646959"/>
    <w:rsid w:val="743C6990"/>
    <w:rsid w:val="751404B6"/>
    <w:rsid w:val="75634BB4"/>
    <w:rsid w:val="759D1E9F"/>
    <w:rsid w:val="75A267B9"/>
    <w:rsid w:val="76DF511E"/>
    <w:rsid w:val="77AE57A9"/>
    <w:rsid w:val="7902707A"/>
    <w:rsid w:val="7ABD34D8"/>
    <w:rsid w:val="7DAD3989"/>
    <w:rsid w:val="7DDE0417"/>
    <w:rsid w:val="7E0A086F"/>
    <w:rsid w:val="7EF86FEC"/>
    <w:rsid w:val="7FCE0AE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unhideWhenUsed/>
    <w:qFormat/>
    <w:uiPriority w:val="99"/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批注框文本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391</Words>
  <Characters>2231</Characters>
  <Lines>18</Lines>
  <Paragraphs>5</Paragraphs>
  <ScaleCrop>false</ScaleCrop>
  <LinksUpToDate>false</LinksUpToDate>
  <CharactersWithSpaces>2617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2019-03-08T02:55:00Z</dcterms:created>
  <dc:creator>Administrator</dc:creator>
  <cp:lastModifiedBy>nobody</cp:lastModifiedBy>
  <dcterms:modified xsi:type="dcterms:W3CDTF">2024-02-26T12:56:03Z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