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沧源佤族自治县职业技术学校2023年公开选聘就业培训办工作人员及科任教师量化考评表</w:t>
      </w:r>
    </w:p>
    <w:tbl>
      <w:tblPr>
        <w:tblStyle w:val="7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60"/>
        <w:gridCol w:w="992"/>
        <w:gridCol w:w="709"/>
        <w:gridCol w:w="1701"/>
        <w:gridCol w:w="1559"/>
        <w:gridCol w:w="99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9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民族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40" w:lineRule="exact"/>
              <w:ind w:firstLine="640" w:firstLineChars="200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40" w:lineRule="exac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55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户籍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5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参加工作时间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教师</w:t>
            </w:r>
            <w:r>
              <w:rPr>
                <w:rFonts w:ascii="仿宋_GB2312" w:eastAsia="仿宋_GB2312"/>
                <w:b/>
                <w:kern w:val="0"/>
                <w:sz w:val="32"/>
                <w:szCs w:val="32"/>
              </w:rPr>
              <w:t>资格证类型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55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工作</w:t>
            </w:r>
            <w:r>
              <w:rPr>
                <w:rFonts w:ascii="仿宋_GB2312" w:eastAsia="仿宋_GB2312"/>
                <w:b/>
                <w:kern w:val="0"/>
                <w:sz w:val="32"/>
                <w:szCs w:val="32"/>
              </w:rPr>
              <w:t>单位</w:t>
            </w:r>
          </w:p>
        </w:tc>
        <w:tc>
          <w:tcPr>
            <w:tcW w:w="5953" w:type="dxa"/>
            <w:gridSpan w:val="5"/>
            <w:vAlign w:val="center"/>
          </w:tcPr>
          <w:p>
            <w:pPr>
              <w:spacing w:line="340" w:lineRule="exact"/>
              <w:ind w:firstLine="640" w:firstLineChars="200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55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所持有证书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95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评分标准及计分办法</w:t>
            </w:r>
          </w:p>
        </w:tc>
        <w:tc>
          <w:tcPr>
            <w:tcW w:w="15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自评分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得分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5955" w:type="dxa"/>
            <w:gridSpan w:val="5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获得政府或教育行政主管部门颁发的荣誉证书,以证书为准，不累计加分。省级及以上10分，市级7 分，县级 5 分,校级3分。</w:t>
            </w:r>
          </w:p>
        </w:tc>
        <w:tc>
          <w:tcPr>
            <w:tcW w:w="1559" w:type="dxa"/>
          </w:tcPr>
          <w:p>
            <w:pPr>
              <w:spacing w:line="340" w:lineRule="exac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40" w:lineRule="exac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340" w:lineRule="exac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955" w:type="dxa"/>
            <w:gridSpan w:val="5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从事班主任工作及学校管理工作年限，每有一年加1分，10分封顶，需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提供单位证明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。</w:t>
            </w:r>
          </w:p>
        </w:tc>
        <w:tc>
          <w:tcPr>
            <w:tcW w:w="1559" w:type="dxa"/>
          </w:tcPr>
          <w:p>
            <w:pPr>
              <w:spacing w:line="340" w:lineRule="exac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40" w:lineRule="exac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340" w:lineRule="exac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5955" w:type="dxa"/>
            <w:gridSpan w:val="5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考勤。选调教师选调当年度内有旷工记录者，取消其选调资格，全勤计10分，事病假(不包括法定节假日，婚丧假)每1天扣除0.5分直至扣完10分为止，需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提供单位证明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。</w:t>
            </w:r>
          </w:p>
        </w:tc>
        <w:tc>
          <w:tcPr>
            <w:tcW w:w="1559" w:type="dxa"/>
          </w:tcPr>
          <w:p>
            <w:pPr>
              <w:spacing w:line="340" w:lineRule="exac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40" w:lineRule="exac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340" w:lineRule="exac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5955" w:type="dxa"/>
            <w:gridSpan w:val="5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本人参加过教育主管部门科研机构组织的优质课评比、说课比赛、公开课、学科技能大赛等活动并获得奖励，以证书为准，不累计加分。市级及以上10-8分（按一、二、三等奖，后同），县级7-5分，校级4-2分。</w:t>
            </w:r>
          </w:p>
        </w:tc>
        <w:tc>
          <w:tcPr>
            <w:tcW w:w="1559" w:type="dxa"/>
          </w:tcPr>
          <w:p>
            <w:pPr>
              <w:spacing w:line="340" w:lineRule="exac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40" w:lineRule="exac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340" w:lineRule="exac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5955" w:type="dxa"/>
            <w:gridSpan w:val="5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近三年教学成绩在乡镇中学排名，从第一名至第六名依次按10、7、5、3、2、1分计加。</w:t>
            </w:r>
          </w:p>
        </w:tc>
        <w:tc>
          <w:tcPr>
            <w:tcW w:w="1559" w:type="dxa"/>
          </w:tcPr>
          <w:p>
            <w:pPr>
              <w:spacing w:line="340" w:lineRule="exac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40" w:lineRule="exac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340" w:lineRule="exac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5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10349" w:type="dxa"/>
            <w:gridSpan w:val="8"/>
          </w:tcPr>
          <w:p>
            <w:pPr>
              <w:spacing w:line="340" w:lineRule="exac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340" w:lineRule="exac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340" w:lineRule="exac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340" w:lineRule="exac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本人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承诺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近五年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无任何违规违纪行为，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所提供的成绩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、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考勤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、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奖励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等材料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真实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可靠，如存在弄虚作假，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则视为自动放弃选调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资格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。</w:t>
            </w:r>
          </w:p>
          <w:p>
            <w:pPr>
              <w:spacing w:line="340" w:lineRule="exact"/>
              <w:ind w:firstLine="640" w:firstLineChars="200"/>
              <w:jc w:val="righ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340" w:lineRule="exact"/>
              <w:ind w:firstLine="640" w:firstLineChars="200"/>
              <w:jc w:val="righ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340" w:lineRule="exact"/>
              <w:ind w:firstLine="640" w:firstLineChars="200"/>
              <w:jc w:val="righ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340" w:lineRule="exact"/>
              <w:ind w:firstLine="640" w:firstLineChars="200"/>
              <w:jc w:val="righ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340" w:lineRule="exact"/>
              <w:ind w:firstLine="640" w:firstLineChars="200"/>
              <w:jc w:val="righ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340" w:lineRule="exact"/>
              <w:ind w:firstLine="640" w:firstLineChars="200"/>
              <w:jc w:val="righ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340" w:lineRule="exact"/>
              <w:ind w:firstLine="640" w:firstLineChars="200"/>
              <w:jc w:val="righ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340" w:lineRule="exact"/>
              <w:ind w:right="640" w:firstLine="640" w:firstLineChars="200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                承诺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人：</w:t>
            </w:r>
          </w:p>
          <w:p>
            <w:pPr>
              <w:spacing w:line="340" w:lineRule="exact"/>
              <w:ind w:right="640" w:firstLine="640" w:firstLineChars="200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340" w:lineRule="exact"/>
              <w:ind w:right="640" w:firstLine="640" w:firstLineChars="200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349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选调</w:t>
            </w:r>
            <w:r>
              <w:rPr>
                <w:rFonts w:ascii="仿宋_GB2312" w:eastAsia="仿宋_GB2312"/>
                <w:b/>
                <w:kern w:val="0"/>
                <w:sz w:val="32"/>
                <w:szCs w:val="32"/>
              </w:rPr>
              <w:t>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0" w:hRule="atLeast"/>
        </w:trPr>
        <w:tc>
          <w:tcPr>
            <w:tcW w:w="10349" w:type="dxa"/>
            <w:gridSpan w:val="8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340" w:lineRule="exac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                                    </w:t>
            </w:r>
          </w:p>
          <w:p>
            <w:pPr>
              <w:spacing w:line="340" w:lineRule="exac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340" w:lineRule="exac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340" w:lineRule="exac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340" w:lineRule="exac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340" w:lineRule="exac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340" w:lineRule="exac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340" w:lineRule="exac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340" w:lineRule="exact"/>
              <w:ind w:firstLine="7360" w:firstLineChars="2300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盖章</w:t>
            </w:r>
          </w:p>
          <w:p>
            <w:pPr>
              <w:spacing w:line="340" w:lineRule="exac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340" w:lineRule="exac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年   月   日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1F"/>
    <w:rsid w:val="0005354C"/>
    <w:rsid w:val="0005584B"/>
    <w:rsid w:val="000A3768"/>
    <w:rsid w:val="000A6684"/>
    <w:rsid w:val="000B0495"/>
    <w:rsid w:val="001D2335"/>
    <w:rsid w:val="002B1283"/>
    <w:rsid w:val="00314236"/>
    <w:rsid w:val="00395809"/>
    <w:rsid w:val="003A7BA3"/>
    <w:rsid w:val="00471447"/>
    <w:rsid w:val="00655308"/>
    <w:rsid w:val="006561C3"/>
    <w:rsid w:val="00707CCA"/>
    <w:rsid w:val="007A0B63"/>
    <w:rsid w:val="008B23A2"/>
    <w:rsid w:val="009527B3"/>
    <w:rsid w:val="00956FFD"/>
    <w:rsid w:val="00AC5B1B"/>
    <w:rsid w:val="00AD1B4B"/>
    <w:rsid w:val="00AF0CB9"/>
    <w:rsid w:val="00BF07F4"/>
    <w:rsid w:val="00C27D67"/>
    <w:rsid w:val="00E40CF7"/>
    <w:rsid w:val="00ED5418"/>
    <w:rsid w:val="00F91D1F"/>
    <w:rsid w:val="00FE0C5E"/>
    <w:rsid w:val="665C183B"/>
    <w:rsid w:val="72531E5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日期 字符"/>
    <w:basedOn w:val="5"/>
    <w:link w:val="2"/>
    <w:semiHidden/>
    <w:uiPriority w:val="99"/>
  </w:style>
  <w:style w:type="character" w:customStyle="1" w:styleId="9">
    <w:name w:val="页眉 字符"/>
    <w:basedOn w:val="5"/>
    <w:link w:val="4"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2023-07-31T12:44:00Z</dcterms:created>
  <dc:creator>USER</dc:creator>
  <cp:lastModifiedBy>Administrator</cp:lastModifiedBy>
  <dcterms:modified xsi:type="dcterms:W3CDTF">2023-08-16T05:17:04Z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