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沧源佤族自治县审计局执法主体信息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执法主体单位名称：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沧源佤族自治县审计局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法定代表人（主要负责人）：李开岚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沧源佤族自治县勐董镇广场路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号（沧源佤族自治县审计局）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联系电话：0883-7121279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邮编：677499</w:t>
      </w:r>
    </w:p>
    <w:tbl>
      <w:tblPr>
        <w:tblStyle w:val="5"/>
        <w:tblW w:w="918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1"/>
        <w:gridCol w:w="890"/>
        <w:gridCol w:w="1318"/>
        <w:gridCol w:w="835"/>
        <w:gridCol w:w="665"/>
        <w:gridCol w:w="1339"/>
        <w:gridCol w:w="912"/>
        <w:gridCol w:w="1071"/>
        <w:gridCol w:w="17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3" w:hRule="atLeast"/>
          <w:jc w:val="center"/>
        </w:trPr>
        <w:tc>
          <w:tcPr>
            <w:tcW w:w="3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8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  名</w:t>
            </w:r>
          </w:p>
        </w:tc>
        <w:tc>
          <w:tcPr>
            <w:tcW w:w="13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所属机构</w:t>
            </w:r>
          </w:p>
        </w:tc>
        <w:tc>
          <w:tcPr>
            <w:tcW w:w="8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职 务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执法种类</w:t>
            </w:r>
          </w:p>
        </w:tc>
        <w:tc>
          <w:tcPr>
            <w:tcW w:w="13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执法区域</w:t>
            </w:r>
          </w:p>
        </w:tc>
        <w:tc>
          <w:tcPr>
            <w:tcW w:w="37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6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行 政 执 法  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3" w:hRule="atLeast"/>
          <w:jc w:val="center"/>
        </w:trPr>
        <w:tc>
          <w:tcPr>
            <w:tcW w:w="3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发证单位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编  号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有效期满时间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2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李开岚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刘智航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YLC06871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8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许映红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YLC06872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8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李正春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YLC06877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4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舒秀芳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经济责任审计股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YLC06875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8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张绍梅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行政事业审计股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股员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YN158764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已到期，重新申报中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6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鲍建云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YLC06873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9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李绍洲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固定资产投资审计股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YLC06879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39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财政审计股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股员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YLC03820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5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袁四菊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YLC03821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7" w:hRule="atLeast"/>
          <w:jc w:val="center"/>
        </w:trPr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鲍玉杰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财政审计股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YLC06876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黎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电子数据审计股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YN248734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已到期，重新申报中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02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固定资产投资审计股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YLC05091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肖玉英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行政事业审计股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沧源自治县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云南省人民政府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YLC06878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2022年10月止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9A9"/>
    <w:rsid w:val="000F42A8"/>
    <w:rsid w:val="001D162F"/>
    <w:rsid w:val="00251040"/>
    <w:rsid w:val="002A0A8F"/>
    <w:rsid w:val="002A0FEF"/>
    <w:rsid w:val="002E432E"/>
    <w:rsid w:val="002F2CE8"/>
    <w:rsid w:val="00391C2F"/>
    <w:rsid w:val="00401DAF"/>
    <w:rsid w:val="00424FD1"/>
    <w:rsid w:val="004453D3"/>
    <w:rsid w:val="004A051B"/>
    <w:rsid w:val="00547B69"/>
    <w:rsid w:val="005D2515"/>
    <w:rsid w:val="005D35C1"/>
    <w:rsid w:val="005E7CDB"/>
    <w:rsid w:val="005F52BF"/>
    <w:rsid w:val="007C7BEF"/>
    <w:rsid w:val="007E4989"/>
    <w:rsid w:val="00851451"/>
    <w:rsid w:val="00865D45"/>
    <w:rsid w:val="008E79A9"/>
    <w:rsid w:val="00937145"/>
    <w:rsid w:val="00953AA5"/>
    <w:rsid w:val="00956F1A"/>
    <w:rsid w:val="00A02012"/>
    <w:rsid w:val="00A62E08"/>
    <w:rsid w:val="00B81AF7"/>
    <w:rsid w:val="00BC65D9"/>
    <w:rsid w:val="00BD4623"/>
    <w:rsid w:val="00BF4EE6"/>
    <w:rsid w:val="00C7007C"/>
    <w:rsid w:val="00D157D2"/>
    <w:rsid w:val="00E82346"/>
    <w:rsid w:val="00F05C16"/>
    <w:rsid w:val="00F53014"/>
    <w:rsid w:val="00FC0DED"/>
    <w:rsid w:val="00FD3034"/>
    <w:rsid w:val="02D34279"/>
    <w:rsid w:val="129E64CC"/>
    <w:rsid w:val="25C271B4"/>
    <w:rsid w:val="2E0950F3"/>
    <w:rsid w:val="3D4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paragraph" w:customStyle="1" w:styleId="9">
    <w:name w:val="Quote"/>
    <w:basedOn w:val="1"/>
    <w:next w:val="1"/>
    <w:link w:val="10"/>
    <w:qFormat/>
    <w:uiPriority w:val="29"/>
    <w:rPr>
      <w:i/>
      <w:iCs/>
      <w:color w:val="000000" w:themeColor="text1"/>
    </w:rPr>
  </w:style>
  <w:style w:type="character" w:customStyle="1" w:styleId="10">
    <w:name w:val="引用 Char"/>
    <w:basedOn w:val="7"/>
    <w:link w:val="9"/>
    <w:qFormat/>
    <w:uiPriority w:val="29"/>
    <w:rPr>
      <w:i/>
      <w:iCs/>
      <w:color w:val="000000" w:themeColor="text1"/>
      <w:sz w:val="24"/>
      <w:szCs w:val="24"/>
    </w:rPr>
  </w:style>
  <w:style w:type="character" w:customStyle="1" w:styleId="11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2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BEE4B-A968-4C21-B21F-FBED3872D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2020-08-24T09:16:00Z</dcterms:created>
  <dc:creator>微软用户</dc:creator>
  <cp:lastModifiedBy>吉</cp:lastModifiedBy>
  <dcterms:modified xsi:type="dcterms:W3CDTF">2020-12-04T09:44:49Z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