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E8" w:rsidRDefault="002644E8"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</w:p>
    <w:tbl>
      <w:tblPr>
        <w:tblW w:w="14174" w:type="dxa"/>
        <w:tblLayout w:type="fixed"/>
        <w:tblCellMar>
          <w:top w:w="15" w:type="dxa"/>
          <w:bottom w:w="15" w:type="dxa"/>
        </w:tblCellMar>
        <w:tblLook w:val="00A0"/>
      </w:tblPr>
      <w:tblGrid>
        <w:gridCol w:w="466"/>
        <w:gridCol w:w="7627"/>
        <w:gridCol w:w="1506"/>
        <w:gridCol w:w="975"/>
        <w:gridCol w:w="1137"/>
        <w:gridCol w:w="974"/>
        <w:gridCol w:w="1489"/>
      </w:tblGrid>
      <w:tr w:rsidR="002644E8" w:rsidRPr="00963633">
        <w:trPr>
          <w:trHeight w:val="750"/>
        </w:trPr>
        <w:tc>
          <w:tcPr>
            <w:tcW w:w="14174" w:type="dxa"/>
            <w:gridSpan w:val="7"/>
            <w:tcBorders>
              <w:bottom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7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勐董镇龙乃村永丁自然村村庄规划项目建设统计表</w:t>
            </w:r>
          </w:p>
        </w:tc>
      </w:tr>
      <w:tr w:rsidR="002644E8" w:rsidRPr="00963633">
        <w:trPr>
          <w:trHeight w:val="480"/>
        </w:trPr>
        <w:tc>
          <w:tcPr>
            <w:tcW w:w="8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建设内容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实施年限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投资规模（万元）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实施主体</w:t>
            </w:r>
          </w:p>
        </w:tc>
      </w:tr>
      <w:tr w:rsidR="002644E8" w:rsidRPr="00963633">
        <w:trPr>
          <w:trHeight w:val="906"/>
        </w:trPr>
        <w:tc>
          <w:tcPr>
            <w:tcW w:w="8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上级</w:t>
            </w:r>
          </w:p>
          <w:p w:rsidR="002644E8" w:rsidRDefault="002644E8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补助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群众</w:t>
            </w:r>
          </w:p>
          <w:p w:rsidR="002644E8" w:rsidRDefault="002644E8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自筹</w:t>
            </w: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44E8" w:rsidRPr="00963633">
        <w:trPr>
          <w:trHeight w:val="860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道路交通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963633">
              <w:rPr>
                <w:rFonts w:ascii="仿宋_GB2312" w:cs="仿宋_GB2312"/>
                <w:sz w:val="30"/>
                <w:szCs w:val="30"/>
              </w:rPr>
              <w:t>1</w:t>
            </w:r>
            <w:r w:rsidRPr="00963633">
              <w:rPr>
                <w:rFonts w:ascii="仿宋_GB2312" w:cs="仿宋_GB2312" w:hint="eastAsia"/>
                <w:sz w:val="30"/>
                <w:szCs w:val="30"/>
              </w:rPr>
              <w:t>号路段（硬化），全长</w:t>
            </w:r>
            <w:r w:rsidRPr="00963633">
              <w:rPr>
                <w:rFonts w:ascii="仿宋_GB2312" w:cs="仿宋_GB2312"/>
                <w:sz w:val="30"/>
                <w:szCs w:val="30"/>
              </w:rPr>
              <w:t>0.1km</w:t>
            </w:r>
            <w:r w:rsidRPr="00963633">
              <w:rPr>
                <w:rFonts w:ascii="仿宋_GB2312" w:cs="仿宋_GB2312" w:hint="eastAsia"/>
                <w:sz w:val="30"/>
                <w:szCs w:val="30"/>
              </w:rPr>
              <w:t>，设计宽度</w:t>
            </w:r>
            <w:r w:rsidRPr="00963633">
              <w:rPr>
                <w:rFonts w:ascii="仿宋_GB2312" w:cs="仿宋_GB2312"/>
                <w:sz w:val="30"/>
                <w:szCs w:val="30"/>
              </w:rPr>
              <w:t>4m</w:t>
            </w:r>
            <w:r w:rsidRPr="00963633">
              <w:rPr>
                <w:rFonts w:ascii="仿宋_GB2312" w:cs="仿宋_GB2312" w:hint="eastAsia"/>
                <w:sz w:val="30"/>
                <w:szCs w:val="30"/>
              </w:rPr>
              <w:t>，厚度</w:t>
            </w:r>
            <w:r w:rsidRPr="00963633">
              <w:rPr>
                <w:rFonts w:ascii="仿宋_GB2312" w:cs="仿宋_GB2312"/>
                <w:sz w:val="30"/>
                <w:szCs w:val="30"/>
              </w:rPr>
              <w:t>15cm</w:t>
            </w:r>
            <w:r w:rsidRPr="00963633">
              <w:rPr>
                <w:rFonts w:ascii="仿宋_GB2312" w:cs="仿宋_GB2312" w:hint="eastAsia"/>
                <w:sz w:val="30"/>
                <w:szCs w:val="30"/>
              </w:rPr>
              <w:t>。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2018-2022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 w:rsidR="002644E8" w:rsidRPr="00963633">
        <w:trPr>
          <w:trHeight w:val="985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963633">
              <w:rPr>
                <w:rFonts w:ascii="仿宋_GB2312" w:cs="仿宋_GB2312"/>
                <w:sz w:val="30"/>
                <w:szCs w:val="30"/>
              </w:rPr>
              <w:t>2</w:t>
            </w:r>
            <w:r w:rsidRPr="00963633">
              <w:rPr>
                <w:rFonts w:ascii="仿宋_GB2312" w:cs="仿宋_GB2312" w:hint="eastAsia"/>
                <w:sz w:val="30"/>
                <w:szCs w:val="30"/>
              </w:rPr>
              <w:t>号路段（硬化），全长</w:t>
            </w:r>
            <w:r w:rsidRPr="00963633">
              <w:rPr>
                <w:rFonts w:ascii="仿宋_GB2312" w:cs="仿宋_GB2312"/>
                <w:sz w:val="30"/>
                <w:szCs w:val="30"/>
              </w:rPr>
              <w:t>0.05km</w:t>
            </w:r>
            <w:r w:rsidRPr="00963633">
              <w:rPr>
                <w:rFonts w:ascii="仿宋_GB2312" w:cs="仿宋_GB2312" w:hint="eastAsia"/>
                <w:sz w:val="30"/>
                <w:szCs w:val="30"/>
              </w:rPr>
              <w:t>，设计宽度</w:t>
            </w:r>
            <w:r w:rsidRPr="00963633">
              <w:rPr>
                <w:rFonts w:ascii="仿宋_GB2312" w:cs="仿宋_GB2312"/>
                <w:sz w:val="30"/>
                <w:szCs w:val="30"/>
              </w:rPr>
              <w:t>4m</w:t>
            </w:r>
            <w:r w:rsidRPr="00963633">
              <w:rPr>
                <w:rFonts w:ascii="仿宋_GB2312" w:cs="仿宋_GB2312" w:hint="eastAsia"/>
                <w:sz w:val="30"/>
                <w:szCs w:val="30"/>
              </w:rPr>
              <w:t>，厚度</w:t>
            </w:r>
            <w:r w:rsidRPr="00963633">
              <w:rPr>
                <w:rFonts w:ascii="仿宋_GB2312" w:cs="仿宋_GB2312"/>
                <w:sz w:val="30"/>
                <w:szCs w:val="30"/>
              </w:rPr>
              <w:t>15cm</w:t>
            </w:r>
            <w:r w:rsidRPr="00963633">
              <w:rPr>
                <w:rFonts w:ascii="仿宋_GB2312" w:cs="仿宋_GB2312" w:hint="eastAsia"/>
                <w:sz w:val="30"/>
                <w:szCs w:val="30"/>
              </w:rPr>
              <w:t>。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2018-2022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 w:rsidR="002644E8" w:rsidRPr="00963633">
        <w:trPr>
          <w:trHeight w:val="994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4E8" w:rsidRPr="00963633" w:rsidRDefault="002644E8">
            <w:pPr>
              <w:widowControl/>
              <w:spacing w:line="460" w:lineRule="exact"/>
              <w:jc w:val="left"/>
              <w:rPr>
                <w:rFonts w:ascii="仿宋_GB2312" w:cs="仿宋_GB2312"/>
                <w:sz w:val="30"/>
                <w:szCs w:val="30"/>
              </w:rPr>
            </w:pPr>
            <w:r w:rsidRPr="00963633">
              <w:rPr>
                <w:rFonts w:ascii="仿宋_GB2312" w:cs="仿宋_GB2312"/>
                <w:sz w:val="30"/>
                <w:szCs w:val="30"/>
              </w:rPr>
              <w:t>1</w:t>
            </w:r>
            <w:r w:rsidRPr="00963633">
              <w:rPr>
                <w:rFonts w:ascii="仿宋_GB2312" w:cs="仿宋_GB2312" w:hint="eastAsia"/>
                <w:sz w:val="30"/>
                <w:szCs w:val="30"/>
              </w:rPr>
              <w:t>号机耕路（加宽到养殖小区），全长</w:t>
            </w:r>
            <w:r w:rsidRPr="00963633">
              <w:rPr>
                <w:rFonts w:ascii="仿宋_GB2312" w:cs="仿宋_GB2312"/>
                <w:sz w:val="30"/>
                <w:szCs w:val="30"/>
              </w:rPr>
              <w:t>800m</w:t>
            </w:r>
            <w:r w:rsidRPr="00963633">
              <w:rPr>
                <w:rFonts w:ascii="仿宋_GB2312" w:cs="仿宋_GB2312" w:hint="eastAsia"/>
                <w:sz w:val="30"/>
                <w:szCs w:val="30"/>
              </w:rPr>
              <w:t>，硬板路，设计宽度</w:t>
            </w:r>
            <w:r w:rsidRPr="00963633">
              <w:rPr>
                <w:rFonts w:ascii="仿宋_GB2312" w:cs="仿宋_GB2312"/>
                <w:sz w:val="30"/>
                <w:szCs w:val="30"/>
              </w:rPr>
              <w:t>4.5m</w:t>
            </w:r>
            <w:r w:rsidRPr="00963633">
              <w:rPr>
                <w:rFonts w:ascii="仿宋_GB2312" w:cs="仿宋_GB2312" w:hint="eastAsia"/>
                <w:sz w:val="30"/>
                <w:szCs w:val="30"/>
              </w:rPr>
              <w:t>，厚度</w:t>
            </w:r>
            <w:r w:rsidRPr="00963633">
              <w:rPr>
                <w:rFonts w:ascii="仿宋_GB2312" w:cs="仿宋_GB2312"/>
                <w:sz w:val="30"/>
                <w:szCs w:val="30"/>
              </w:rPr>
              <w:t>15cm</w:t>
            </w:r>
            <w:r w:rsidRPr="00963633">
              <w:rPr>
                <w:rFonts w:ascii="仿宋_GB2312" w:cs="仿宋_GB2312" w:hint="eastAsia"/>
                <w:sz w:val="30"/>
                <w:szCs w:val="30"/>
              </w:rPr>
              <w:t>，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2018-2022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 w:rsidR="002644E8" w:rsidRPr="00963633">
        <w:trPr>
          <w:trHeight w:val="886"/>
        </w:trPr>
        <w:tc>
          <w:tcPr>
            <w:tcW w:w="4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Pr="00963633" w:rsidRDefault="002644E8">
            <w:pPr>
              <w:widowControl/>
              <w:spacing w:line="460" w:lineRule="exact"/>
              <w:jc w:val="left"/>
              <w:rPr>
                <w:rFonts w:ascii="仿宋_GB2312" w:cs="仿宋_GB2312"/>
                <w:sz w:val="30"/>
                <w:szCs w:val="30"/>
              </w:rPr>
            </w:pPr>
            <w:r w:rsidRPr="00963633">
              <w:rPr>
                <w:rFonts w:ascii="仿宋_GB2312" w:cs="仿宋_GB2312"/>
                <w:sz w:val="30"/>
                <w:szCs w:val="30"/>
              </w:rPr>
              <w:t>2</w:t>
            </w:r>
            <w:r w:rsidRPr="00963633">
              <w:rPr>
                <w:rFonts w:ascii="仿宋_GB2312" w:cs="仿宋_GB2312" w:hint="eastAsia"/>
                <w:sz w:val="30"/>
                <w:szCs w:val="30"/>
              </w:rPr>
              <w:t>号机耕路（新修到茶园），全长</w:t>
            </w:r>
            <w:r w:rsidRPr="00963633">
              <w:rPr>
                <w:rFonts w:ascii="仿宋_GB2312" w:cs="仿宋_GB2312"/>
                <w:sz w:val="30"/>
                <w:szCs w:val="30"/>
              </w:rPr>
              <w:t>500m</w:t>
            </w:r>
            <w:r w:rsidRPr="00963633">
              <w:rPr>
                <w:rFonts w:ascii="仿宋_GB2312" w:cs="仿宋_GB2312" w:hint="eastAsia"/>
                <w:sz w:val="30"/>
                <w:szCs w:val="30"/>
              </w:rPr>
              <w:t>，硬板路，设计宽度</w:t>
            </w:r>
            <w:r w:rsidRPr="00963633">
              <w:rPr>
                <w:rFonts w:ascii="仿宋_GB2312" w:cs="仿宋_GB2312"/>
                <w:sz w:val="30"/>
                <w:szCs w:val="30"/>
              </w:rPr>
              <w:t>4.5m</w:t>
            </w:r>
            <w:r w:rsidRPr="00963633">
              <w:rPr>
                <w:rFonts w:ascii="仿宋_GB2312" w:cs="仿宋_GB2312" w:hint="eastAsia"/>
                <w:sz w:val="30"/>
                <w:szCs w:val="30"/>
              </w:rPr>
              <w:t>，厚度</w:t>
            </w:r>
            <w:r w:rsidRPr="00963633">
              <w:rPr>
                <w:rFonts w:ascii="仿宋_GB2312" w:cs="仿宋_GB2312"/>
                <w:sz w:val="30"/>
                <w:szCs w:val="30"/>
              </w:rPr>
              <w:t>15cm</w:t>
            </w:r>
            <w:r w:rsidRPr="00963633">
              <w:rPr>
                <w:rFonts w:ascii="仿宋_GB2312" w:cs="仿宋_GB2312" w:hint="eastAsia"/>
                <w:sz w:val="30"/>
                <w:szCs w:val="30"/>
              </w:rPr>
              <w:t>，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2018-2022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44E8" w:rsidRPr="00963633">
        <w:trPr>
          <w:trHeight w:val="645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排水工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程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963633">
              <w:rPr>
                <w:rFonts w:ascii="仿宋_GB2312" w:cs="仿宋_GB2312"/>
                <w:sz w:val="30"/>
                <w:szCs w:val="30"/>
              </w:rPr>
              <w:lastRenderedPageBreak/>
              <w:t>1</w:t>
            </w:r>
            <w:r w:rsidRPr="00963633">
              <w:rPr>
                <w:rFonts w:ascii="仿宋_GB2312" w:cs="仿宋_GB2312" w:hint="eastAsia"/>
                <w:sz w:val="30"/>
                <w:szCs w:val="30"/>
              </w:rPr>
              <w:t>号沟渠，全长</w:t>
            </w:r>
            <w:r w:rsidRPr="00963633">
              <w:rPr>
                <w:rFonts w:ascii="仿宋_GB2312" w:cs="仿宋_GB2312"/>
                <w:sz w:val="30"/>
                <w:szCs w:val="30"/>
              </w:rPr>
              <w:t>500m</w:t>
            </w:r>
            <w:r w:rsidRPr="00963633">
              <w:rPr>
                <w:rFonts w:ascii="仿宋_GB2312" w:cs="仿宋_GB2312" w:hint="eastAsia"/>
                <w:sz w:val="30"/>
                <w:szCs w:val="30"/>
              </w:rPr>
              <w:t>，设计标准</w:t>
            </w:r>
            <w:r w:rsidRPr="00963633">
              <w:rPr>
                <w:rFonts w:ascii="仿宋_GB2312" w:cs="仿宋_GB2312"/>
                <w:sz w:val="30"/>
                <w:szCs w:val="30"/>
              </w:rPr>
              <w:t>1m</w:t>
            </w:r>
            <w:r w:rsidRPr="00963633">
              <w:rPr>
                <w:rFonts w:ascii="仿宋_GB2312" w:cs="仿宋_GB2312" w:hint="eastAsia"/>
                <w:sz w:val="30"/>
                <w:szCs w:val="30"/>
              </w:rPr>
              <w:t>×</w:t>
            </w:r>
            <w:r w:rsidRPr="00963633">
              <w:rPr>
                <w:rFonts w:ascii="仿宋_GB2312" w:cs="仿宋_GB2312"/>
                <w:sz w:val="30"/>
                <w:szCs w:val="30"/>
              </w:rPr>
              <w:t>50cm</w:t>
            </w:r>
            <w:r w:rsidRPr="00963633">
              <w:rPr>
                <w:rFonts w:ascii="仿宋_GB2312" w:cs="仿宋_GB2312" w:hint="eastAsia"/>
                <w:sz w:val="30"/>
                <w:szCs w:val="30"/>
              </w:rPr>
              <w:t>加盖板，设计污水处理</w:t>
            </w:r>
            <w:r w:rsidRPr="00963633">
              <w:rPr>
                <w:rFonts w:ascii="仿宋_GB2312" w:cs="仿宋_GB2312"/>
                <w:sz w:val="30"/>
                <w:szCs w:val="30"/>
              </w:rPr>
              <w:t>1</w:t>
            </w:r>
            <w:r w:rsidRPr="00963633">
              <w:rPr>
                <w:rFonts w:ascii="仿宋_GB2312" w:cs="仿宋_GB2312" w:hint="eastAsia"/>
                <w:sz w:val="30"/>
                <w:szCs w:val="30"/>
              </w:rPr>
              <w:t>座。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2018-2022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镇人民政府</w:t>
            </w:r>
          </w:p>
        </w:tc>
      </w:tr>
      <w:tr w:rsidR="002644E8" w:rsidRPr="00963633">
        <w:trPr>
          <w:trHeight w:val="90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963633">
              <w:rPr>
                <w:rFonts w:ascii="仿宋_GB2312" w:cs="仿宋_GB2312"/>
                <w:sz w:val="30"/>
                <w:szCs w:val="30"/>
              </w:rPr>
              <w:t>2</w:t>
            </w:r>
            <w:r w:rsidRPr="00963633">
              <w:rPr>
                <w:rFonts w:ascii="仿宋_GB2312" w:cs="仿宋_GB2312" w:hint="eastAsia"/>
                <w:sz w:val="30"/>
                <w:szCs w:val="30"/>
              </w:rPr>
              <w:t>号沟渠，全长</w:t>
            </w:r>
            <w:r w:rsidRPr="00963633">
              <w:rPr>
                <w:rFonts w:ascii="仿宋_GB2312" w:cs="仿宋_GB2312"/>
                <w:sz w:val="30"/>
                <w:szCs w:val="30"/>
              </w:rPr>
              <w:t>500m</w:t>
            </w:r>
            <w:r w:rsidRPr="00963633">
              <w:rPr>
                <w:rFonts w:ascii="仿宋_GB2312" w:cs="仿宋_GB2312" w:hint="eastAsia"/>
                <w:sz w:val="30"/>
                <w:szCs w:val="30"/>
              </w:rPr>
              <w:t>，设计标准</w:t>
            </w:r>
            <w:r w:rsidRPr="00963633">
              <w:rPr>
                <w:rFonts w:ascii="仿宋_GB2312" w:cs="仿宋_GB2312"/>
                <w:sz w:val="30"/>
                <w:szCs w:val="30"/>
              </w:rPr>
              <w:t>1m</w:t>
            </w:r>
            <w:r w:rsidRPr="00963633">
              <w:rPr>
                <w:rFonts w:ascii="仿宋_GB2312" w:cs="仿宋_GB2312" w:hint="eastAsia"/>
                <w:sz w:val="30"/>
                <w:szCs w:val="30"/>
              </w:rPr>
              <w:t>×</w:t>
            </w:r>
            <w:r w:rsidRPr="00963633">
              <w:rPr>
                <w:rFonts w:ascii="仿宋_GB2312" w:cs="仿宋_GB2312"/>
                <w:sz w:val="30"/>
                <w:szCs w:val="30"/>
              </w:rPr>
              <w:t>50cm</w:t>
            </w:r>
            <w:r w:rsidRPr="00963633">
              <w:rPr>
                <w:rFonts w:ascii="仿宋_GB2312" w:cs="仿宋_GB2312" w:hint="eastAsia"/>
                <w:sz w:val="30"/>
                <w:szCs w:val="30"/>
              </w:rPr>
              <w:t>加盖板，设</w:t>
            </w:r>
            <w:r w:rsidRPr="00963633">
              <w:rPr>
                <w:rFonts w:ascii="仿宋_GB2312" w:cs="仿宋_GB2312" w:hint="eastAsia"/>
                <w:sz w:val="30"/>
                <w:szCs w:val="30"/>
              </w:rPr>
              <w:lastRenderedPageBreak/>
              <w:t>计污水处理</w:t>
            </w:r>
            <w:r w:rsidRPr="00963633">
              <w:rPr>
                <w:rFonts w:ascii="仿宋_GB2312" w:cs="仿宋_GB2312"/>
                <w:sz w:val="30"/>
                <w:szCs w:val="30"/>
              </w:rPr>
              <w:t>1</w:t>
            </w:r>
            <w:r w:rsidRPr="00963633">
              <w:rPr>
                <w:rFonts w:ascii="仿宋_GB2312" w:cs="仿宋_GB2312" w:hint="eastAsia"/>
                <w:sz w:val="30"/>
                <w:szCs w:val="30"/>
              </w:rPr>
              <w:t>座。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lastRenderedPageBreak/>
              <w:t>2018-2022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镇人民政府</w:t>
            </w:r>
          </w:p>
        </w:tc>
      </w:tr>
      <w:tr w:rsidR="002644E8" w:rsidRPr="00963633">
        <w:trPr>
          <w:trHeight w:val="9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公共空间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4E8" w:rsidRPr="00963633" w:rsidRDefault="002644E8">
            <w:pPr>
              <w:widowControl/>
              <w:spacing w:line="460" w:lineRule="exact"/>
              <w:rPr>
                <w:rFonts w:ascii="仿宋_GB2312" w:cs="仿宋_GB2312"/>
                <w:sz w:val="30"/>
                <w:szCs w:val="30"/>
              </w:rPr>
            </w:pPr>
            <w:r w:rsidRPr="00963633">
              <w:rPr>
                <w:rFonts w:ascii="仿宋_GB2312" w:cs="仿宋_GB2312" w:hint="eastAsia"/>
                <w:sz w:val="30"/>
                <w:szCs w:val="30"/>
              </w:rPr>
              <w:t>规划建设</w:t>
            </w:r>
            <w:r w:rsidRPr="00963633">
              <w:rPr>
                <w:rFonts w:ascii="仿宋_GB2312" w:cs="仿宋_GB2312" w:hint="eastAsia"/>
                <w:bCs/>
                <w:sz w:val="30"/>
                <w:szCs w:val="30"/>
              </w:rPr>
              <w:t>停车场</w:t>
            </w:r>
            <w:r w:rsidRPr="00963633">
              <w:rPr>
                <w:rFonts w:ascii="仿宋_GB2312" w:cs="仿宋_GB2312" w:hint="eastAsia"/>
                <w:sz w:val="30"/>
                <w:szCs w:val="30"/>
              </w:rPr>
              <w:t>一个，新建堡坎</w:t>
            </w:r>
            <w:r w:rsidRPr="00963633">
              <w:rPr>
                <w:rFonts w:ascii="仿宋_GB2312" w:cs="仿宋_GB2312"/>
                <w:sz w:val="30"/>
                <w:szCs w:val="30"/>
              </w:rPr>
              <w:t>200m</w:t>
            </w:r>
            <w:r w:rsidRPr="00963633">
              <w:rPr>
                <w:rFonts w:ascii="仿宋_GB2312" w:cs="仿宋_GB2312" w:hint="eastAsia"/>
                <w:sz w:val="30"/>
                <w:szCs w:val="30"/>
              </w:rPr>
              <w:t>，硬化面积</w:t>
            </w:r>
            <w:r w:rsidRPr="00963633">
              <w:rPr>
                <w:rFonts w:ascii="仿宋_GB2312" w:cs="仿宋_GB2312"/>
                <w:sz w:val="30"/>
                <w:szCs w:val="30"/>
              </w:rPr>
              <w:t>200</w:t>
            </w:r>
            <w:r>
              <w:rPr>
                <w:rFonts w:ascii="仿宋_GB2312" w:eastAsia="宋体" w:hAnsi="宋体" w:cs="宋体" w:hint="eastAsia"/>
                <w:sz w:val="30"/>
                <w:szCs w:val="30"/>
              </w:rPr>
              <w:t>㎡</w:t>
            </w:r>
            <w:r>
              <w:rPr>
                <w:rFonts w:ascii="仿宋_GB2312" w:hAnsi="仿宋_GB2312" w:cs="仿宋_GB2312" w:hint="eastAsia"/>
                <w:sz w:val="30"/>
                <w:szCs w:val="30"/>
              </w:rPr>
              <w:t>。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2018-2022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镇人民政府</w:t>
            </w:r>
          </w:p>
        </w:tc>
      </w:tr>
      <w:tr w:rsidR="002644E8" w:rsidRPr="00963633">
        <w:trPr>
          <w:trHeight w:val="39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环卫设施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Pr="00963633" w:rsidRDefault="002644E8">
            <w:pPr>
              <w:widowControl/>
              <w:spacing w:line="360" w:lineRule="exact"/>
              <w:jc w:val="left"/>
              <w:rPr>
                <w:rFonts w:ascii="仿宋_GB2312" w:cs="仿宋_GB2312"/>
              </w:rPr>
            </w:pPr>
            <w:r w:rsidRPr="00963633">
              <w:rPr>
                <w:rFonts w:ascii="仿宋_GB2312" w:cs="仿宋_GB2312"/>
              </w:rPr>
              <w:t>1</w:t>
            </w:r>
            <w:r w:rsidRPr="00963633">
              <w:rPr>
                <w:rFonts w:ascii="仿宋_GB2312" w:cs="仿宋_GB2312" w:hint="eastAsia"/>
              </w:rPr>
              <w:t>、规划放</w:t>
            </w:r>
            <w:r w:rsidRPr="00963633">
              <w:rPr>
                <w:rFonts w:ascii="仿宋_GB2312" w:cs="仿宋_GB2312"/>
              </w:rPr>
              <w:t>6</w:t>
            </w:r>
            <w:r w:rsidRPr="00963633">
              <w:rPr>
                <w:rFonts w:ascii="仿宋_GB2312" w:cs="仿宋_GB2312" w:hint="eastAsia"/>
              </w:rPr>
              <w:t>个垃圾箱；</w:t>
            </w:r>
            <w:r w:rsidRPr="00963633">
              <w:rPr>
                <w:rFonts w:ascii="仿宋_GB2312" w:cs="仿宋_GB2312"/>
              </w:rPr>
              <w:t>2</w:t>
            </w:r>
            <w:r w:rsidRPr="00963633">
              <w:rPr>
                <w:rFonts w:ascii="仿宋_GB2312" w:cs="仿宋_GB2312" w:hint="eastAsia"/>
              </w:rPr>
              <w:t>、改造厕所</w:t>
            </w:r>
            <w:r w:rsidRPr="00963633">
              <w:rPr>
                <w:rFonts w:ascii="仿宋_GB2312" w:cs="仿宋_GB2312"/>
              </w:rPr>
              <w:t>1</w:t>
            </w:r>
            <w:r w:rsidRPr="00963633">
              <w:rPr>
                <w:rFonts w:ascii="仿宋_GB2312" w:cs="仿宋_GB2312" w:hint="eastAsia"/>
              </w:rPr>
              <w:t>座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2018-2022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 w:rsidR="002644E8" w:rsidRPr="00963633">
        <w:trPr>
          <w:trHeight w:val="9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4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亮化工程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Pr="00963633" w:rsidRDefault="002644E8">
            <w:pPr>
              <w:spacing w:line="540" w:lineRule="exact"/>
              <w:rPr>
                <w:rFonts w:ascii="仿宋_GB2312" w:cs="仿宋_GB2312"/>
              </w:rPr>
            </w:pPr>
            <w:r w:rsidRPr="00963633">
              <w:rPr>
                <w:rFonts w:ascii="仿宋_GB2312" w:cs="仿宋_GB2312" w:hint="eastAsia"/>
              </w:rPr>
              <w:t>规划安装太阳能路灯</w:t>
            </w:r>
            <w:r w:rsidRPr="00963633">
              <w:rPr>
                <w:rFonts w:ascii="仿宋_GB2312" w:cs="仿宋_GB2312"/>
              </w:rPr>
              <w:t>55</w:t>
            </w:r>
            <w:r w:rsidRPr="00963633">
              <w:rPr>
                <w:rFonts w:ascii="仿宋_GB2312" w:cs="仿宋_GB2312" w:hint="eastAsia"/>
              </w:rPr>
              <w:t>盏</w:t>
            </w:r>
          </w:p>
          <w:p w:rsidR="002644E8" w:rsidRDefault="002644E8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2018-2022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 w:rsidR="002644E8" w:rsidRPr="00963633">
        <w:trPr>
          <w:trHeight w:val="390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产业发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展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4E8" w:rsidRDefault="002644E8">
            <w:pPr>
              <w:spacing w:line="540" w:lineRule="exac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63633">
              <w:rPr>
                <w:rFonts w:ascii="仿宋_GB2312" w:cs="仿宋_GB2312" w:hint="eastAsia"/>
              </w:rPr>
              <w:lastRenderedPageBreak/>
              <w:t>养殖业。规划新建养殖小区</w:t>
            </w:r>
            <w:r w:rsidRPr="00963633">
              <w:rPr>
                <w:rFonts w:ascii="仿宋_GB2312" w:cs="仿宋_GB2312"/>
              </w:rPr>
              <w:t>1</w:t>
            </w:r>
            <w:r w:rsidRPr="00963633">
              <w:rPr>
                <w:rFonts w:ascii="仿宋_GB2312" w:cs="仿宋_GB2312" w:hint="eastAsia"/>
              </w:rPr>
              <w:t>个</w:t>
            </w:r>
            <w:r w:rsidRPr="00963633">
              <w:rPr>
                <w:rFonts w:ascii="仿宋_GB2312" w:cs="仿宋_GB2312"/>
              </w:rPr>
              <w:t>3000</w:t>
            </w:r>
            <w:r>
              <w:rPr>
                <w:rFonts w:ascii="仿宋_GB2312" w:eastAsia="宋体" w:hAnsi="宋体" w:cs="宋体" w:hint="eastAsia"/>
                <w:sz w:val="30"/>
                <w:szCs w:val="30"/>
              </w:rPr>
              <w:t>㎡</w:t>
            </w:r>
            <w:r w:rsidRPr="00963633">
              <w:rPr>
                <w:rFonts w:ascii="仿宋_GB2312" w:cs="仿宋_GB2312" w:hint="eastAsia"/>
              </w:rPr>
              <w:t>。概算投资</w:t>
            </w:r>
            <w:r w:rsidRPr="00963633">
              <w:rPr>
                <w:rFonts w:ascii="仿宋_GB2312" w:cs="仿宋_GB2312"/>
              </w:rPr>
              <w:t>150</w:t>
            </w:r>
            <w:r w:rsidRPr="00963633">
              <w:rPr>
                <w:rFonts w:ascii="仿宋_GB2312" w:cs="仿宋_GB2312" w:hint="eastAsia"/>
              </w:rPr>
              <w:t>万元。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2022-2035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 w:rsidR="002644E8" w:rsidRPr="00963633">
        <w:trPr>
          <w:trHeight w:val="1105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 w:rsidRPr="00963633">
              <w:rPr>
                <w:rFonts w:ascii="仿宋_GB2312" w:cs="仿宋_GB2312" w:hint="eastAsia"/>
              </w:rPr>
              <w:t>种植业：提升改造老茶园</w:t>
            </w:r>
            <w:r w:rsidRPr="00963633">
              <w:rPr>
                <w:rFonts w:ascii="仿宋_GB2312" w:cs="仿宋_GB2312"/>
              </w:rPr>
              <w:t>200</w:t>
            </w:r>
            <w:r w:rsidRPr="00963633">
              <w:rPr>
                <w:rFonts w:ascii="仿宋_GB2312" w:cs="仿宋_GB2312" w:hint="eastAsia"/>
              </w:rPr>
              <w:t>亩，新植树番茄</w:t>
            </w:r>
            <w:r w:rsidRPr="00963633">
              <w:rPr>
                <w:rFonts w:ascii="仿宋_GB2312" w:cs="仿宋_GB2312"/>
              </w:rPr>
              <w:t>300</w:t>
            </w:r>
            <w:r w:rsidRPr="00963633">
              <w:rPr>
                <w:rFonts w:ascii="仿宋_GB2312" w:cs="仿宋_GB2312" w:hint="eastAsia"/>
              </w:rPr>
              <w:t>亩，新植白香果</w:t>
            </w:r>
            <w:r w:rsidRPr="00963633">
              <w:rPr>
                <w:rFonts w:ascii="仿宋_GB2312" w:cs="仿宋_GB2312"/>
              </w:rPr>
              <w:t>260</w:t>
            </w:r>
            <w:r w:rsidRPr="00963633">
              <w:rPr>
                <w:rFonts w:ascii="仿宋_GB2312" w:cs="仿宋_GB2312" w:hint="eastAsia"/>
              </w:rPr>
              <w:t>亩。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2022-2035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县人民政府</w:t>
            </w:r>
          </w:p>
        </w:tc>
      </w:tr>
      <w:tr w:rsidR="002644E8" w:rsidRPr="00963633">
        <w:trPr>
          <w:trHeight w:val="61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用地规划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Pr="00963633" w:rsidRDefault="002644E8">
            <w:pPr>
              <w:widowControl/>
              <w:spacing w:line="360" w:lineRule="exact"/>
              <w:jc w:val="left"/>
              <w:rPr>
                <w:rFonts w:ascii="仿宋_GB2312" w:cs="仿宋_GB2312"/>
              </w:rPr>
            </w:pPr>
            <w:r w:rsidRPr="00963633">
              <w:rPr>
                <w:rFonts w:ascii="仿宋_GB2312" w:cs="仿宋_GB2312"/>
              </w:rPr>
              <w:t>1</w:t>
            </w:r>
            <w:r w:rsidRPr="00963633">
              <w:rPr>
                <w:rFonts w:ascii="仿宋_GB2312" w:cs="仿宋_GB2312" w:hint="eastAsia"/>
              </w:rPr>
              <w:t>、划定村庄建设边界，预留新增民居扩容建设用地</w:t>
            </w:r>
            <w:r w:rsidRPr="00963633">
              <w:rPr>
                <w:rFonts w:ascii="仿宋_GB2312" w:cs="仿宋_GB2312"/>
              </w:rPr>
              <w:t>20</w:t>
            </w:r>
            <w:r w:rsidRPr="00963633">
              <w:rPr>
                <w:rFonts w:ascii="仿宋_GB2312" w:cs="仿宋_GB2312" w:hint="eastAsia"/>
              </w:rPr>
              <w:t>亩；</w:t>
            </w:r>
          </w:p>
          <w:p w:rsidR="002644E8" w:rsidRPr="00963633" w:rsidRDefault="002644E8">
            <w:pPr>
              <w:widowControl/>
              <w:spacing w:line="360" w:lineRule="exact"/>
              <w:jc w:val="left"/>
              <w:rPr>
                <w:rFonts w:ascii="仿宋_GB2312" w:cs="仿宋_GB2312"/>
              </w:rPr>
            </w:pPr>
            <w:r w:rsidRPr="00963633">
              <w:rPr>
                <w:rFonts w:ascii="仿宋_GB2312" w:cs="仿宋_GB2312"/>
              </w:rPr>
              <w:t>2</w:t>
            </w:r>
            <w:r w:rsidRPr="00963633">
              <w:rPr>
                <w:rFonts w:ascii="仿宋_GB2312" w:cs="仿宋_GB2312" w:hint="eastAsia"/>
              </w:rPr>
              <w:t>、新规划公共墓地</w:t>
            </w:r>
            <w:r w:rsidRPr="00963633">
              <w:rPr>
                <w:rFonts w:ascii="仿宋_GB2312" w:cs="仿宋_GB2312"/>
              </w:rPr>
              <w:t>2</w:t>
            </w:r>
            <w:r w:rsidRPr="00963633">
              <w:rPr>
                <w:rFonts w:ascii="仿宋_GB2312" w:cs="仿宋_GB2312" w:hint="eastAsia"/>
              </w:rPr>
              <w:t>片</w:t>
            </w:r>
            <w:r w:rsidRPr="00963633">
              <w:rPr>
                <w:rFonts w:ascii="仿宋_GB2312" w:cs="仿宋_GB2312"/>
              </w:rPr>
              <w:t>10</w:t>
            </w:r>
            <w:r w:rsidRPr="00963633">
              <w:rPr>
                <w:rFonts w:ascii="仿宋_GB2312" w:cs="仿宋_GB2312" w:hint="eastAsia"/>
              </w:rPr>
              <w:t>亩。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2022-2035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乡村振兴理事会</w:t>
            </w:r>
          </w:p>
        </w:tc>
      </w:tr>
      <w:tr w:rsidR="002644E8" w:rsidRPr="00963633">
        <w:trPr>
          <w:trHeight w:val="52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旅游</w:t>
            </w:r>
          </w:p>
          <w:p w:rsidR="002644E8" w:rsidRDefault="002644E8">
            <w:pPr>
              <w:widowControl/>
              <w:spacing w:line="360" w:lineRule="exact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规划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</w:rPr>
              <w:t>古树名录保护（</w:t>
            </w:r>
            <w:r>
              <w:rPr>
                <w:rFonts w:ascii="仿宋_GB2312" w:hAnsi="宋体" w:cs="宋体"/>
                <w:color w:val="000000"/>
                <w:kern w:val="0"/>
              </w:rPr>
              <w:t>2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>处），（</w:t>
            </w:r>
            <w:r>
              <w:rPr>
                <w:rFonts w:ascii="仿宋_GB2312" w:hAnsi="宋体" w:cs="宋体"/>
                <w:color w:val="000000"/>
                <w:kern w:val="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>）提升木屋改造；（</w:t>
            </w:r>
            <w:r>
              <w:rPr>
                <w:rFonts w:ascii="仿宋_GB2312" w:hAnsi="宋体" w:cs="宋体"/>
                <w:color w:val="000000"/>
                <w:kern w:val="0"/>
              </w:rPr>
              <w:t>1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>）古树保护；新建</w:t>
            </w:r>
            <w:r>
              <w:rPr>
                <w:rFonts w:ascii="仿宋_GB2312" w:hAnsi="宋体" w:cs="宋体"/>
                <w:color w:val="000000"/>
                <w:kern w:val="0"/>
              </w:rPr>
              <w:t>2</w:t>
            </w:r>
            <w:r>
              <w:rPr>
                <w:rFonts w:ascii="仿宋_GB2312" w:hAnsi="宋体" w:cs="宋体" w:hint="eastAsia"/>
                <w:color w:val="000000"/>
                <w:kern w:val="0"/>
              </w:rPr>
              <w:t>座寨门，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2022-2035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6F4F4B">
            <w:pPr>
              <w:widowControl/>
              <w:spacing w:line="36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县人民政府</w:t>
            </w:r>
          </w:p>
          <w:p w:rsidR="006F4F4B" w:rsidRDefault="006F4F4B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644E8" w:rsidRPr="00963633">
        <w:trPr>
          <w:trHeight w:val="76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731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>731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8" w:rsidRDefault="002644E8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644E8" w:rsidRDefault="002644E8" w:rsidP="006F4F4B">
      <w:pPr>
        <w:spacing w:line="540" w:lineRule="exact"/>
        <w:ind w:firstLineChars="400" w:firstLine="1440"/>
        <w:rPr>
          <w:rFonts w:ascii="微软雅黑" w:eastAsia="微软雅黑" w:hAnsi="微软雅黑" w:cs="微软雅黑"/>
          <w:sz w:val="36"/>
          <w:szCs w:val="36"/>
        </w:rPr>
      </w:pPr>
    </w:p>
    <w:p w:rsidR="002644E8" w:rsidRDefault="002644E8"/>
    <w:sectPr w:rsidR="002644E8" w:rsidSect="00D32382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73B" w:rsidRDefault="0087273B" w:rsidP="00D32382">
      <w:r>
        <w:separator/>
      </w:r>
    </w:p>
  </w:endnote>
  <w:endnote w:type="continuationSeparator" w:id="0">
    <w:p w:rsidR="0087273B" w:rsidRDefault="0087273B" w:rsidP="00D32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E8" w:rsidRDefault="00431F8E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2644E8" w:rsidRDefault="00431F8E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="006F4F4B" w:rsidRPr="006F4F4B">
                    <w:rPr>
                      <w:noProof/>
                      <w:sz w:val="18"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73B" w:rsidRDefault="0087273B" w:rsidP="00D32382">
      <w:r>
        <w:separator/>
      </w:r>
    </w:p>
  </w:footnote>
  <w:footnote w:type="continuationSeparator" w:id="0">
    <w:p w:rsidR="0087273B" w:rsidRDefault="0087273B" w:rsidP="00D32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4E8" w:rsidRDefault="002644E8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47D52"/>
    <w:multiLevelType w:val="singleLevel"/>
    <w:tmpl w:val="5C847D5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3A0758D"/>
    <w:rsid w:val="002644E8"/>
    <w:rsid w:val="00431F8E"/>
    <w:rsid w:val="0065078B"/>
    <w:rsid w:val="006F4F4B"/>
    <w:rsid w:val="007A2954"/>
    <w:rsid w:val="0087273B"/>
    <w:rsid w:val="00963633"/>
    <w:rsid w:val="00982FE0"/>
    <w:rsid w:val="009B1BE7"/>
    <w:rsid w:val="00D32382"/>
    <w:rsid w:val="00D37029"/>
    <w:rsid w:val="00DB0752"/>
    <w:rsid w:val="00EB451E"/>
    <w:rsid w:val="03A0758D"/>
    <w:rsid w:val="18F945E9"/>
    <w:rsid w:val="232838A7"/>
    <w:rsid w:val="39D8720B"/>
    <w:rsid w:val="4BF9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82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3238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431F8E"/>
    <w:rPr>
      <w:rFonts w:eastAsia="仿宋_GB2312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D3238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431F8E"/>
    <w:rPr>
      <w:rFonts w:eastAsia="仿宋_GB2312" w:cs="Times New Roman"/>
      <w:sz w:val="18"/>
      <w:szCs w:val="18"/>
    </w:rPr>
  </w:style>
  <w:style w:type="table" w:styleId="a5">
    <w:name w:val="Table Grid"/>
    <w:basedOn w:val="a1"/>
    <w:uiPriority w:val="99"/>
    <w:rsid w:val="00D323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</Words>
  <Characters>753</Characters>
  <Application>Microsoft Office Word</Application>
  <DocSecurity>0</DocSecurity>
  <Lines>6</Lines>
  <Paragraphs>1</Paragraphs>
  <ScaleCrop>false</ScaleCrop>
  <Company>临沧市沧源县党政机关单位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Administrator</dc:creator>
  <cp:keywords/>
  <dc:description/>
  <cp:lastModifiedBy>Administrator</cp:lastModifiedBy>
  <cp:revision>3</cp:revision>
  <cp:lastPrinted>2019-03-10T03:47:00Z</cp:lastPrinted>
  <dcterms:created xsi:type="dcterms:W3CDTF">2019-03-10T06:16:00Z</dcterms:created>
  <dcterms:modified xsi:type="dcterms:W3CDTF">2019-05-21T02:44:00Z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