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沧源佤族自治县班洪乡班洪村委会一胶队、二胶队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 xml:space="preserve">集聚提升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自然山水型）自然村村庄规划说明书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政策背景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班洪乡班洪村委会一胶队、二胶队自然村村庄规划。该自然村规划经2019年4月5日自然村村民代表会议审议表决通过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（二）村情概况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一胶队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1．地理区位：班洪乡班洪村一胶队自然村属于山区。距离村委会11.0公里，距离乡镇11.0公里。海拔800.0米，年平均气温21℃，年降水量2000毫米，全村辖1个村民小组，农户22户82人。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地貌特征。平均海拔800.0米，属山区村。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气候土壤。年平均降水量2000毫米，属中亚带气候，立体气候特征十分明显。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2．人口现状：该村现有农户22户，共乡村人口82人，其中男性48人，女性34人。其中农业人口82人，劳动力61人。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3．资源现状：全村有耕地总面积159.00亩(其中：田116.00亩，地43.00亩)，人均耕地1.85亩，主要种植玉米、水稻等作物；拥有林地2205.60亩，其中经济林果地1225.00亩，人均经济林果地15.29亩，主要种植橡胶等经济林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4．产业现状：该村的主要产业为种植业,主要销售往本县。2018年主产业全村经济总收入113.69万元，该村目前正在发展橡胶特色产业。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该村截至2018年底，全村有22户通自来水，有22户通电，拥有电视机农户22户 ，安装固定电话或拥有移动电话的农户数22户，其中拥有移动电话农户数22户。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该村到2018年底，有20户居住砖混结构住房。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有自然村活动室一间，一个篮球场，一个公厕。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（三）优势资源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二胶队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1．地理区位：班洪乡班洪村二胶队自然村属于山区。距离村委会10.0公里，距离乡镇10.0公里。海拔800.0米，年平均气温21℃，年降水量2000毫米，全村辖1个村民小组，农户7户50人。</w:t>
      </w:r>
    </w:p>
    <w:p>
      <w:pPr>
        <w:spacing w:line="360" w:lineRule="auto"/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1).地貌特征。平均海拔800.0米，属山区村。</w:t>
      </w:r>
    </w:p>
    <w:p>
      <w:pPr>
        <w:spacing w:line="360" w:lineRule="auto"/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2).气候土壤。年平均降水量2000毫米，属中亚带气候，立体气候特征十分明显。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2．人口现状：该村现有农户7户，共乡村人口50人，其中男性29人，女性21人。其中农业人口50人，劳动力35人。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3．资源现状：全村有耕地总面积88.00亩(其中：田47.00亩，地41.00亩)，人均耕地1.96亩，主要种植玉米、水稻等作物；拥有林地721.40亩，其中经济林果地452.00亩，人均经济林果地10.4亩，主要种植橡胶等经济林果。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4．产业现状：该村的主要产业为种植业,主要销售往本县。2018年主产业全村经济总收入85.90万元，该村目前正在发展橡胶特色产业。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该村截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宋体" w:cs="宋体"/>
          <w:sz w:val="32"/>
          <w:szCs w:val="32"/>
        </w:rPr>
        <w:t>2018年底，全村有7户通自来水，有7户通电，拥有电视机农户7户，安装固定电话或拥有移动电话的农户数7户，其中拥有移动电话农户数7户。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该村到2018年底，有7户居住砖混结构住房。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有自然村活动室一间，一座佛寺，一座撒拉房。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（三）优势资源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ind w:left="640" w:firstLine="0"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规划内容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集聚提升 自然山水型。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近期：2018—2022年，远期：2023—2035年。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（三）规划内容</w:t>
      </w:r>
    </w:p>
    <w:p>
      <w:pPr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一胶队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项目计划投资金280.05万元，其中：上级补助233.52万元，群众自筹56.53万元。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1．道路交通：概算总投资36.5万元。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（1）1号路段（主要车行路）改造修缮，长500m，宽度4.5m，厚度20cm，面积2250平方米，投资单价170元/平方米，概算投资38.25万元。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（2）2号路段（入户路）修复，长100m，宽度2.0m，厚度15cm，面积200平方米，投资单价120元/平方米，概算投资2.4万元。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2.供水工程：概算总投资16.18万元。</w:t>
      </w:r>
    </w:p>
    <w:p>
      <w:pPr>
        <w:ind w:left="210" w:leftChars="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（1）实施人畜饮水工程1件，架设一胶队φ100镀锌钢管主管道长330m，100元/m，更换φ50镀锌钢管入户支管道长600m，48元/m，概算投资6.18万元。</w:t>
      </w:r>
    </w:p>
    <w:p>
      <w:pPr>
        <w:ind w:left="210" w:leftChars="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（2）新建高位水池，总计100立方米，投资单价1000元/m³，概算投资10万元。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3.消防工程：概算总投资10.9万元。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（1）消防水池100立方米，投资单价1000元/m³，概算投资10万元。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</w:t>
      </w:r>
      <w:r>
        <w:rPr>
          <w:rFonts w:ascii="宋体" w:hAnsi="宋体" w:eastAsia="宋体" w:cs="宋体"/>
          <w:sz w:val="32"/>
          <w:szCs w:val="32"/>
        </w:rPr>
        <w:t>消防栓3000元/个，共3个，概算投资0.9万元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4.排水系统及人工湿地：概算总投资25.92万元。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（1）排水管道：概算投资15.12万元。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1号排污管道，篮球场至西侧污水处理设施，全长100m，设计标准管径25cm，每25米设置1个检查井，投资单价360元/m（含检查井），概算投资3.6万元。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2号排污管道，村庄北部垃圾池至南侧污水处理设施，全长200m，设计标准管径25cm，每25米设置1个检查井，投资单价360元/m（含检查井），概算投资7.2万元。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3号排污管道，村庄东部主要道路至南东侧污水处理设施，全长120m，设计标准管径25cm，每25米设置1个检查井，投资单价360元/m（含检查井），概算投资4.32万元。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完善村庄排污管，总计长600m，直径15cm，投资单价180元/m，概算投资10.8万元。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（3）污水处理设施：概算投资24万元。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新建污水处理设施3座，投资单价80000元/座,概算投资24万元。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5．公共空间：概算总投资15万元。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结合活动室布置卫生室、商店，建筑面积100平方米，砖混结构，投资单价1500元/平方米，概算总投资15万元。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6．环卫设施：概算总投资14.6万元。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（1）规划重建2个清洁公厕，投资单价70000元/座，估算总投资14万元。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（2）规划建设3座垃圾房，投资单价3000元/座，估算总投资0.9万元。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7．亮化工程：概算总投资5万元。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自然村规划新增安装10盏太阳能路灯，单价5000元/盏，估算总投资5万元。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8．民居建设：概算总投资122.5万元。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（1）实施23户民居房屋外包装，突出佤族风格和文化元素，投资单价25000元/户，概算总投资57.5万元。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（2）新建民居2幢，100平方米/幢，砖混结构，总建筑面积200平方米，投资单价1500元/平方米，概算总投资30万元。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9．产业发展：概算投资60万元。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（1）保持现有集中养殖区规模。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（2）保持橡胶种植300亩，概算投资10万元。     </w:t>
      </w:r>
    </w:p>
    <w:p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10．绿化美化：概算投资30万元。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（1）实施进村入户主干道绿化工程，以三角梅、樱桃树交叉间种方式实施绿化，共需种植250棵，补助1000元/棵，概算投资25万元。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（2）实施庭院绿化美化工程，每户农户庭院及周边至少种植10株本地果木，共需种植250棵，成活1棵补助200元，概算投资5万元。</w:t>
      </w:r>
      <w:r>
        <w:rPr>
          <w:rFonts w:hint="eastAsia" w:ascii="宋体" w:hAnsi="宋体" w:eastAsia="宋体" w:cs="宋体"/>
          <w:sz w:val="32"/>
          <w:szCs w:val="32"/>
        </w:rPr>
        <w:cr/>
      </w:r>
    </w:p>
    <w:p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二胶队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项目计划投资金163.75万元，其中：上级补助126.6万元，群众自筹37.15万元。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1．道路交通：概算总投资3.75万元。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（1）1号路段（步行道）硬化，长50m，宽度2m，厚度15cm，面积100平方米，投资单价120元/平方米，概算投资1.2万元。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（2）2号路段（入户路）硬化，长50m，宽度3.0m，厚度20cm，面积150平方米，投资单价170元/平方米，概算投资2.55万元。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供水工程：概算总投资16.4万元。</w:t>
      </w:r>
    </w:p>
    <w:p>
      <w:pPr>
        <w:numPr>
          <w:ilvl w:val="0"/>
          <w:numId w:val="5"/>
        </w:numPr>
        <w:ind w:left="210" w:leftChars="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实施人畜饮水工程1件，架设一胶队φ100镀锌钢管主管道长400m，100元/m，更换φ50镀锌钢管入户支管道长500m，48元/m，概算投资6.4万元。</w:t>
      </w:r>
    </w:p>
    <w:p>
      <w:pPr>
        <w:numPr>
          <w:ilvl w:val="0"/>
          <w:numId w:val="5"/>
        </w:numPr>
        <w:ind w:left="210" w:leftChars="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新建高位水池，总计100立方米，投资单价1000元/m³，概算投资10万元。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3.消防工程：概算总投资1.2万元。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</w:t>
      </w:r>
      <w:r>
        <w:rPr>
          <w:rFonts w:ascii="宋体" w:hAnsi="宋体" w:eastAsia="宋体" w:cs="宋体"/>
          <w:sz w:val="32"/>
          <w:szCs w:val="32"/>
        </w:rPr>
        <w:t>消防栓3000元/个，共</w:t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ascii="宋体" w:hAnsi="宋体" w:eastAsia="宋体" w:cs="宋体"/>
          <w:sz w:val="32"/>
          <w:szCs w:val="32"/>
        </w:rPr>
        <w:t>个，概算投资</w:t>
      </w:r>
      <w:r>
        <w:rPr>
          <w:rFonts w:hint="eastAsia" w:ascii="宋体" w:hAnsi="宋体" w:eastAsia="宋体" w:cs="宋体"/>
          <w:sz w:val="32"/>
          <w:szCs w:val="32"/>
        </w:rPr>
        <w:t>1.2</w:t>
      </w:r>
      <w:r>
        <w:rPr>
          <w:rFonts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4.排水系统及人工湿地：概算总投资24.2万元。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（1）排水管道：概算投资16.2万元。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1号排污管道佛寺至污水处理设施，全长150m，设计标准管径25cm，每25米设置1个检查井，投资单价360元/m（含检查井），概算投资5.4万元。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2号排污管道，村庄中部池至污水处理设施，全长200m，设计标准管径25cm，每25米设置1个检查井，投资单价360元/m（含检查井），概算投资7.2万元。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完善村庄排污支管，总计长200m，直径15cm，投资单价180元/m，概算投资3.6万元。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（3）污水处理设施：概算投资8万元。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新建污水处理设施1座，投资单价80000元/座,概算投资8万元。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5．公共空间：概算总投资1.6万元。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1号停车场（结合撒拉房周围场地进行布置）修复，面积320㎡，投资单价50元/平方米，概算投资1.6万元。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6．环卫设施：概算总投资7.6万元。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（1）规划建设1个清洁公厕，投资单价70000元/座，估算总投资7万元。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（2）规划建设2座垃圾房，投资单价3000元/座，估算总投资0.6万元。7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7．亮化工程：概算总投资2.5万元。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自然村规划新增安装5盏太阳能路灯，单价5000元/盏，估算总投资2.5万元。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8．民居建设：概算总投资47.5万元。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（1）实施7户民居房屋外包装，突出佤族风格和文化元素，投资单价25000元/户，概算总投资17.5万元。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（2）新建民居2幢，100平方米/幢，砖混结构，总建筑面积200平方米，投资单价1500元/平方米，概算总投资30万元。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9．产业发展：概算投资42万元。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（1）林下养殖100亩，概算投资20万元。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（2）保持现有石斛种植100亩，概算投资10万元。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（3）保持现有胶林套种魔芋400亩，概算投资12万元。     </w:t>
      </w:r>
    </w:p>
    <w:p>
      <w:pPr>
        <w:ind w:left="420" w:leftChars="200" w:firstLine="320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10．绿化美化：概算投资17万元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（1）实施进村入户主干道绿化工程，以三角梅、樱桃树交叉间种方式实施绿化，共需种植150棵，补助1000元/棵，概算投资15万元。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（2）实施庭院绿化美化工程，每户农户庭院及周边至少种植10株本地果木，共需种植100棵，成活1棵补助200元，概算投资2万元。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</w:t>
      </w:r>
    </w:p>
    <w:p>
      <w:pPr>
        <w:ind w:left="420" w:leftChars="200" w:firstLine="321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三、规划管理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（四）自然村村规民约（见附件）</w:t>
      </w:r>
    </w:p>
    <w:p>
      <w:pPr>
        <w:ind w:left="960" w:hanging="960" w:hangingChars="3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left="960" w:hanging="960" w:hangingChars="3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left="960" w:hanging="960" w:hangingChars="3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left="960" w:hanging="960" w:hangingChars="3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left="2224" w:hanging="2224" w:hangingChars="695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一胶队规划工作小组组长：肖国成</w:t>
      </w:r>
    </w:p>
    <w:p>
      <w:pPr>
        <w:ind w:left="4778" w:hanging="4777" w:hangingChars="1493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成员：赵  生、肖  华、肖江萍</w:t>
      </w:r>
    </w:p>
    <w:p>
      <w:pPr>
        <w:ind w:left="2224" w:hanging="2224" w:hangingChars="695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二胶队规划工作小组组长：李艾论</w:t>
      </w:r>
    </w:p>
    <w:p>
      <w:pPr>
        <w:ind w:left="4778" w:hanging="4777" w:hangingChars="1493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成员：杨艾改、罗  根、肖江萍</w:t>
      </w:r>
    </w:p>
    <w:p>
      <w:pPr>
        <w:ind w:left="4778" w:hanging="4777" w:hangingChars="1493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ind w:left="2085" w:hanging="2085" w:hangingChars="695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</w:t>
      </w:r>
    </w:p>
    <w:p>
      <w:pPr>
        <w:overflowPunct w:val="0"/>
        <w:spacing w:line="700" w:lineRule="exact"/>
        <w:jc w:val="left"/>
        <w:rPr>
          <w:rFonts w:hint="eastAsia" w:ascii="宋体" w:hAnsi="宋体" w:eastAsia="宋体" w:cs="宋体"/>
          <w:b/>
          <w:sz w:val="48"/>
          <w:szCs w:val="4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verflowPunct w:val="0"/>
        <w:spacing w:line="70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班洪乡班洪村委会一胶队、二胶队村规民约</w:t>
      </w:r>
    </w:p>
    <w:p>
      <w:pPr>
        <w:pStyle w:val="9"/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一、总  则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第一条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在遵循《中华人民共和国宪法》《中华人民共和国村民委员会组织法》，国家其他法律、法规和省、市、县政策条例规定基础上，按照党的十九大精神构建自治、法治、</w:t>
      </w:r>
      <w:bookmarkStart w:id="15" w:name="_GoBack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德治相结合的社会治理体系要求，进一步提高全体村民自我</w:t>
      </w:r>
      <w:bookmarkEnd w:id="15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管理、自我教育、自我约束的能力，有效促进全村经济发展、脱贫攻坚、人居环境提升等工作，特制定本村规民约。</w:t>
      </w:r>
    </w:p>
    <w:p>
      <w:pPr>
        <w:pStyle w:val="9"/>
        <w:spacing w:line="540" w:lineRule="exact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二、权利和义务 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  全村村民在班洪村“两委”的领导下，坚持以马克思列宁主义、毛泽东思想、邓小平理论、“三个代表”重要思想、科学发展观、习近平新时代中国特色社会主义思想为指导，自觉接受党的路线、方针、政策教育和法制教育，做一个有理想、有道德、有文化、善经营、遵纪守法的好村民。 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第三条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  村民在遵守法律、法规和执行依法制定的村规面前一律平等；除依法享有《中华人民共和国宪法》和法律赋予的权利和必须履行的义务外，还享有与承担以下权利和义务： </w:t>
      </w:r>
    </w:p>
    <w:p>
      <w:pPr>
        <w:pStyle w:val="9"/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1.自觉维护村内秩序，维护和珍惜本村荣誉，爱护集体财产，敢于和一切违法犯罪行为作斗争。 </w:t>
      </w:r>
    </w:p>
    <w:p>
      <w:pPr>
        <w:pStyle w:val="9"/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2.对村级组织工作人员有提出批评和建议的权利，对他们违法失职行为有向国家机关提出检举和控诉的权利，但是不得捏造或歪曲事实进行诬告，不得越级上访。 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第四条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 村民在行使权利和履行义务时，不得损害国家、社会、集体的利益和他人的合法权益。</w:t>
      </w:r>
    </w:p>
    <w:p>
      <w:pPr>
        <w:pStyle w:val="9"/>
        <w:spacing w:line="540" w:lineRule="exact"/>
        <w:ind w:firstLine="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三、移风易俗 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提倡社会主义思想精神文明，移风易俗，不请神弄鬼或装神弄鬼，反对封建迷信、不参加邪教组织，树立良好的民风、村风。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第六条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红白喜事倡导“五严控五提倡”，</w:t>
      </w:r>
      <w:bookmarkStart w:id="0" w:name="OLE_LINK3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喜事新办，</w:t>
      </w:r>
      <w:bookmarkEnd w:id="0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丧事简办，破除陈规旧俗，反对铺张浪费、反对大操大办。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五严控：</w:t>
      </w:r>
    </w:p>
    <w:p>
      <w:pPr>
        <w:pStyle w:val="9"/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1.严控办理范围。只办理婚丧嫁娶三种宴席。</w:t>
      </w:r>
    </w:p>
    <w:p>
      <w:pPr>
        <w:pStyle w:val="9"/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2.严控邀请范围。严禁滥发请柬、网络邀请、信息群约等邀请行为。婚丧嫁娶外的一律不举办宴席（其它如子女升学、做寿、满月、升学、参军、捡坟、房屋落成、乔迁等喜事仅限于邀请直系亲属和三代以内旁系亲属）。</w:t>
      </w:r>
    </w:p>
    <w:p>
      <w:pPr>
        <w:pStyle w:val="9"/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3.严控宴席标准。红白喜事只设1个正餐，宴请菜的品不超过12个菜，菜品以家常菜为主，荤菜不能超过总数的一半，宴席桌数一般控制在200人（20桌）以内，禁止使用一次性筷子，禁止上野味和名贵菜谱；烟酒支出不超过每桌支出的30%；正餐每桌酒席菜品费用控制在200元以内。</w:t>
      </w:r>
    </w:p>
    <w:p>
      <w:pPr>
        <w:pStyle w:val="9"/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4.严控办理标准。红白喜事过程中不请商业演出，不举办大型结婚仪式，丧事不超过三天两夜。</w:t>
      </w:r>
    </w:p>
    <w:p>
      <w:pPr>
        <w:pStyle w:val="9"/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5.严控随礼上限。为切实减轻农村群众人情和经济负担，参加农村婚事丧事宴请，赠送礼金或礼品价值不超过100元。防止和纠正以压岁钱的方式变相送礼，除亲属外不赠送压岁钱。</w:t>
      </w:r>
    </w:p>
    <w:p>
      <w:pPr>
        <w:pStyle w:val="9"/>
        <w:spacing w:line="540" w:lineRule="exact"/>
        <w:ind w:left="559" w:leftChars="266" w:firstLine="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五提倡：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1.</w:t>
      </w:r>
      <w:bookmarkStart w:id="1" w:name="OLE_LINK2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提倡“光盘行动”，打包剩菜，减少餐桌上的浪费；</w:t>
      </w:r>
    </w:p>
    <w:p>
      <w:pPr>
        <w:pStyle w:val="9"/>
        <w:numPr>
          <w:ilvl w:val="0"/>
          <w:numId w:val="6"/>
        </w:numPr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提倡不参加未受邀请和不按规定邀请的宴席；</w:t>
      </w:r>
    </w:p>
    <w:p>
      <w:pPr>
        <w:pStyle w:val="9"/>
        <w:numPr>
          <w:ilvl w:val="0"/>
          <w:numId w:val="6"/>
        </w:numPr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提倡文明新风，红白喜事不放或少放鞭炮，且应入桶燃放、注意防火，并及时清理各类垃圾，保护环境卫生。</w:t>
      </w:r>
    </w:p>
    <w:p>
      <w:pPr>
        <w:pStyle w:val="9"/>
        <w:numPr>
          <w:ilvl w:val="0"/>
          <w:numId w:val="6"/>
        </w:numPr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提倡佤族传统丧葬习俗和火葬。</w:t>
      </w:r>
    </w:p>
    <w:p>
      <w:pPr>
        <w:pStyle w:val="9"/>
        <w:numPr>
          <w:ilvl w:val="0"/>
          <w:numId w:val="6"/>
        </w:numPr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提倡成立班洪村红白理事会规范办理红白喜事。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第七条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“叫魂”</w:t>
      </w:r>
      <w:bookmarkEnd w:id="1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不可互相攀比讲排场，提倡从俭过事，日常习俗一律杀鸡从俭，除遇到直系亲属死亡、过年供奉祖先等重大事件才可杀牲畜。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第八条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</w:t>
      </w:r>
      <w:bookmarkStart w:id="2" w:name="OLE_LINK5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“</w:t>
      </w:r>
      <w:bookmarkStart w:id="3" w:name="OLE_LINK4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做赕</w:t>
      </w:r>
      <w:bookmarkEnd w:id="3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”不可世俗化、娱乐化，村民要减少参加不必要的“赕”事，祭祀佛塔、参拜佛祖以精神信奉为主，不能以捐献财物的多少来衡量虔诚。</w:t>
      </w:r>
      <w:bookmarkEnd w:id="2"/>
    </w:p>
    <w:p>
      <w:pPr>
        <w:pStyle w:val="9"/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四、辣椒产业发展</w:t>
      </w:r>
    </w:p>
    <w:p>
      <w:pPr>
        <w:pStyle w:val="9"/>
        <w:spacing w:line="540" w:lineRule="exact"/>
        <w:ind w:firstLine="64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第九条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抓好辣椒产业发展主要做好下列几项工作：</w:t>
      </w: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村民要坚定不移的按照乡党委、政府和村“两委”的要求抓好自身产业发展，巩固好传统产业、发展好新兴产业，特别是辣椒产业。</w:t>
      </w: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要积极与乡党委、政府签订辣椒产业发展协议，认真按照生产标准抓好备地、备耕、栽种、施肥、打药、除草、管理、采摘、分类、收购等工作，不得以任何理由推诿、拒绝、拖延生产。</w:t>
      </w: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每户种植辣椒的农户都要加入专业合作社以及乡辣椒产业办微信群，农户采摘的辣椒由专业合作社统一代收后交辣椒公司收购，严禁私下买卖和外流小商小贩，扰乱市场秩序。</w:t>
      </w:r>
    </w:p>
    <w:p>
      <w:pPr>
        <w:pStyle w:val="9"/>
        <w:spacing w:line="540" w:lineRule="exact"/>
        <w:ind w:firstLine="64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shd w:val="clear" w:color="auto" w:fill="FFFFFF"/>
        </w:rPr>
        <w:t>第十条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对于违反第九条的农户，将取消或暂缓享受下列政策：</w:t>
      </w: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国家产业发展扶持政策；</w:t>
      </w: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订单保护政策；</w:t>
      </w: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自然灾害保险政策；</w:t>
      </w: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shd w:val="clear" w:color="auto" w:fill="FFFFFF"/>
        </w:rPr>
        <w:t>四是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乡辣椒产业发展办公室提供的生产技术服务；</w:t>
      </w: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shd w:val="clear" w:color="auto" w:fill="FFFFFF"/>
        </w:rPr>
        <w:t>五是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各类物资、市场价格、天气预报等信息服务等等。</w:t>
      </w:r>
    </w:p>
    <w:p>
      <w:pPr>
        <w:pStyle w:val="9"/>
        <w:spacing w:line="540" w:lineRule="exact"/>
        <w:ind w:firstLine="64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五、社会治理</w:t>
      </w: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bookmarkStart w:id="4" w:name="OLE_LINK7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第十一条</w:t>
      </w:r>
      <w:bookmarkEnd w:id="4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自觉执行森林防火规定，做到依法、按章用火。违反野外用火的处以100—500元以上违约金，造成损失的追究本人责任，对无民事行为能力人追究其监护人责任。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bookmarkStart w:id="5" w:name="OLE_LINK8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第十二条</w:t>
      </w:r>
      <w:bookmarkEnd w:id="5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 任何人不能对国有林、集体林、水源林乱砍滥伐，违者处以违约金500-1000元，造成重大损失的，移交司法机关处理。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第十三条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 严禁在班洪村水域内炸鱼、毒鱼，违者没收渔具，并视情节轻重处以100-5000元违约金。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第十四条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 严禁向溪流、公路两旁倾倒垃圾，每户的垃圾必须放在指定的地点或垃圾池，违反者处以50-200元的违约金；对造成溪流堵塞的，要求恢复原状，并处以200-1000元的违约金。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第十五条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 倡导节约用水、安全用水，严禁擅自用自来水灌溉农田和蔬菜，违约处以200-500元违约金。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第十六条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 支持国家建设、集镇建设、农田水利建设等用地的需要，对阻碍重大建设征地的，村委会有权收回所涉及的承包田(地)用于建设，并按《中华人民共和国土地管理法》规定的补偿计算标准给予补偿。村内建设需使用承包地的，须积极给予支持。                     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bookmarkStart w:id="6" w:name="OLE_LINK9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第十七条</w:t>
      </w:r>
      <w:bookmarkEnd w:id="6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土地承包者要严格保护耕地，不得改变土地使用功能，不得擅自挖土取方。确需用土的，须经村委会批准后，方可到指定地点采挖。违者按每立方米50-500元的违约金支付给村委会，并限期予以复耕。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bookmarkStart w:id="7" w:name="OLE_LINK10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第十八条</w:t>
      </w:r>
      <w:bookmarkEnd w:id="7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反对黑恶势力，</w:t>
      </w:r>
      <w:r>
        <w:rPr>
          <w:rFonts w:hint="eastAsia" w:ascii="宋体" w:hAnsi="宋体" w:eastAsia="宋体" w:cs="宋体"/>
          <w:sz w:val="32"/>
          <w:szCs w:val="32"/>
        </w:rPr>
        <w:t>严禁参与、纵容、支持黑恶势力等活动；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不参加邪教组织；严禁赌博、聚众斗殴、寻衅滋事、破坏或偷盗公私财物，有上述行为者，违反轻微的，责令悔过并进行赔偿，同时处以违约金1000元；情节严重的，交公安机关处置。</w:t>
      </w:r>
    </w:p>
    <w:p>
      <w:pPr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bookmarkStart w:id="8" w:name="OLE_LINK11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第十九条</w:t>
      </w:r>
      <w:bookmarkEnd w:id="8"/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“黄赌毒”三严禁：一是</w:t>
      </w:r>
      <w:r>
        <w:rPr>
          <w:rFonts w:hint="eastAsia" w:ascii="宋体" w:hAnsi="宋体" w:eastAsia="宋体" w:cs="宋体"/>
          <w:sz w:val="32"/>
          <w:szCs w:val="32"/>
        </w:rPr>
        <w:t>严禁参与嫖娼、卖淫及传播淫秽物品、进行淫乱、色情性异性按摩、色情性陪侍服务活动等色情淫秽活动；严禁组织、强迫、介绍、教唆、引诱、容留他人嫖娼、卖淫，或者故意为嫖娼、卖淫提供方便条件等；不准与异性进行不正当交往或保持不正当关系。二是严禁参与任何形式的赌博，不准在餐馆、农家乐、婚丧喜庆等地点进行带有财物输赢的麻将、扑克、牌九等活动。三是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严禁吸食卡苦、麻黄素、海洛因、摇头丸等各类毒品，不准食用罂粟籽壳等违禁品；严禁与吸毒人员交往、涉足“毒友圈”或容留他人吸毒；严禁买卖、加工、运输、食用罂粟、大麻等违禁品。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第二十条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积极参加义务护村活动，配合护村工作，及时提供有关线索。对不参加义务劳动的村民和干部，干部每天处以违约金50元，村民每天处以违约金40元。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第二十一条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每户村民必须管好自家的牲畜(猪、牛、羊等)，不得损坏集体和个人的财产，如有损坏，照价赔偿，并处以违约金100-300元。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第二十二条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要敢于对长期存在横行乡里、欺压群众、强揽工程、破坏选举、非法敛财等村霸”“寨霸”作斗争，发现黑恶势力及时向党委、政府，公安机关报告，形成崇法尚德、扶正祛邪的良好风气，真正使黑恶势力无所遁形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第二十三条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要重视提高安全生产，落实安全防范。经常进行安全隐患自我检查，发现隐患，及时整改；发现安全隐患不及时整改的，处以100-300元的违约金。自觉遵守交通规则，保护消防通信、道路交通等设施安全；破坏设施安全的，除教育和赔偿损失外，并处以300-500元的违约金。</w:t>
      </w:r>
    </w:p>
    <w:p>
      <w:pPr>
        <w:pStyle w:val="9"/>
        <w:spacing w:line="540" w:lineRule="exact"/>
        <w:ind w:firstLine="0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六、人居环境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bookmarkStart w:id="9" w:name="OLE_LINK1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第二十四条</w:t>
      </w:r>
      <w:bookmarkEnd w:id="9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成立“班洪村环境卫生管理领导小组”，由村支部书记、主任杨志良任组长，村委会副主任肖安云任副组长，各村党支部书记、村小组长、林业员、几大员任组员，村环境卫生管理领导小组具体负责本村环境卫生的管理、监督以及本村规民约涉及的相关管理事宜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第二十五条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为保持村庄环境的整治，特制订村庄环境卫生保洁长效机制，建立定期分片包干打扫制度，由各村小组对村内道路及公共区域进行划片包干到各农户，并将每月1日定为环境卫生打扫日，请各农户按时认真打扫各户卫生区，由各村环境卫生管理领导小组负责督促落实。如出现不按规定打扫的农户，第一次由村环境卫生管理领导小组进行督促，如以后出现不打扫情况由村环境卫生管理领导小组处以每户每次50元的罚款，罚款用于找人员对未打扫区域进行打扫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bookmarkStart w:id="10" w:name="OLE_LINK12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第二十六条</w:t>
      </w:r>
      <w:bookmarkEnd w:id="10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农户实行各户自家“门前三包”（包卫生、包绿化、包秩序），定期不定期开展环境卫生大扫除，保证屋内及房屋周围清洁卫生。按照“八无标准”做到：无暴露垃圾、无水面漂浮物、无乱贴乱画、无散养家畜、无乱搭乱建和建筑物严重破损现象、无乱堆乱放、无污水横流，绿化空地无杂草垃圾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第二十七条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每个村民小组人户聚集区要集体修建垃圾池，实行轮流清理垃圾;单家独户的要定点堆放垃圾，做到垃圾不乱倒、粪土不乱堆、污水不乱流、柴草不乱放。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第二十八条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定期清理田间地头生产垃圾、农药、化肥包装袋（瓶）及废弃农用薄膜等，大力采用农业节能减排、清洁生产技术，减缓农药、化肥使用强度，有效缓解农业投入品对农田土壤、水体的污染，提升广大村民的清洁生产意识；集中力量对塑料包装袋、塑料饭盒、塑料地膜、农用包装袋等“白色污染”、卫生死角及其它各类垃圾进行清理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第二十九条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鼓励本村各农户大力建设沼气池和户用卫生厕所，尽量多使用沼气、液化气、电力、太阳能等清洁能源。对于使用烧柴的农户，要求各农户应规范堆放本户的柴堆，不允许在进村道路、村内道路两侧及村内公共空地堆放柴堆，违者由村环境卫生管理领导小组责令停止违约行为，限期整改，并对个人处以100元的罚款。 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第三十条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村民应自觉保持好房屋周边的环境卫生，做到房前屋后无污水横流，无积水，确保流水畅通。认真处理好生活污水，本着节约用水的原则，对于生活中的洗菜水、做饭产生的泔水等可再利用的水可用于家养牲畜饮用；对于洗脸洗脚水、洗衣服用水可用于浇灌本户房前屋后的绿化树木，有条件的农户也可排入本的沼气池或从排水沟排出。不得将各类生活污水任意排放，违者由村环境卫生管理领导小组责令停止违约行为，限期整改，并对个人处以50元的罚款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第三十一条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农户必须自觉维护本村辖区范围内水利设施的贯通，不得将各类垃圾、农药瓶和田埂草等污物倒入河流、水渠、湖泊或水塘中，一律堆放在指定地点，违者由村环境卫生管理领导小组责令停止违约行为，限期整改，并对个人处以100元的罚款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</w:t>
      </w:r>
      <w:bookmarkStart w:id="11" w:name="OLE_LINK6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三十二</w:t>
      </w:r>
      <w:bookmarkEnd w:id="11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本村村民建房必须依法使用宅基地，服从村镇建房规划和土地法律法规的相关规定，办理相关手续。村民不得在未办理建房手续的情况下违法建房，不得乱搭乱建，违者由村环境卫生管理领导小组责令停止违约行为，限期整改，如拒不整改的由村环境卫生管理领导小组组织进行强制拆除，并对个人处以1000元的罚款。 </w:t>
      </w:r>
    </w:p>
    <w:p>
      <w:pPr>
        <w:pStyle w:val="9"/>
        <w:spacing w:line="540" w:lineRule="exact"/>
        <w:ind w:firstLine="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七、公共(公益)事业 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第三十三条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以村民“一事一议”筹资筹劳为基础的“村内户外”公共（公益）事业建设，主要包括农田水利设施、村组公路、村庄道路、电力设施、集体饮水工程修建、管理、维护等，以及村民认为需要的其它公共(公益)事业建设。 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第三十四条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村内兴办公共(公益)事业建设所需筹资筹劳，实行“一事一议”制度，由村民会议讨论通过。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第三十五条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经“一事一议”决定兴办的公共(公益)事业建设及相关筹资筹劳事宜，必须人人参加，户户参与，不参与投工者，按当地工价折资兑现。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bookmarkStart w:id="12" w:name="OLE_LINK13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第三十六条</w:t>
      </w:r>
      <w:bookmarkEnd w:id="12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村组公路、村庄道路、农田水利设施、电力设施、集体饮水工程修建、管理、维护原则上由村民小组为单位组织实施。</w:t>
      </w: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八、邻里关系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bookmarkStart w:id="13" w:name="OLE_LINK14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第三十七条</w:t>
      </w:r>
      <w:bookmarkEnd w:id="13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村民之间要互尊、互爱、互助，和睦相处，建立良好的邻里关系。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第三十八条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在生产、生活、社会交往过程中，应遵循平等、自愿、互惠互利的原则，发扬社会主义新风尚。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第三十九条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邻里纠纷，应本着团结友爱的原则平等协商解决，协商不成的可申请村调解委调解，也可通依法向人民法院起诉，树立依法维权意识，不得以牙还牙，以暴制暴。</w:t>
      </w:r>
    </w:p>
    <w:p>
      <w:pPr>
        <w:pStyle w:val="9"/>
        <w:spacing w:line="540" w:lineRule="exact"/>
        <w:ind w:firstLine="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九、家风家教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bookmarkStart w:id="14" w:name="OLE_LINK15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第四十条</w:t>
      </w:r>
      <w:bookmarkEnd w:id="14"/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父母、继父母、养父母对未成年的子女、继子女和养子女必须依法履行抚养义务。成年子女、继子女、养子女及其配偶，对基本丧失劳动能力或无生活来源的父母、继父母、养父母必须依法履行赡养义务。发生赡养纠纷时，由村调解委员会进行调解，调解不成的，村民委员会支持被赡养人依法向人民法院提起诉讼。 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第四十一条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要注重家庭、家风、家教，立家规传家训树家风，关注孩子的心理和身体健康，给予孩子良好的家庭教育环境。要</w:t>
      </w:r>
      <w:r>
        <w:rPr>
          <w:rFonts w:hint="eastAsia" w:ascii="宋体" w:hAnsi="宋体" w:eastAsia="宋体" w:cs="宋体"/>
          <w:sz w:val="32"/>
          <w:szCs w:val="32"/>
        </w:rPr>
        <w:t>保证本村内所有应就学的适龄儿童，最低全部接受“九年义务教育”。对有辍学学生的家庭对其进行批评教育并劝学，劝说不听者取消其所有的惠农政策。对于考取二本以上的大学生家庭和学生本人给予相应的奖励，加大惠农政策方面的扶持力度。全面贯彻国家语言文字方针政策和法律法规，大力推广和规范使用国家通用语言文字，推广和普及普通话，提升国民语言能力，传承发展中华优秀传统文化，为建设与综合国力相适应的语言文化强国提供有力支撑，为打赢脱贫攻坚战、全面建成小康社会奠定良好基础。</w:t>
      </w: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9"/>
        <w:spacing w:line="540" w:lineRule="exact"/>
        <w:ind w:firstLine="0"/>
        <w:jc w:val="center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附  则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本村规民约由村民代表会议讨论通过，具有约束力。 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第四十三条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>本村规民约发至各家各户，做到家喻户晓。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本村规民约由村民委员会负责解释，并负责组织在本村范围内实施，村民小组长负责组织在本村民小组内实施，党员同志负责宣传到结对农户并督促其贯彻执行。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第四十四条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结合村规民约执行，村委会将每年进行一次评比表彰，相应评选出村规民约遵守得好的村民小组和村级热心事业建设标兵、勤劳致富标兵、道德模范标兵、尊老爱幼标兵、环境卫生标兵、邻里和谐标兵等先进个人和示范户。 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第四十五条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违反本村规民约，除触犯法律由有关部门依法处理的，村民委员会可作出如下处理: 一是予以批评教育;二是写出悔过书，用村广播进行通报; 三是责令其恢复原状或作价赔偿; 四是视情况给予经济处罚; 五是取消享受或者暂缓享受村组及国家的优惠待遇; 六是本年度不评先进、文明户、五好家庭户、遵纪守法户。 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第四十六条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凡违反本村规民约要进行处理的，必须在调查核实后，经村民委员会(或村民代表会议)集体讨论、决定，不得擅自处理。外来人员在本村居住的参照执行本村规民约。 </w:t>
      </w:r>
    </w:p>
    <w:p>
      <w:pPr>
        <w:pStyle w:val="9"/>
        <w:spacing w:line="540" w:lineRule="exact"/>
        <w:ind w:firstLine="643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第四十七条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本村规民约有与国家法律、法规、政策相抵触的，按国家规定执行。 </w:t>
      </w:r>
    </w:p>
    <w:p>
      <w:pPr>
        <w:pStyle w:val="9"/>
        <w:spacing w:line="540" w:lineRule="exact"/>
        <w:ind w:firstLine="643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</w:rPr>
        <w:t>第四十八条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color="auto" w:fill="FFFFFF"/>
        </w:rPr>
        <w:t xml:space="preserve"> 本村规民约根据农村社会经济发展情况，适时进行修订，按照“四议两公开”程序，由村民代表会议通过之日起施行。 </w:t>
      </w:r>
    </w:p>
    <w:p>
      <w:pPr>
        <w:rPr>
          <w:rFonts w:hint="eastAsia" w:ascii="宋体" w:hAnsi="宋体" w:eastAsia="宋体" w:cs="宋体"/>
          <w:color w:val="0000FF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73F30B"/>
    <w:multiLevelType w:val="singleLevel"/>
    <w:tmpl w:val="EF73F30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50" w:firstLine="0"/>
      </w:pPr>
    </w:lvl>
  </w:abstractNum>
  <w:abstractNum w:abstractNumId="1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2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8D9348E"/>
    <w:multiLevelType w:val="singleLevel"/>
    <w:tmpl w:val="28D9348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AA89AB2"/>
    <w:multiLevelType w:val="singleLevel"/>
    <w:tmpl w:val="5AA89AB2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1CC"/>
    <w:rsid w:val="000162EB"/>
    <w:rsid w:val="00081D90"/>
    <w:rsid w:val="00347132"/>
    <w:rsid w:val="00416B21"/>
    <w:rsid w:val="0050263F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7C1A66"/>
    <w:rsid w:val="00850C93"/>
    <w:rsid w:val="008F7695"/>
    <w:rsid w:val="009C198D"/>
    <w:rsid w:val="009D7B68"/>
    <w:rsid w:val="00A05264"/>
    <w:rsid w:val="00A221CC"/>
    <w:rsid w:val="00A23ED0"/>
    <w:rsid w:val="00A5507E"/>
    <w:rsid w:val="00A57256"/>
    <w:rsid w:val="00B33C5F"/>
    <w:rsid w:val="00CA7B08"/>
    <w:rsid w:val="00D070C3"/>
    <w:rsid w:val="00D223B2"/>
    <w:rsid w:val="00D949EC"/>
    <w:rsid w:val="00DE2850"/>
    <w:rsid w:val="00E33204"/>
    <w:rsid w:val="00E92BEA"/>
    <w:rsid w:val="00EF640A"/>
    <w:rsid w:val="00F54F18"/>
    <w:rsid w:val="00F806F9"/>
    <w:rsid w:val="023F726A"/>
    <w:rsid w:val="027E259F"/>
    <w:rsid w:val="0A170F54"/>
    <w:rsid w:val="101B6115"/>
    <w:rsid w:val="1393060F"/>
    <w:rsid w:val="1417405E"/>
    <w:rsid w:val="1ACA2B71"/>
    <w:rsid w:val="1AEB5B40"/>
    <w:rsid w:val="219311B4"/>
    <w:rsid w:val="21DD5024"/>
    <w:rsid w:val="25AD3175"/>
    <w:rsid w:val="263152FD"/>
    <w:rsid w:val="2F146BEE"/>
    <w:rsid w:val="3351215F"/>
    <w:rsid w:val="36F076B0"/>
    <w:rsid w:val="3A036EDD"/>
    <w:rsid w:val="3CA60BFF"/>
    <w:rsid w:val="41522EDB"/>
    <w:rsid w:val="418B0CF8"/>
    <w:rsid w:val="47D82F3E"/>
    <w:rsid w:val="4C2F4CB7"/>
    <w:rsid w:val="4FD427B8"/>
    <w:rsid w:val="54E34897"/>
    <w:rsid w:val="553B571F"/>
    <w:rsid w:val="58537718"/>
    <w:rsid w:val="5AFE1AC6"/>
    <w:rsid w:val="5CD052D6"/>
    <w:rsid w:val="5E2777B5"/>
    <w:rsid w:val="5F98377A"/>
    <w:rsid w:val="62150177"/>
    <w:rsid w:val="67C0357E"/>
    <w:rsid w:val="67E07192"/>
    <w:rsid w:val="6C6D72E8"/>
    <w:rsid w:val="6C9B29CA"/>
    <w:rsid w:val="6D6370DF"/>
    <w:rsid w:val="73192F36"/>
    <w:rsid w:val="73B86D56"/>
    <w:rsid w:val="754E5213"/>
    <w:rsid w:val="79AE4A67"/>
    <w:rsid w:val="7A057E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  <w:style w:type="paragraph" w:customStyle="1" w:styleId="9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1654</Words>
  <Characters>9430</Characters>
  <Lines>78</Lines>
  <Paragraphs>22</Paragraphs>
  <TotalTime>0</TotalTime>
  <ScaleCrop>false</ScaleCrop>
  <LinksUpToDate>false</LinksUpToDate>
  <CharactersWithSpaces>11062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Lenovo</cp:lastModifiedBy>
  <dcterms:modified xsi:type="dcterms:W3CDTF">2024-08-09T02:32:21Z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