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/>
    <w:p/>
    <w:p>
      <w:pPr>
        <w:spacing w:line="72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沧源县勐省农场管委会农园社区五队自然村</w:t>
      </w:r>
    </w:p>
    <w:p>
      <w:pPr>
        <w:spacing w:line="72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村庄规划</w:t>
      </w:r>
    </w:p>
    <w:p/>
    <w:p/>
    <w:p/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两图一书一表一民约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2019年4月</w:t>
      </w:r>
    </w:p>
    <w:p>
      <w:pPr>
        <w:pStyle w:val="7"/>
        <w:spacing w:line="400" w:lineRule="exact"/>
        <w:jc w:val="center"/>
        <w:rPr>
          <w:rStyle w:val="8"/>
          <w:rFonts w:ascii="黑体" w:hAnsi="黑体" w:eastAsia="黑体"/>
          <w:sz w:val="36"/>
          <w:szCs w:val="36"/>
        </w:rPr>
      </w:pPr>
      <w:r>
        <w:rPr>
          <w:rStyle w:val="8"/>
          <w:rFonts w:hint="eastAsia" w:ascii="黑体" w:hAnsi="黑体" w:eastAsia="黑体"/>
          <w:sz w:val="36"/>
          <w:szCs w:val="36"/>
        </w:rPr>
        <w:t>勐省农场管委会农园社区五队自然村村庄规划</w:t>
      </w:r>
    </w:p>
    <w:p>
      <w:pPr>
        <w:pStyle w:val="7"/>
        <w:spacing w:line="400" w:lineRule="exact"/>
        <w:jc w:val="center"/>
        <w:rPr>
          <w:rStyle w:val="8"/>
          <w:rFonts w:ascii="黑体" w:hAnsi="黑体" w:eastAsia="黑体"/>
          <w:sz w:val="36"/>
          <w:szCs w:val="36"/>
        </w:rPr>
      </w:pPr>
      <w:r>
        <w:rPr>
          <w:rStyle w:val="8"/>
          <w:rFonts w:ascii="黑体" w:hAnsi="黑体" w:eastAsia="黑体"/>
          <w:sz w:val="36"/>
          <w:szCs w:val="36"/>
        </w:rPr>
        <w:t>说明书</w:t>
      </w:r>
    </w:p>
    <w:p>
      <w:pPr>
        <w:ind w:firstLine="960" w:firstLineChars="300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ascii="黑体" w:hAnsi="黑体" w:eastAsia="黑体"/>
          <w:sz w:val="32"/>
          <w:szCs w:val="32"/>
        </w:rPr>
        <w:t>一、总则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（一）政策背景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 xml:space="preserve"> 根据《中共临沧市委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乡村振兴理事会组织、群众为主体和自上而下、自下而上、上下结合、以下为主的原则，编制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勐省农场管委会农园社区五队村庄规划</w:t>
      </w:r>
      <w:r>
        <w:rPr>
          <w:rStyle w:val="8"/>
          <w:rFonts w:ascii="仿宋_GB2312" w:hAnsi="仿宋_GB2312" w:eastAsia="仿宋_GB2312"/>
          <w:sz w:val="32"/>
          <w:szCs w:val="32"/>
        </w:rPr>
        <w:t>。该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队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规划经2019年 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8"/>
          <w:rFonts w:ascii="仿宋_GB2312" w:hAnsi="仿宋_GB2312" w:eastAsia="仿宋_GB2312"/>
          <w:sz w:val="32"/>
          <w:szCs w:val="32"/>
        </w:rPr>
        <w:t>月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26</w:t>
      </w:r>
      <w:r>
        <w:rPr>
          <w:rStyle w:val="8"/>
          <w:rFonts w:ascii="仿宋_GB2312" w:hAnsi="仿宋_GB2312" w:eastAsia="仿宋_GB2312"/>
          <w:sz w:val="32"/>
          <w:szCs w:val="32"/>
        </w:rPr>
        <w:t>日自然村村民代表会议审议表决通过。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（二）村情概况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1．地理区位：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农场五队位于农场管委会东南部，距农场管委会驻地4公里，距社区驻地0.2公里，海拔1000 —1200 米，森林覆盖率达76%，年均年降水量1100毫米，昼夜温差大，水资源不足；风向为西南方向。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2．人口现状：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农场五队共65户270人。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3．资源现状：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五队依山而居，有常规耕地面积约16.74亩，林地面积约2187.15亩，队居住面积占地60余亩。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4．产业现状：</w:t>
      </w:r>
      <w:r>
        <w:rPr>
          <w:rStyle w:val="8"/>
          <w:rFonts w:ascii="仿宋_GB2312" w:hAnsi="仿宋_GB2312" w:eastAsia="仿宋_GB2312"/>
          <w:sz w:val="32"/>
          <w:szCs w:val="32"/>
        </w:rPr>
        <w:t>该村的主要产业为茶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叶种植</w:t>
      </w:r>
      <w:r>
        <w:rPr>
          <w:rStyle w:val="8"/>
          <w:rFonts w:ascii="仿宋_GB2312" w:hAnsi="仿宋_GB2312" w:eastAsia="仿宋_GB2312"/>
          <w:sz w:val="32"/>
          <w:szCs w:val="32"/>
        </w:rPr>
        <w:t>,主要销售往省内。该村目前正在发展茶特色产业，计划大力发展茶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叶</w:t>
      </w:r>
      <w:r>
        <w:rPr>
          <w:rStyle w:val="8"/>
          <w:rFonts w:ascii="仿宋_GB2312" w:hAnsi="仿宋_GB2312" w:eastAsia="仿宋_GB2312"/>
          <w:sz w:val="32"/>
          <w:szCs w:val="32"/>
        </w:rPr>
        <w:t>产业。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5．基础设施：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（1）道路：</w:t>
      </w:r>
      <w:r>
        <w:rPr>
          <w:rStyle w:val="8"/>
          <w:rFonts w:ascii="仿宋_GB2312" w:hAnsi="仿宋_GB2312" w:eastAsia="仿宋_GB2312"/>
          <w:sz w:val="32"/>
          <w:szCs w:val="32"/>
        </w:rPr>
        <w:t>自然村主干道，全长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2.5</w:t>
      </w:r>
      <w:r>
        <w:rPr>
          <w:rStyle w:val="8"/>
          <w:rFonts w:ascii="仿宋_GB2312" w:hAnsi="仿宋_GB2312" w:eastAsia="仿宋_GB2312"/>
          <w:sz w:val="32"/>
          <w:szCs w:val="32"/>
        </w:rPr>
        <w:t>公里，宽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6</w:t>
      </w:r>
      <w:r>
        <w:rPr>
          <w:rStyle w:val="8"/>
          <w:rFonts w:ascii="仿宋_GB2312" w:hAnsi="仿宋_GB2312" w:eastAsia="仿宋_GB2312"/>
          <w:sz w:val="32"/>
          <w:szCs w:val="32"/>
        </w:rPr>
        <w:t>米，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基本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完成硬化。村庄内有 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2</w:t>
      </w:r>
      <w:r>
        <w:rPr>
          <w:rStyle w:val="8"/>
          <w:rFonts w:ascii="仿宋_GB2312" w:hAnsi="仿宋_GB2312" w:eastAsia="仿宋_GB2312"/>
          <w:sz w:val="32"/>
          <w:szCs w:val="32"/>
        </w:rPr>
        <w:t>条（段）入组道路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未</w:t>
      </w:r>
      <w:r>
        <w:rPr>
          <w:rStyle w:val="8"/>
          <w:rFonts w:ascii="仿宋_GB2312" w:hAnsi="仿宋_GB2312" w:eastAsia="仿宋_GB2312"/>
          <w:sz w:val="32"/>
          <w:szCs w:val="32"/>
        </w:rPr>
        <w:t>硬化。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（2）饮水：</w:t>
      </w:r>
      <w:r>
        <w:rPr>
          <w:rStyle w:val="8"/>
          <w:rFonts w:ascii="仿宋_GB2312" w:hAnsi="仿宋_GB2312" w:eastAsia="仿宋_GB2312"/>
          <w:sz w:val="32"/>
          <w:szCs w:val="32"/>
        </w:rPr>
        <w:t>目前建有蓄水池 1座，其中200平米1座。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（3）住房：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全部为安全稳固住房，全为砖混结构楼房 68 户。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（4）场所：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有自然村活动室一间，面积60平方米，篮球场一个，面积550平方米。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（5）学校：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小学和幼儿园就读于农场管委会所在地</w:t>
      </w:r>
      <w:r>
        <w:rPr>
          <w:rStyle w:val="8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（三）优势资源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森林覆盖率高，气候为亚热带季风气候，昼夜温差小，水资源充沛。人均常规耕地面积16.78亩、林地面积2.4亩，发展生态产业基础好，有较大的产业发展空间。村庄内部、周围以及农户周围空间狭窄，民风淳朴，群众内生动力足，布局相应公共服务设施难度大。</w:t>
      </w:r>
    </w:p>
    <w:p>
      <w:pPr>
        <w:ind w:firstLine="640" w:firstLineChars="200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ascii="黑体" w:hAnsi="黑体" w:eastAsia="黑体"/>
          <w:sz w:val="32"/>
          <w:szCs w:val="32"/>
        </w:rPr>
        <w:t>二、规划内容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（一）规划思路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自然村地处与中心城镇较为偏远，生态条件优越，产业发展空间大。农户沿山腰而居，依山就势，错落有致，呈带状布局。结合区位条件和资源条件，自然村村庄规划定位为：聚集提升改善型。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（二）规划期限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近期：2019—2022年，远期：202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8"/>
          <w:rFonts w:ascii="仿宋_GB2312" w:hAnsi="仿宋_GB2312" w:eastAsia="仿宋_GB2312"/>
          <w:sz w:val="32"/>
          <w:szCs w:val="32"/>
        </w:rPr>
        <w:t>—2035年。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（三）规划内容</w:t>
      </w:r>
    </w:p>
    <w:p>
      <w:pPr>
        <w:ind w:firstLine="643" w:firstLineChars="200"/>
        <w:rPr>
          <w:rStyle w:val="8"/>
          <w:rFonts w:ascii="仿宋_GB2312" w:hAnsi="仿宋_GB2312" w:eastAsia="仿宋_GB2312"/>
          <w:b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sz w:val="32"/>
          <w:szCs w:val="32"/>
        </w:rPr>
        <w:t>1．道路交通：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1号路（新建），全长0.15</w:t>
      </w:r>
      <w:r>
        <w:rPr>
          <w:rStyle w:val="8"/>
          <w:rFonts w:ascii="仿宋_GB2312" w:hAnsi="仿宋_GB2312" w:eastAsia="仿宋_GB2312"/>
          <w:sz w:val="32"/>
          <w:szCs w:val="32"/>
        </w:rPr>
        <w:t>k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m，设计宽度4m，厚度20cm。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2号路（硬化），全长0.42km，设计宽度4m，厚度20cm。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产业路30km。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 xml:space="preserve"> 2．供水规划：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规划水池、人饮工程、净水设备、消防供水水池等附属设施。架设80mm主管道长1.8km，20mm入户管道长0.9km。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3．排水工程：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排水沟渠，全长1820m，设计标准30cm×30cm。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4．公共空间：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篮球场，硬化面积480m</w:t>
      </w:r>
      <w:r>
        <w:rPr>
          <w:rStyle w:val="8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8"/>
          <w:rFonts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活动广场，硬化面积220m</w:t>
      </w:r>
      <w:r>
        <w:rPr>
          <w:rStyle w:val="8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活动室，面积120m</w:t>
      </w:r>
      <w:r>
        <w:rPr>
          <w:rStyle w:val="8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公共厨房，面积150㎡。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5．环卫设施：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规划5个垃圾箱。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规划建设4个公厕。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6．亮化工程：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自然村规划安装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34</w:t>
      </w:r>
      <w:r>
        <w:rPr>
          <w:rStyle w:val="8"/>
          <w:rFonts w:ascii="仿宋_GB2312" w:hAnsi="仿宋_GB2312" w:eastAsia="仿宋_GB2312"/>
          <w:sz w:val="32"/>
          <w:szCs w:val="32"/>
        </w:rPr>
        <w:t>盏太阳能路灯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（在寨内主干道、活动室及停车场）。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7．民居建设：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从长远发展需要和实地规划要求，将没有实施安居房建设的部分农户住房进行特色改造，使每户农户实现有特色民居，有庭院，有入户路，达到小而美、小而净、小而宜居。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8</w:t>
      </w: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．产业发展：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ascii="仿宋_GB2312" w:hAnsi="仿宋_GB2312" w:eastAsia="仿宋_GB2312"/>
          <w:bCs/>
          <w:color w:val="000000" w:themeColor="text1"/>
          <w:sz w:val="32"/>
          <w:szCs w:val="32"/>
        </w:rPr>
        <w:t>（1）养殖</w:t>
      </w:r>
      <w:r>
        <w:rPr>
          <w:rStyle w:val="8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：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规划养殖区1个。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Cs/>
          <w:sz w:val="32"/>
          <w:szCs w:val="32"/>
        </w:rPr>
        <w:t>（2）种植</w:t>
      </w:r>
      <w:r>
        <w:rPr>
          <w:rStyle w:val="8"/>
          <w:rFonts w:hint="eastAsia" w:ascii="仿宋_GB2312" w:hAnsi="仿宋_GB2312" w:eastAsia="仿宋_GB2312"/>
          <w:bCs/>
          <w:sz w:val="32"/>
          <w:szCs w:val="32"/>
        </w:rPr>
        <w:t>：</w:t>
      </w:r>
      <w:r>
        <w:rPr>
          <w:rStyle w:val="8"/>
          <w:rFonts w:ascii="仿宋_GB2312" w:hAnsi="仿宋_GB2312" w:eastAsia="仿宋_GB2312"/>
          <w:sz w:val="32"/>
          <w:szCs w:val="32"/>
        </w:rPr>
        <w:t>抓好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茶叶作物种植，积极开发农作物初级加工产业</w:t>
      </w:r>
      <w:r>
        <w:rPr>
          <w:rStyle w:val="8"/>
          <w:rFonts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8"/>
          <w:rFonts w:ascii="仿宋_GB2312" w:hAnsi="仿宋_GB2312" w:eastAsia="仿宋_GB2312"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bCs/>
          <w:sz w:val="32"/>
          <w:szCs w:val="32"/>
        </w:rPr>
        <w:t>位于基本农田保护区的茶叶产业区为现状已有产业区，考虑村庄实际情况，规划予以保留，但不得扩种，改种只能种植粮食类作物。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．绿化美化：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（1）对林地、水源林等进行保护。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（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2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）实施主广场周边和入村主干道绿化工程，以三角梅、樱桃树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等本地特色、具有经济价值的树种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交叉间种方式实施绿化。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（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3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）实施庭院绿化美化工程，每户农户庭院及周边至少种植5株本地果木，至少栽植5盆花卉或绿色植物。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（4）恢复和保护寨中、寨边所有的植被生态</w:t>
      </w:r>
      <w:r>
        <w:rPr>
          <w:rStyle w:val="8"/>
          <w:rFonts w:hint="eastAsia" w:ascii="Arial" w:hAnsi="Arial" w:eastAsia="仿宋_GB2312" w:cs="Arial"/>
          <w:color w:val="000000" w:themeColor="text1"/>
          <w:sz w:val="32"/>
          <w:szCs w:val="32"/>
        </w:rPr>
        <w:t>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0</w:t>
      </w: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．用地规划：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FF0000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划定村庄建设边界，预留新增居民扩容建设用地12亩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。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（四）实施步骤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1．近期：2019—2022年。完成道路交通、人畜饮水、排水工程、停车场、环卫设施、亮化工程、绿化美化规划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等</w:t>
      </w:r>
      <w:r>
        <w:rPr>
          <w:rStyle w:val="8"/>
          <w:rFonts w:ascii="仿宋_GB2312" w:hAnsi="仿宋_GB2312" w:eastAsia="仿宋_GB2312"/>
          <w:sz w:val="32"/>
          <w:szCs w:val="32"/>
        </w:rPr>
        <w:t>内容。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 xml:space="preserve">  2．远期：202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8"/>
          <w:rFonts w:ascii="仿宋_GB2312" w:hAnsi="仿宋_GB2312" w:eastAsia="仿宋_GB2312"/>
          <w:sz w:val="32"/>
          <w:szCs w:val="32"/>
        </w:rPr>
        <w:t>—2035年。完成产业发展、电力电信、民居建设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等规划内容。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 xml:space="preserve"> 详见《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勐省农场管委会农园社区五队村庄规划项目建设统计表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》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>。</w:t>
      </w:r>
    </w:p>
    <w:p>
      <w:pPr>
        <w:ind w:firstLine="640" w:firstLineChars="200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ascii="黑体" w:hAnsi="黑体" w:eastAsia="黑体"/>
          <w:sz w:val="32"/>
          <w:szCs w:val="32"/>
        </w:rPr>
        <w:t>三、规划管理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（五）在自然村振兴理事会成员中，明确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村</w:t>
      </w:r>
      <w:r>
        <w:rPr>
          <w:rStyle w:val="8"/>
          <w:rFonts w:ascii="仿宋_GB2312" w:hAnsi="仿宋_GB2312" w:eastAsia="仿宋_GB2312"/>
          <w:sz w:val="32"/>
          <w:szCs w:val="32"/>
        </w:rPr>
        <w:t>庄规划建设专管员，发挥好村庄规划建设专管员作用，加大违法违规建筑治理，发现一起拆除一起，确保规划有效实施。</w:t>
      </w:r>
    </w:p>
    <w:p>
      <w:pPr>
        <w:ind w:firstLine="640" w:firstLineChars="200"/>
        <w:rPr>
          <w:rStyle w:val="8"/>
          <w:rFonts w:ascii="黑体" w:hAnsi="黑体" w:eastAsia="黑体"/>
          <w:color w:val="000000" w:themeColor="text1"/>
          <w:sz w:val="32"/>
          <w:szCs w:val="32"/>
        </w:rPr>
      </w:pPr>
      <w:r>
        <w:rPr>
          <w:rStyle w:val="8"/>
          <w:rFonts w:ascii="黑体" w:hAnsi="黑体" w:eastAsia="黑体"/>
          <w:color w:val="000000" w:themeColor="text1"/>
          <w:sz w:val="32"/>
          <w:szCs w:val="32"/>
        </w:rPr>
        <w:t>四、规划图件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（一）自然村域规划图（见附件）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（二）村庄建设规划图（见附件）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t>（四）自然村村规民约（见附件）</w:t>
      </w:r>
    </w:p>
    <w:p>
      <w:pPr>
        <w:jc w:val="left"/>
        <w:rPr>
          <w:rStyle w:val="8"/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jc w:val="center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hint="eastAsia" w:ascii="黑体" w:hAnsi="黑体" w:eastAsia="黑体"/>
          <w:sz w:val="32"/>
          <w:szCs w:val="32"/>
        </w:rPr>
        <w:t>勐省农场管委会农园社区五队村庄规划项目建设统计表</w:t>
      </w:r>
    </w:p>
    <w:tbl>
      <w:tblPr>
        <w:tblStyle w:val="6"/>
        <w:tblW w:w="141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6975"/>
        <w:gridCol w:w="1412"/>
        <w:gridCol w:w="1039"/>
        <w:gridCol w:w="1039"/>
        <w:gridCol w:w="1039"/>
        <w:gridCol w:w="16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实施年限</w:t>
            </w:r>
          </w:p>
        </w:tc>
        <w:tc>
          <w:tcPr>
            <w:tcW w:w="3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投资规模（万元）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实施主体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上级补助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群众自筹</w:t>
            </w: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道路交通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1号路（新建），全长0.15km，设计宽度4m，厚度20cm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管委会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2号路（硬化），全长0.42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m，设计宽度4m，厚度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管委会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产业路建设，30km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720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管委会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供水工程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现状水池、人饮工程，净水设备、水池等附属设施。架设80mm主管道长1.8km，25mm入户管道长0.9km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消防设施建设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排水工程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排水沟渠，全长1820m，设计标准30cm×30cm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管委会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公共空间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</w:rPr>
              <w:t>公共厨房150 m</w:t>
            </w:r>
            <w:r>
              <w:rPr>
                <w:rStyle w:val="13"/>
                <w:rFonts w:hint="default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</w:rPr>
              <w:t>、活动室120 m</w:t>
            </w:r>
            <w:r>
              <w:rPr>
                <w:rStyle w:val="13"/>
                <w:rFonts w:hint="default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</w:rPr>
              <w:t>、活动广场220m</w:t>
            </w:r>
            <w:r>
              <w:rPr>
                <w:rStyle w:val="13"/>
                <w:rFonts w:hint="default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55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50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管委会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</w:rPr>
              <w:t>篮球场，面积480m</w:t>
            </w:r>
            <w:r>
              <w:rPr>
                <w:rStyle w:val="13"/>
                <w:rFonts w:hint="default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管委会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环卫设施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5个垃圾箱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规划建设4个公厕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亮化工程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规划安装34盏太阳能路灯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民居建设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改造65户民居，钢结构十字屋顶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电力电信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有线网络：主线2.5km，入户线2km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有线电视：主线2km，入户线1.5km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产业发展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规划养殖区1个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管委会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特色产业扶持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美化绿化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实施主广场周边和干道绿化工程，以三角梅、樱桃树交叉间种，实施绿化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管委会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实施庭院绿化美化工程，农户庭院及周边至少种植5棵本地果木，至少栽种5盆花卉或绿色植物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管委会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用地规划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划定村庄建设边界，预留新增居民扩容建设用地12亩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管委会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1460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1304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</w:tbl>
    <w:p>
      <w:pPr>
        <w:rPr>
          <w:rStyle w:val="8"/>
          <w:rFonts w:ascii="仿宋_GB2312" w:hAnsi="仿宋_GB2312" w:eastAsia="仿宋_GB2312"/>
          <w:sz w:val="32"/>
          <w:szCs w:val="32"/>
        </w:rPr>
      </w:pPr>
    </w:p>
    <w:p>
      <w:pPr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br w:type="page"/>
      </w:r>
    </w:p>
    <w:p>
      <w:pPr>
        <w:widowControl w:val="0"/>
        <w:jc w:val="center"/>
        <w:rPr>
          <w:rFonts w:ascii="黑体" w:hAnsi="黑体" w:eastAsia="黑体" w:cs="Times New Roman"/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勐省农场管委会农园社区五队</w:t>
      </w:r>
      <w:r>
        <w:rPr>
          <w:rFonts w:ascii="黑体" w:hAnsi="黑体" w:eastAsia="黑体" w:cs="Times New Roman"/>
          <w:b/>
          <w:sz w:val="32"/>
          <w:szCs w:val="32"/>
        </w:rPr>
        <w:t>村规民约</w:t>
      </w:r>
    </w:p>
    <w:p>
      <w:pPr>
        <w:widowControl w:val="0"/>
        <w:spacing w:line="360" w:lineRule="auto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1.建房服从规划。</w:t>
      </w:r>
      <w:r>
        <w:rPr>
          <w:rFonts w:ascii="仿宋" w:hAnsi="仿宋" w:eastAsia="仿宋" w:cs="Times New Roman"/>
          <w:sz w:val="32"/>
          <w:szCs w:val="32"/>
        </w:rPr>
        <w:t>起房盖屋必须服从村庄建设规划，经自然村理事会实地踏勘，报村委会和上级有关部门批准，不得擅自动工，不得私搭乱建，不得违反规划或损害四邻利益。</w:t>
      </w:r>
    </w:p>
    <w:p>
      <w:pPr>
        <w:widowControl w:val="0"/>
        <w:spacing w:line="360" w:lineRule="auto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2.保持卫生清洁。</w:t>
      </w:r>
      <w:r>
        <w:rPr>
          <w:rFonts w:ascii="仿宋" w:hAnsi="仿宋" w:eastAsia="仿宋" w:cs="Times New Roman"/>
          <w:sz w:val="32"/>
          <w:szCs w:val="32"/>
        </w:rPr>
        <w:t>农户庭院和村组环境卫生实行一日一清扫，自家门前自己负责，对保持清洁的表扬，不清洁的批评教育，不得在公路沿线、村道、河溪等公共场所倾倒、堆放垃圾，一经发现要处罚。建立有偿保洁制度，按时交纳垃圾清运费用。</w:t>
      </w:r>
    </w:p>
    <w:p>
      <w:pPr>
        <w:widowControl w:val="0"/>
        <w:spacing w:line="360" w:lineRule="auto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3.兴办公益事业。</w:t>
      </w:r>
      <w:r>
        <w:rPr>
          <w:rFonts w:hint="eastAsia" w:ascii="仿宋" w:hAnsi="仿宋" w:eastAsia="仿宋" w:cs="Times New Roman"/>
          <w:sz w:val="32"/>
          <w:szCs w:val="32"/>
        </w:rPr>
        <w:t>队内兴办公益建设所需筹资劳，实行“一事一议”由队委会议或户代表会议讨论通过，必须户户参与，不参与投工者，每天按当地工价折资兑现。</w:t>
      </w:r>
    </w:p>
    <w:p>
      <w:pPr>
        <w:widowControl w:val="0"/>
        <w:spacing w:line="360" w:lineRule="auto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4</w:t>
      </w:r>
      <w:r>
        <w:rPr>
          <w:rFonts w:ascii="仿宋" w:hAnsi="仿宋" w:eastAsia="仿宋" w:cs="Times New Roman"/>
          <w:b/>
          <w:sz w:val="32"/>
          <w:szCs w:val="32"/>
        </w:rPr>
        <w:t>.爱护公共财物。</w:t>
      </w:r>
      <w:r>
        <w:rPr>
          <w:rFonts w:ascii="仿宋" w:hAnsi="仿宋" w:eastAsia="仿宋" w:cs="Times New Roman"/>
          <w:sz w:val="32"/>
          <w:szCs w:val="32"/>
        </w:rPr>
        <w:t>严禁侵占或私自占用道路、广场等公共设施，损坏活动场所、厕所、水利、交通、供电、生产等公共设施的，照价赔偿。</w:t>
      </w:r>
    </w:p>
    <w:p>
      <w:pPr>
        <w:widowControl w:val="0"/>
        <w:spacing w:line="360" w:lineRule="auto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5</w:t>
      </w:r>
      <w:r>
        <w:rPr>
          <w:rFonts w:ascii="仿宋" w:hAnsi="仿宋" w:eastAsia="仿宋" w:cs="Times New Roman"/>
          <w:b/>
          <w:sz w:val="32"/>
          <w:szCs w:val="32"/>
        </w:rPr>
        <w:t>.加强牲畜看管。</w:t>
      </w:r>
      <w:r>
        <w:rPr>
          <w:rFonts w:ascii="仿宋" w:hAnsi="仿宋" w:eastAsia="仿宋" w:cs="Times New Roman"/>
          <w:sz w:val="32"/>
          <w:szCs w:val="32"/>
        </w:rPr>
        <w:t>严禁乱放鸡、猪、牛、羊，严禁损害他人庄稼、瓜果及其他农作物，对农作物造成破坏的要赔偿。牲畜粪便垃圾，由主人负责清理。</w:t>
      </w:r>
    </w:p>
    <w:p>
      <w:pPr>
        <w:widowControl w:val="0"/>
        <w:spacing w:line="360" w:lineRule="auto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6</w:t>
      </w:r>
      <w:r>
        <w:rPr>
          <w:rFonts w:ascii="仿宋" w:hAnsi="仿宋" w:eastAsia="仿宋" w:cs="Times New Roman"/>
          <w:b/>
          <w:sz w:val="32"/>
          <w:szCs w:val="32"/>
        </w:rPr>
        <w:t>.倡导节俭办客。</w:t>
      </w:r>
      <w:r>
        <w:rPr>
          <w:rFonts w:ascii="仿宋" w:hAnsi="仿宋" w:eastAsia="仿宋" w:cs="Times New Roman"/>
          <w:sz w:val="32"/>
          <w:szCs w:val="32"/>
        </w:rPr>
        <w:t>红白喜事要勤俭节约，不准大操大办。办客原则不超1天，送礼不超100元，菜品不超8个。</w:t>
      </w:r>
    </w:p>
    <w:p>
      <w:pPr>
        <w:widowControl w:val="0"/>
        <w:spacing w:line="360" w:lineRule="auto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7</w:t>
      </w:r>
      <w:r>
        <w:rPr>
          <w:rFonts w:ascii="仿宋" w:hAnsi="仿宋" w:eastAsia="仿宋" w:cs="Times New Roman"/>
          <w:b/>
          <w:sz w:val="32"/>
          <w:szCs w:val="32"/>
        </w:rPr>
        <w:t>.维护社会治安。</w:t>
      </w:r>
      <w:r>
        <w:rPr>
          <w:rFonts w:ascii="仿宋" w:hAnsi="仿宋" w:eastAsia="仿宋" w:cs="Times New Roman"/>
          <w:sz w:val="32"/>
          <w:szCs w:val="32"/>
        </w:rPr>
        <w:t>严禁赌博、吸毒，严禁酗酒闹事，严禁宣扬封建迷信、传播邪教，一经发现上报公安部门处理。</w:t>
      </w:r>
    </w:p>
    <w:p>
      <w:pPr>
        <w:widowControl w:val="0"/>
        <w:spacing w:line="360" w:lineRule="auto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8</w:t>
      </w:r>
      <w:r>
        <w:rPr>
          <w:rFonts w:ascii="仿宋" w:hAnsi="仿宋" w:eastAsia="仿宋" w:cs="Times New Roman"/>
          <w:b/>
          <w:sz w:val="32"/>
          <w:szCs w:val="32"/>
        </w:rPr>
        <w:t>.严守为人品德。</w:t>
      </w:r>
      <w:r>
        <w:rPr>
          <w:rFonts w:ascii="仿宋" w:hAnsi="仿宋" w:eastAsia="仿宋" w:cs="Times New Roman"/>
          <w:sz w:val="32"/>
          <w:szCs w:val="32"/>
        </w:rPr>
        <w:t>父母要尽到抚养、教育未成年子女的义务，子女要孝敬、赡养老人，平等对待双方老人，不得以任何形式遗弃或虐待老人。</w:t>
      </w:r>
    </w:p>
    <w:p>
      <w:pPr>
        <w:widowControl w:val="0"/>
        <w:spacing w:line="360" w:lineRule="auto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9</w:t>
      </w:r>
      <w:r>
        <w:rPr>
          <w:rFonts w:ascii="仿宋" w:hAnsi="仿宋" w:eastAsia="仿宋" w:cs="Times New Roman"/>
          <w:b/>
          <w:sz w:val="32"/>
          <w:szCs w:val="32"/>
        </w:rPr>
        <w:t>、妥善处置纠纷。</w:t>
      </w:r>
      <w:r>
        <w:rPr>
          <w:rFonts w:ascii="仿宋" w:hAnsi="仿宋" w:eastAsia="仿宋" w:cs="Times New Roman"/>
          <w:sz w:val="32"/>
          <w:szCs w:val="32"/>
        </w:rPr>
        <w:t>邻里有纠纷，有话好好说，有事坐下来商量，协商不成的请自然村理事会或村调解委调解，也可向人民法院起诉。</w:t>
      </w:r>
    </w:p>
    <w:p>
      <w:pPr>
        <w:spacing w:line="360" w:lineRule="auto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10</w:t>
      </w:r>
      <w:r>
        <w:rPr>
          <w:rFonts w:ascii="仿宋" w:hAnsi="仿宋" w:eastAsia="仿宋" w:cs="Times New Roman"/>
          <w:b/>
          <w:sz w:val="32"/>
          <w:szCs w:val="32"/>
        </w:rPr>
        <w:t>.保护生态环境。</w:t>
      </w:r>
      <w:r>
        <w:rPr>
          <w:rFonts w:ascii="仿宋" w:hAnsi="仿宋" w:eastAsia="仿宋" w:cs="Times New Roman"/>
          <w:sz w:val="32"/>
          <w:szCs w:val="32"/>
        </w:rPr>
        <w:t>严禁在国有林、公益林、集体林、水源林等林地里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乱砍滥伐</w:t>
      </w:r>
      <w:r>
        <w:rPr>
          <w:rFonts w:ascii="仿宋" w:hAnsi="仿宋" w:eastAsia="仿宋" w:cs="Times New Roman"/>
          <w:sz w:val="32"/>
          <w:szCs w:val="32"/>
        </w:rPr>
        <w:t>，禁止采猎国家保护野生动植物，违反者一律交执法部门处理。</w:t>
      </w:r>
    </w:p>
    <w:p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11、积极开展扫黑除恶治乱专项斗争。</w:t>
      </w:r>
      <w:r>
        <w:rPr>
          <w:rFonts w:hint="eastAsia" w:ascii="仿宋" w:hAnsi="仿宋" w:eastAsia="仿宋" w:cs="Times New Roman"/>
          <w:sz w:val="32"/>
          <w:szCs w:val="32"/>
        </w:rPr>
        <w:t>坚决抵制欺压百姓的“队霸”，非法高利放贷、暴力讨债的黑恶势力、抵制以医疗纠纷为借口，妨碍医疗秩序的“医闹”组织，坚决打掉黑恶势力“关系网”、“保护伞”等非法组织，本队居民有义务积极参与并揭发举报，共同维护本队和谐稳定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Style w:val="8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</w:rPr>
        <w:t xml:space="preserve">    勐省农场管委会农园社区五队支部委员会</w:t>
      </w:r>
    </w:p>
    <w:p>
      <w:pPr>
        <w:spacing w:line="360" w:lineRule="auto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规划工作小组组长：李绍洲</w:t>
      </w:r>
    </w:p>
    <w:p>
      <w:pPr>
        <w:spacing w:line="360" w:lineRule="auto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成员：贺源庆、彭桂兰、聂永楷、赵永昌、山勐昆、赵慧、王世清、李绍福、李凯、徐霁虹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209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A306E"/>
    <w:rsid w:val="0000599F"/>
    <w:rsid w:val="00013F57"/>
    <w:rsid w:val="000273D8"/>
    <w:rsid w:val="00052B90"/>
    <w:rsid w:val="000562DF"/>
    <w:rsid w:val="00071E0E"/>
    <w:rsid w:val="00080123"/>
    <w:rsid w:val="000828B2"/>
    <w:rsid w:val="000912AA"/>
    <w:rsid w:val="000A4D8F"/>
    <w:rsid w:val="000B0ECD"/>
    <w:rsid w:val="000C2FC0"/>
    <w:rsid w:val="000E4C80"/>
    <w:rsid w:val="000E6875"/>
    <w:rsid w:val="001055D3"/>
    <w:rsid w:val="001279F6"/>
    <w:rsid w:val="00137627"/>
    <w:rsid w:val="001408F1"/>
    <w:rsid w:val="00142C59"/>
    <w:rsid w:val="001435FF"/>
    <w:rsid w:val="001B2F23"/>
    <w:rsid w:val="001E47A7"/>
    <w:rsid w:val="001F720A"/>
    <w:rsid w:val="00201086"/>
    <w:rsid w:val="00204FED"/>
    <w:rsid w:val="00206B1B"/>
    <w:rsid w:val="00207AAC"/>
    <w:rsid w:val="00241EEF"/>
    <w:rsid w:val="00254645"/>
    <w:rsid w:val="00286C0F"/>
    <w:rsid w:val="00295FCC"/>
    <w:rsid w:val="002B0214"/>
    <w:rsid w:val="0031377F"/>
    <w:rsid w:val="00347AB8"/>
    <w:rsid w:val="00373852"/>
    <w:rsid w:val="00383E02"/>
    <w:rsid w:val="003922F6"/>
    <w:rsid w:val="003B3F0C"/>
    <w:rsid w:val="003C005B"/>
    <w:rsid w:val="003D5C9E"/>
    <w:rsid w:val="003D7BE6"/>
    <w:rsid w:val="003E7DA9"/>
    <w:rsid w:val="003F2516"/>
    <w:rsid w:val="00400883"/>
    <w:rsid w:val="00406864"/>
    <w:rsid w:val="004551DE"/>
    <w:rsid w:val="004618EE"/>
    <w:rsid w:val="004849A6"/>
    <w:rsid w:val="004852BD"/>
    <w:rsid w:val="004A078A"/>
    <w:rsid w:val="004A5A6C"/>
    <w:rsid w:val="004B3A1D"/>
    <w:rsid w:val="004C3F2A"/>
    <w:rsid w:val="004F749B"/>
    <w:rsid w:val="00500A7A"/>
    <w:rsid w:val="00513DFF"/>
    <w:rsid w:val="005257C2"/>
    <w:rsid w:val="00525C8D"/>
    <w:rsid w:val="00544283"/>
    <w:rsid w:val="005465C2"/>
    <w:rsid w:val="00554809"/>
    <w:rsid w:val="005870D5"/>
    <w:rsid w:val="005D39AB"/>
    <w:rsid w:val="006214BE"/>
    <w:rsid w:val="006231C2"/>
    <w:rsid w:val="00623DF4"/>
    <w:rsid w:val="00655B26"/>
    <w:rsid w:val="00664D76"/>
    <w:rsid w:val="006662EA"/>
    <w:rsid w:val="00666F4E"/>
    <w:rsid w:val="00673FFD"/>
    <w:rsid w:val="006805C6"/>
    <w:rsid w:val="00687359"/>
    <w:rsid w:val="006A27E0"/>
    <w:rsid w:val="006C3B8A"/>
    <w:rsid w:val="006F3580"/>
    <w:rsid w:val="006F7DCC"/>
    <w:rsid w:val="0071566C"/>
    <w:rsid w:val="00715748"/>
    <w:rsid w:val="007468C7"/>
    <w:rsid w:val="0076563D"/>
    <w:rsid w:val="007757EF"/>
    <w:rsid w:val="00780CFB"/>
    <w:rsid w:val="00791D0A"/>
    <w:rsid w:val="007953D1"/>
    <w:rsid w:val="0079656B"/>
    <w:rsid w:val="007A6FDD"/>
    <w:rsid w:val="007B5541"/>
    <w:rsid w:val="007C1A5D"/>
    <w:rsid w:val="007C3A09"/>
    <w:rsid w:val="007E07F4"/>
    <w:rsid w:val="00801994"/>
    <w:rsid w:val="008074BE"/>
    <w:rsid w:val="008538F6"/>
    <w:rsid w:val="0085408C"/>
    <w:rsid w:val="00876D57"/>
    <w:rsid w:val="00887C78"/>
    <w:rsid w:val="00894564"/>
    <w:rsid w:val="00895511"/>
    <w:rsid w:val="008D5EA6"/>
    <w:rsid w:val="008D75C7"/>
    <w:rsid w:val="008E125A"/>
    <w:rsid w:val="008E1F3A"/>
    <w:rsid w:val="008E5501"/>
    <w:rsid w:val="008F5035"/>
    <w:rsid w:val="00925D5B"/>
    <w:rsid w:val="00941008"/>
    <w:rsid w:val="0095330A"/>
    <w:rsid w:val="00960698"/>
    <w:rsid w:val="0098630F"/>
    <w:rsid w:val="009B4AF4"/>
    <w:rsid w:val="009D0214"/>
    <w:rsid w:val="009D7C95"/>
    <w:rsid w:val="009F369A"/>
    <w:rsid w:val="00A023B7"/>
    <w:rsid w:val="00A10721"/>
    <w:rsid w:val="00A16B08"/>
    <w:rsid w:val="00A66B5E"/>
    <w:rsid w:val="00A67CE7"/>
    <w:rsid w:val="00A86826"/>
    <w:rsid w:val="00A944DE"/>
    <w:rsid w:val="00AE4FAD"/>
    <w:rsid w:val="00B068EA"/>
    <w:rsid w:val="00B20012"/>
    <w:rsid w:val="00B32B92"/>
    <w:rsid w:val="00B4305B"/>
    <w:rsid w:val="00B523F6"/>
    <w:rsid w:val="00B91F51"/>
    <w:rsid w:val="00BA0C19"/>
    <w:rsid w:val="00BC0069"/>
    <w:rsid w:val="00BD6416"/>
    <w:rsid w:val="00BE3D63"/>
    <w:rsid w:val="00C05578"/>
    <w:rsid w:val="00C24AFC"/>
    <w:rsid w:val="00C2515F"/>
    <w:rsid w:val="00C47A34"/>
    <w:rsid w:val="00C62C92"/>
    <w:rsid w:val="00C665CA"/>
    <w:rsid w:val="00C80202"/>
    <w:rsid w:val="00CA306E"/>
    <w:rsid w:val="00CA5C90"/>
    <w:rsid w:val="00CC107C"/>
    <w:rsid w:val="00CC42C1"/>
    <w:rsid w:val="00CD0976"/>
    <w:rsid w:val="00CE2766"/>
    <w:rsid w:val="00D17FCF"/>
    <w:rsid w:val="00D201B9"/>
    <w:rsid w:val="00D4195D"/>
    <w:rsid w:val="00D73638"/>
    <w:rsid w:val="00D76008"/>
    <w:rsid w:val="00DA2A17"/>
    <w:rsid w:val="00DA5241"/>
    <w:rsid w:val="00DB2421"/>
    <w:rsid w:val="00DD32C9"/>
    <w:rsid w:val="00DD69A5"/>
    <w:rsid w:val="00DD7E1F"/>
    <w:rsid w:val="00DE1140"/>
    <w:rsid w:val="00E35810"/>
    <w:rsid w:val="00E463EF"/>
    <w:rsid w:val="00E47469"/>
    <w:rsid w:val="00E858BD"/>
    <w:rsid w:val="00E86894"/>
    <w:rsid w:val="00E972C2"/>
    <w:rsid w:val="00E97F58"/>
    <w:rsid w:val="00EB4CE1"/>
    <w:rsid w:val="00EC260E"/>
    <w:rsid w:val="00EC66C9"/>
    <w:rsid w:val="00F37647"/>
    <w:rsid w:val="00F42937"/>
    <w:rsid w:val="00F550E4"/>
    <w:rsid w:val="00F67B20"/>
    <w:rsid w:val="00F765F2"/>
    <w:rsid w:val="00F83889"/>
    <w:rsid w:val="00F90BCC"/>
    <w:rsid w:val="00FA041D"/>
    <w:rsid w:val="00FC388C"/>
    <w:rsid w:val="0DB94A31"/>
    <w:rsid w:val="10697172"/>
    <w:rsid w:val="1E88365D"/>
    <w:rsid w:val="20C3157B"/>
    <w:rsid w:val="26A60FC8"/>
    <w:rsid w:val="27A62A0A"/>
    <w:rsid w:val="2D1B2487"/>
    <w:rsid w:val="33A05580"/>
    <w:rsid w:val="35F024D0"/>
    <w:rsid w:val="3859320A"/>
    <w:rsid w:val="44506C67"/>
    <w:rsid w:val="4CC20E81"/>
    <w:rsid w:val="4EF83474"/>
    <w:rsid w:val="561C5E22"/>
    <w:rsid w:val="58780928"/>
    <w:rsid w:val="652E1B96"/>
    <w:rsid w:val="6AE86B88"/>
    <w:rsid w:val="6D1D186A"/>
    <w:rsid w:val="783912A0"/>
    <w:rsid w:val="7A8F5E19"/>
    <w:rsid w:val="7B1D5010"/>
    <w:rsid w:val="7DAE3C6F"/>
    <w:rsid w:val="7FED7A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keepLines/>
      <w:spacing w:before="340" w:after="330"/>
    </w:pPr>
    <w:rPr>
      <w:b/>
      <w:kern w:val="44"/>
      <w:sz w:val="44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5"/>
    <w:link w:val="4"/>
    <w:uiPriority w:val="0"/>
    <w:rPr>
      <w:rFonts w:ascii="Calibri" w:hAnsi="Calibri" w:cstheme="minorBidi"/>
      <w:kern w:val="2"/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12">
    <w:name w:val="font01"/>
    <w:basedOn w:val="5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3">
    <w:name w:val="font11"/>
    <w:basedOn w:val="5"/>
    <w:uiPriority w:val="0"/>
    <w:rPr>
      <w:rFonts w:hint="eastAsia" w:ascii="等线" w:hAnsi="等线" w:eastAsia="等线" w:cs="等线"/>
      <w:color w:val="000000"/>
      <w:sz w:val="22"/>
      <w:szCs w:val="22"/>
      <w:u w:val="none"/>
      <w:vertAlign w:val="superscript"/>
    </w:rPr>
  </w:style>
  <w:style w:type="character" w:customStyle="1" w:styleId="14">
    <w:name w:val="批注框文本 Char"/>
    <w:basedOn w:val="5"/>
    <w:link w:val="2"/>
    <w:uiPriority w:val="0"/>
    <w:rPr>
      <w:rFonts w:ascii="Calibri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12</Pages>
  <Words>631</Words>
  <Characters>3599</Characters>
  <Lines>29</Lines>
  <Paragraphs>8</Paragraphs>
  <TotalTime>0</TotalTime>
  <ScaleCrop>false</ScaleCrop>
  <LinksUpToDate>false</LinksUpToDate>
  <CharactersWithSpaces>4222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2019-03-06T13:22:00Z</dcterms:created>
  <dc:creator>WPS Office</dc:creator>
  <cp:lastModifiedBy>nobody</cp:lastModifiedBy>
  <dcterms:modified xsi:type="dcterms:W3CDTF">2024-02-26T02:29:19Z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