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44"/>
          <w:szCs w:val="44"/>
        </w:rPr>
      </w:pPr>
      <w:r>
        <w:rPr>
          <w:rFonts w:hint="eastAsia"/>
          <w:b/>
          <w:bCs/>
          <w:sz w:val="44"/>
          <w:szCs w:val="44"/>
        </w:rPr>
        <w:t>沧源佤族自治县班洪乡公坎村委会芒外自然村 （集聚提升 自然山水型） 村庄规划说明书</w:t>
      </w:r>
    </w:p>
    <w:p>
      <w:pPr>
        <w:jc w:val="center"/>
        <w:rPr>
          <w:sz w:val="32"/>
          <w:szCs w:val="32"/>
        </w:rPr>
      </w:pPr>
    </w:p>
    <w:p>
      <w:pPr>
        <w:pStyle w:val="7"/>
        <w:numPr>
          <w:ilvl w:val="0"/>
          <w:numId w:val="1"/>
        </w:numPr>
        <w:ind w:firstLineChars="0"/>
        <w:rPr>
          <w:sz w:val="32"/>
          <w:szCs w:val="32"/>
        </w:rPr>
      </w:pPr>
      <w:r>
        <w:rPr>
          <w:rFonts w:hint="eastAsia"/>
          <w:sz w:val="32"/>
          <w:szCs w:val="32"/>
        </w:rPr>
        <w:t>总则</w:t>
      </w:r>
    </w:p>
    <w:p>
      <w:pPr>
        <w:pStyle w:val="7"/>
        <w:numPr>
          <w:ilvl w:val="0"/>
          <w:numId w:val="2"/>
        </w:numPr>
        <w:ind w:firstLineChars="0"/>
        <w:rPr>
          <w:sz w:val="32"/>
          <w:szCs w:val="32"/>
        </w:rPr>
      </w:pPr>
      <w:r>
        <w:rPr>
          <w:rFonts w:hint="eastAsia"/>
          <w:sz w:val="32"/>
          <w:szCs w:val="32"/>
        </w:rPr>
        <w:t>政策背景</w:t>
      </w:r>
    </w:p>
    <w:p>
      <w:pPr>
        <w:ind w:firstLine="640" w:firstLineChars="200"/>
        <w:rPr>
          <w:sz w:val="32"/>
          <w:szCs w:val="32"/>
        </w:rPr>
      </w:pPr>
      <w:r>
        <w:rPr>
          <w:rFonts w:hint="eastAsia"/>
          <w:sz w:val="32"/>
          <w:szCs w:val="32"/>
        </w:rPr>
        <w:t>根据《中共临沧市委  临沧市人民政府印发&lt;关于贯彻乡村振兴战略的实施方案&gt;的通知》精神和《临沧市人民政府办公室印发&lt;关于加快推进村庄规划提升工作方案&gt;》《关于实施临沧市“万名干部规划家乡行动”的通知》要求，按照干部回乡牵头、自然村乡村振兴理事会组织、群众为主体和自上而下、自下而上、上下结合、以下为主的原则，编制班洪乡公坎村委会芒外。该自然村规划经2019年3月10日自然村村民代表会议审议表决通过。</w:t>
      </w:r>
      <w:r>
        <w:rPr>
          <w:sz w:val="32"/>
          <w:szCs w:val="32"/>
        </w:rPr>
        <w:cr/>
      </w:r>
      <w:r>
        <w:rPr>
          <w:rFonts w:hint="eastAsia"/>
          <w:sz w:val="32"/>
          <w:szCs w:val="32"/>
        </w:rPr>
        <w:t xml:space="preserve">   （二）村情概况</w:t>
      </w:r>
    </w:p>
    <w:p>
      <w:pPr>
        <w:widowControl/>
        <w:shd w:val="clear" w:color="auto" w:fill="FFFFFF"/>
        <w:ind w:left="76" w:right="150"/>
        <w:jc w:val="left"/>
        <w:rPr>
          <w:sz w:val="32"/>
          <w:szCs w:val="32"/>
        </w:rPr>
      </w:pPr>
      <w:r>
        <w:rPr>
          <w:rFonts w:hint="eastAsia"/>
          <w:sz w:val="32"/>
          <w:szCs w:val="32"/>
        </w:rPr>
        <w:t>1．地理区位：班洪乡公坎村芒外自然村，属于山区。距离村委会9.00公里,距离镇31.20公里， 国土面积10.55平方公里，海拔1730.00米，年平均气温23.00℃，年降水量2000.00毫米，适宜种植水稻、玉米等农作物。有耕地1138.40亩，其中人均耕地3.18亩；有林地21000.00亩。全村辖2个村民小组，有农户101户，有乡村人口337人，其中农业人口337人，劳动力264人，其中从事第一产业人数230人。</w:t>
      </w:r>
    </w:p>
    <w:p>
      <w:pPr>
        <w:ind w:firstLine="640" w:firstLineChars="200"/>
        <w:rPr>
          <w:sz w:val="32"/>
          <w:szCs w:val="32"/>
        </w:rPr>
      </w:pPr>
      <w:r>
        <w:rPr>
          <w:rFonts w:hint="eastAsia"/>
          <w:sz w:val="32"/>
          <w:szCs w:val="32"/>
        </w:rPr>
        <w:t>地貌特征。平均海拔</w:t>
      </w:r>
      <w:r>
        <w:rPr>
          <w:sz w:val="32"/>
          <w:szCs w:val="32"/>
        </w:rPr>
        <w:t>1730.0</w:t>
      </w:r>
      <w:r>
        <w:rPr>
          <w:rFonts w:hint="eastAsia"/>
          <w:sz w:val="32"/>
          <w:szCs w:val="32"/>
        </w:rPr>
        <w:t>米，属山区村。</w:t>
      </w:r>
    </w:p>
    <w:p>
      <w:pPr>
        <w:numPr>
          <w:ilvl w:val="0"/>
          <w:numId w:val="3"/>
        </w:numPr>
        <w:spacing w:line="360" w:lineRule="auto"/>
        <w:ind w:left="0" w:firstLine="640" w:firstLineChars="200"/>
        <w:jc w:val="left"/>
        <w:rPr>
          <w:sz w:val="32"/>
          <w:szCs w:val="32"/>
        </w:rPr>
      </w:pPr>
      <w:r>
        <w:rPr>
          <w:rFonts w:hint="eastAsia"/>
          <w:sz w:val="32"/>
          <w:szCs w:val="32"/>
        </w:rPr>
        <w:t>气候土壤。年平均降水量</w:t>
      </w:r>
      <w:r>
        <w:rPr>
          <w:sz w:val="32"/>
          <w:szCs w:val="32"/>
        </w:rPr>
        <w:t>2000</w:t>
      </w:r>
      <w:r>
        <w:rPr>
          <w:rFonts w:hint="eastAsia"/>
          <w:sz w:val="32"/>
          <w:szCs w:val="32"/>
        </w:rPr>
        <w:t>毫米，属中亚带气候，立体气候特征十分明显；土壤多为碱性，适宜种植水稻。</w:t>
      </w:r>
    </w:p>
    <w:p>
      <w:pPr>
        <w:widowControl/>
        <w:shd w:val="clear" w:color="auto" w:fill="FFFFFF"/>
        <w:ind w:left="150" w:right="76"/>
        <w:jc w:val="left"/>
        <w:rPr>
          <w:sz w:val="32"/>
          <w:szCs w:val="32"/>
        </w:rPr>
      </w:pPr>
      <w:r>
        <w:rPr>
          <w:rFonts w:hint="eastAsia"/>
          <w:sz w:val="32"/>
          <w:szCs w:val="32"/>
        </w:rPr>
        <w:t>2．人口现状：</w:t>
      </w:r>
      <w:r>
        <w:rPr>
          <w:sz w:val="32"/>
          <w:szCs w:val="32"/>
        </w:rPr>
        <w:t>该村现有农户101户，共乡村人口337人，其中男性186人，女性151人。其中农业人口337人，劳动力264人。</w:t>
      </w:r>
      <w:r>
        <w:rPr>
          <w:rFonts w:hint="eastAsia"/>
          <w:sz w:val="32"/>
          <w:szCs w:val="32"/>
        </w:rPr>
        <w:cr/>
      </w:r>
      <w:r>
        <w:rPr>
          <w:rFonts w:hint="eastAsia"/>
          <w:sz w:val="32"/>
          <w:szCs w:val="32"/>
        </w:rPr>
        <w:t xml:space="preserve">    3．资源现状：全村有耕地总面积1138.40亩(其中：田196.00亩，地942.40亩)，人均耕地3.18亩，主要种植水稻、玉米等作物；拥有林地21000.00亩，其中经济林果地1721.00亩，人均经济林果地4.80亩，主要种植紫胶、核桃等经济林果； 其他面积1100.00亩。 </w:t>
      </w:r>
      <w:r>
        <w:rPr>
          <w:sz w:val="32"/>
          <w:szCs w:val="32"/>
        </w:rPr>
        <w:t xml:space="preserve"> </w:t>
      </w:r>
    </w:p>
    <w:p>
      <w:pPr>
        <w:widowControl/>
        <w:shd w:val="clear" w:color="auto" w:fill="FFFFFF"/>
        <w:ind w:left="150" w:right="76"/>
        <w:jc w:val="left"/>
        <w:rPr>
          <w:sz w:val="32"/>
          <w:szCs w:val="32"/>
        </w:rPr>
      </w:pPr>
      <w:r>
        <w:rPr>
          <w:rFonts w:hint="eastAsia"/>
          <w:sz w:val="32"/>
          <w:szCs w:val="32"/>
        </w:rPr>
        <w:t>4．产业现状：</w:t>
      </w:r>
      <w:r>
        <w:rPr>
          <w:sz w:val="32"/>
          <w:szCs w:val="32"/>
        </w:rPr>
        <w:t>该村的主要产业为种植业,主要销售往本县。该村目前正在发展</w:t>
      </w:r>
      <w:r>
        <w:rPr>
          <w:rFonts w:hint="eastAsia"/>
          <w:sz w:val="32"/>
          <w:szCs w:val="32"/>
        </w:rPr>
        <w:t>茶叶</w:t>
      </w:r>
      <w:r>
        <w:rPr>
          <w:sz w:val="32"/>
          <w:szCs w:val="32"/>
        </w:rPr>
        <w:t>特色产业，计划大力发展种植业产业。</w:t>
      </w:r>
      <w:r>
        <w:rPr>
          <w:rFonts w:hint="eastAsia"/>
          <w:sz w:val="32"/>
          <w:szCs w:val="32"/>
        </w:rPr>
        <w:cr/>
      </w:r>
      <w:r>
        <w:rPr>
          <w:rFonts w:hint="eastAsia"/>
          <w:sz w:val="32"/>
          <w:szCs w:val="32"/>
        </w:rPr>
        <w:t xml:space="preserve">    5．基础设施：</w:t>
      </w:r>
      <w:r>
        <w:rPr>
          <w:rFonts w:hint="eastAsia"/>
          <w:sz w:val="32"/>
          <w:szCs w:val="32"/>
        </w:rPr>
        <w:cr/>
      </w:r>
      <w:r>
        <w:rPr>
          <w:sz w:val="32"/>
          <w:szCs w:val="32"/>
        </w:rPr>
        <w:t xml:space="preserve">    该村截</w:t>
      </w:r>
      <w:r>
        <w:rPr>
          <w:rFonts w:hint="eastAsia"/>
          <w:sz w:val="32"/>
          <w:szCs w:val="32"/>
          <w:lang w:val="en-US" w:eastAsia="zh-CN"/>
        </w:rPr>
        <w:t>至</w:t>
      </w:r>
      <w:r>
        <w:rPr>
          <w:rFonts w:hint="eastAsia"/>
          <w:sz w:val="32"/>
          <w:szCs w:val="32"/>
        </w:rPr>
        <w:t>201</w:t>
      </w:r>
      <w:r>
        <w:rPr>
          <w:sz w:val="32"/>
          <w:szCs w:val="32"/>
        </w:rPr>
        <w:t>8年底，全村有101户通自来水，有0户饮用井水， 有101户通电，有101户通有线电视，拥有电视机农户101户 ，安装固定电话或拥有移动电话的农户数96户，其中拥有移动电话农户数96户。</w:t>
      </w:r>
    </w:p>
    <w:p>
      <w:pPr>
        <w:ind w:firstLine="640" w:firstLineChars="200"/>
        <w:rPr>
          <w:sz w:val="32"/>
          <w:szCs w:val="32"/>
        </w:rPr>
      </w:pPr>
      <w:r>
        <w:rPr>
          <w:sz w:val="32"/>
          <w:szCs w:val="32"/>
        </w:rPr>
        <w:t>该村到</w:t>
      </w:r>
      <w:r>
        <w:rPr>
          <w:rFonts w:hint="eastAsia"/>
          <w:sz w:val="32"/>
          <w:szCs w:val="32"/>
        </w:rPr>
        <w:t>201</w:t>
      </w:r>
      <w:r>
        <w:rPr>
          <w:sz w:val="32"/>
          <w:szCs w:val="32"/>
        </w:rPr>
        <w:t>8年底，有101户居住砖木结构住房。</w:t>
      </w:r>
    </w:p>
    <w:p>
      <w:pPr>
        <w:ind w:firstLine="640" w:firstLineChars="200"/>
        <w:rPr>
          <w:sz w:val="32"/>
          <w:szCs w:val="32"/>
        </w:rPr>
      </w:pPr>
      <w:r>
        <w:rPr>
          <w:rFonts w:hint="eastAsia"/>
          <w:sz w:val="32"/>
          <w:szCs w:val="32"/>
        </w:rPr>
        <w:t>全村</w:t>
      </w:r>
      <w:r>
        <w:rPr>
          <w:sz w:val="32"/>
          <w:szCs w:val="32"/>
        </w:rPr>
        <w:t>101</w:t>
      </w:r>
      <w:r>
        <w:rPr>
          <w:rFonts w:hint="eastAsia"/>
          <w:sz w:val="32"/>
          <w:szCs w:val="32"/>
        </w:rPr>
        <w:t>户农户家家通自来水，饮水安全得到了保障，   （三）优势资源</w:t>
      </w:r>
    </w:p>
    <w:p>
      <w:pPr>
        <w:ind w:firstLine="640" w:firstLineChars="200"/>
        <w:rPr>
          <w:sz w:val="32"/>
          <w:szCs w:val="32"/>
        </w:rPr>
      </w:pPr>
      <w:r>
        <w:rPr>
          <w:rFonts w:hint="eastAsia"/>
          <w:sz w:val="32"/>
          <w:szCs w:val="32"/>
        </w:rPr>
        <w:t>森林覆盖率高，气候适宜，昼夜温差小，水资源充沛。人均耕地、林地面积多，发展生态产业基础好，有较大的产业发展空间。村庄内部、周围以及农户周围有足够空余空间，民风淳朴，群众内生动力足，布局相应公共服务设施难度不大。</w:t>
      </w:r>
    </w:p>
    <w:p>
      <w:pPr>
        <w:pStyle w:val="7"/>
        <w:numPr>
          <w:ilvl w:val="0"/>
          <w:numId w:val="1"/>
        </w:numPr>
        <w:ind w:firstLineChars="0"/>
        <w:rPr>
          <w:sz w:val="32"/>
          <w:szCs w:val="32"/>
        </w:rPr>
      </w:pPr>
      <w:r>
        <w:rPr>
          <w:rFonts w:hint="eastAsia"/>
          <w:sz w:val="32"/>
          <w:szCs w:val="32"/>
        </w:rPr>
        <w:t>规划内容</w:t>
      </w:r>
    </w:p>
    <w:p>
      <w:pPr>
        <w:ind w:firstLine="320" w:firstLineChars="100"/>
        <w:rPr>
          <w:sz w:val="32"/>
          <w:szCs w:val="32"/>
        </w:rPr>
      </w:pPr>
      <w:r>
        <w:rPr>
          <w:rFonts w:hint="eastAsia"/>
          <w:sz w:val="32"/>
          <w:szCs w:val="32"/>
        </w:rPr>
        <w:t>（一）规划思路</w:t>
      </w:r>
      <w:r>
        <w:rPr>
          <w:rFonts w:hint="eastAsia"/>
          <w:sz w:val="32"/>
          <w:szCs w:val="32"/>
        </w:rPr>
        <w:cr/>
      </w:r>
      <w:r>
        <w:rPr>
          <w:rFonts w:hint="eastAsia"/>
          <w:sz w:val="32"/>
          <w:szCs w:val="32"/>
        </w:rPr>
        <w:t xml:space="preserve">   自然村地处与中心城镇较为偏远，无名山秀水、文物古迹等优质旅游资源，村庄自然风光秀丽，生态良好、环境优美。农户沿山而居，依山就势，层层排列有致，呈梯形布局。结合区位条件和资源条件，自然村村庄规划定位为：</w:t>
      </w:r>
      <w:bookmarkStart w:id="0" w:name="_Hlk4663037"/>
      <w:r>
        <w:rPr>
          <w:rFonts w:hint="eastAsia"/>
          <w:sz w:val="32"/>
          <w:szCs w:val="32"/>
        </w:rPr>
        <w:t>集聚提升</w:t>
      </w:r>
      <w:bookmarkEnd w:id="0"/>
      <w:r>
        <w:rPr>
          <w:rFonts w:hint="eastAsia"/>
          <w:sz w:val="32"/>
          <w:szCs w:val="32"/>
        </w:rPr>
        <w:t xml:space="preserve"> 自然山水型。</w:t>
      </w:r>
    </w:p>
    <w:p>
      <w:pPr>
        <w:rPr>
          <w:sz w:val="32"/>
          <w:szCs w:val="32"/>
        </w:rPr>
      </w:pPr>
      <w:r>
        <w:rPr>
          <w:rFonts w:hint="eastAsia"/>
          <w:sz w:val="32"/>
          <w:szCs w:val="32"/>
        </w:rPr>
        <w:t xml:space="preserve">  （二）规划期限</w:t>
      </w:r>
      <w:r>
        <w:rPr>
          <w:rFonts w:hint="eastAsia"/>
          <w:sz w:val="32"/>
          <w:szCs w:val="32"/>
        </w:rPr>
        <w:cr/>
      </w:r>
      <w:r>
        <w:rPr>
          <w:rFonts w:hint="eastAsia"/>
          <w:sz w:val="32"/>
          <w:szCs w:val="32"/>
        </w:rPr>
        <w:t xml:space="preserve">   近期：2019—2022年，远期：202</w:t>
      </w:r>
      <w:r>
        <w:rPr>
          <w:sz w:val="32"/>
          <w:szCs w:val="32"/>
        </w:rPr>
        <w:t>3</w:t>
      </w:r>
      <w:r>
        <w:rPr>
          <w:rFonts w:hint="eastAsia"/>
          <w:sz w:val="32"/>
          <w:szCs w:val="32"/>
        </w:rPr>
        <w:t>—2035年。</w:t>
      </w:r>
    </w:p>
    <w:p>
      <w:pPr>
        <w:ind w:firstLine="320" w:firstLineChars="100"/>
        <w:rPr>
          <w:sz w:val="32"/>
          <w:szCs w:val="32"/>
        </w:rPr>
      </w:pPr>
      <w:r>
        <w:rPr>
          <w:rFonts w:hint="eastAsia"/>
          <w:sz w:val="32"/>
          <w:szCs w:val="32"/>
        </w:rPr>
        <w:t>（三）规划内容</w:t>
      </w:r>
    </w:p>
    <w:p>
      <w:pPr>
        <w:ind w:firstLine="640" w:firstLineChars="200"/>
        <w:rPr>
          <w:sz w:val="32"/>
          <w:szCs w:val="32"/>
        </w:rPr>
      </w:pPr>
      <w:r>
        <w:rPr>
          <w:rFonts w:hint="eastAsia"/>
          <w:sz w:val="32"/>
          <w:szCs w:val="32"/>
        </w:rPr>
        <w:t>项目计划投资金</w:t>
      </w:r>
      <w:r>
        <w:rPr>
          <w:sz w:val="32"/>
          <w:szCs w:val="32"/>
        </w:rPr>
        <w:t>1656.732</w:t>
      </w:r>
      <w:r>
        <w:rPr>
          <w:rFonts w:hint="eastAsia"/>
          <w:sz w:val="32"/>
          <w:szCs w:val="32"/>
        </w:rPr>
        <w:t>万元，其中：上级补助</w:t>
      </w:r>
      <w:r>
        <w:rPr>
          <w:sz w:val="32"/>
          <w:szCs w:val="32"/>
        </w:rPr>
        <w:t>1566.73</w:t>
      </w:r>
      <w:r>
        <w:rPr>
          <w:rFonts w:hint="eastAsia"/>
          <w:sz w:val="32"/>
          <w:szCs w:val="32"/>
        </w:rPr>
        <w:t>万元，群众自筹</w:t>
      </w:r>
      <w:r>
        <w:rPr>
          <w:sz w:val="32"/>
          <w:szCs w:val="32"/>
        </w:rPr>
        <w:t>89</w:t>
      </w:r>
      <w:r>
        <w:rPr>
          <w:rFonts w:hint="eastAsia"/>
          <w:sz w:val="32"/>
          <w:szCs w:val="32"/>
        </w:rPr>
        <w:t>万元。</w:t>
      </w:r>
    </w:p>
    <w:p>
      <w:pPr>
        <w:ind w:left="210" w:leftChars="100" w:firstLine="320" w:firstLineChars="100"/>
        <w:rPr>
          <w:sz w:val="32"/>
          <w:szCs w:val="32"/>
        </w:rPr>
      </w:pPr>
      <w:r>
        <w:rPr>
          <w:rFonts w:hint="eastAsia"/>
          <w:sz w:val="32"/>
          <w:szCs w:val="32"/>
        </w:rPr>
        <w:t>1．道路交通：概算总投资</w:t>
      </w:r>
      <w:r>
        <w:rPr>
          <w:sz w:val="32"/>
          <w:szCs w:val="32"/>
        </w:rPr>
        <w:t>815.76</w:t>
      </w:r>
      <w:r>
        <w:rPr>
          <w:rFonts w:hint="eastAsia"/>
          <w:sz w:val="32"/>
          <w:szCs w:val="32"/>
        </w:rPr>
        <w:t>万元。</w:t>
      </w:r>
    </w:p>
    <w:p>
      <w:pPr>
        <w:ind w:left="210" w:leftChars="100" w:firstLine="320" w:firstLineChars="100"/>
        <w:rPr>
          <w:sz w:val="32"/>
          <w:szCs w:val="32"/>
        </w:rPr>
      </w:pPr>
      <w:r>
        <w:rPr>
          <w:rFonts w:hint="eastAsia"/>
          <w:sz w:val="32"/>
          <w:szCs w:val="32"/>
        </w:rPr>
        <w:t>（1）规划产业道路，长2000m，宽度4.0m，厚度20cm，面积8000平方米，投资单价170元/平方米，概算投资136万元</w:t>
      </w:r>
    </w:p>
    <w:p>
      <w:pPr>
        <w:ind w:left="210" w:leftChars="100" w:firstLine="320" w:firstLineChars="100"/>
        <w:rPr>
          <w:sz w:val="32"/>
          <w:szCs w:val="32"/>
        </w:rPr>
      </w:pPr>
      <w:r>
        <w:rPr>
          <w:rFonts w:hint="eastAsia"/>
          <w:sz w:val="32"/>
          <w:szCs w:val="32"/>
        </w:rPr>
        <w:t>(</w:t>
      </w:r>
      <w:r>
        <w:rPr>
          <w:sz w:val="32"/>
          <w:szCs w:val="32"/>
        </w:rPr>
        <w:t>2)</w:t>
      </w:r>
      <w:r>
        <w:rPr>
          <w:rFonts w:hint="eastAsia"/>
        </w:rPr>
        <w:t xml:space="preserve"> </w:t>
      </w:r>
      <w:r>
        <w:rPr>
          <w:rFonts w:hint="eastAsia"/>
          <w:sz w:val="32"/>
          <w:szCs w:val="32"/>
        </w:rPr>
        <w:t>上寨一号踏步路从公路最下方右边到公路最上方右边，王军家到田世明家全长800米，1.5米宽，厚度15cm，面积1200平方米，投资单价120元/平方米，概算投资14.4万元</w:t>
      </w:r>
    </w:p>
    <w:p>
      <w:pPr>
        <w:ind w:left="210" w:leftChars="100" w:firstLine="320" w:firstLineChars="100"/>
        <w:rPr>
          <w:sz w:val="32"/>
          <w:szCs w:val="32"/>
        </w:rPr>
      </w:pPr>
      <w:r>
        <w:rPr>
          <w:rFonts w:hint="eastAsia"/>
          <w:sz w:val="32"/>
          <w:szCs w:val="32"/>
        </w:rPr>
        <w:t>(</w:t>
      </w:r>
      <w:r>
        <w:rPr>
          <w:sz w:val="32"/>
          <w:szCs w:val="32"/>
        </w:rPr>
        <w:t>3)</w:t>
      </w:r>
      <w:r>
        <w:rPr>
          <w:rFonts w:hint="eastAsia"/>
        </w:rPr>
        <w:t xml:space="preserve"> </w:t>
      </w:r>
      <w:r>
        <w:rPr>
          <w:rFonts w:hint="eastAsia"/>
          <w:sz w:val="32"/>
          <w:szCs w:val="32"/>
        </w:rPr>
        <w:t>二号踏步路从公路最下方中段到公路最上方中段，王三路家到常卫明家全长800米，1.5米宽厚度15cm，面积1200平方米，投资单价120元/平方米，概算投资14.4万元</w:t>
      </w:r>
    </w:p>
    <w:p>
      <w:pPr>
        <w:ind w:left="210" w:leftChars="100" w:firstLine="320" w:firstLineChars="100"/>
        <w:rPr>
          <w:sz w:val="32"/>
          <w:szCs w:val="32"/>
        </w:rPr>
      </w:pPr>
      <w:r>
        <w:rPr>
          <w:rFonts w:hint="eastAsia"/>
          <w:sz w:val="32"/>
          <w:szCs w:val="32"/>
        </w:rPr>
        <w:t>(</w:t>
      </w:r>
      <w:r>
        <w:rPr>
          <w:sz w:val="32"/>
          <w:szCs w:val="32"/>
        </w:rPr>
        <w:t>4)</w:t>
      </w:r>
      <w:r>
        <w:rPr>
          <w:rFonts w:hint="eastAsia"/>
        </w:rPr>
        <w:t xml:space="preserve"> </w:t>
      </w:r>
      <w:r>
        <w:rPr>
          <w:rFonts w:hint="eastAsia"/>
          <w:sz w:val="32"/>
          <w:szCs w:val="32"/>
        </w:rPr>
        <w:t>三号踏步路从公路最下方左边到公路最上方左边，杨艾勒家到常老八家全长600米，1.5米宽厚度15cm，面积900平方米，投资单价120元/平方米，概算投资10.8万元</w:t>
      </w:r>
    </w:p>
    <w:p>
      <w:pPr>
        <w:ind w:left="210" w:leftChars="100" w:firstLine="320" w:firstLineChars="100"/>
        <w:rPr>
          <w:sz w:val="32"/>
          <w:szCs w:val="32"/>
        </w:rPr>
      </w:pPr>
      <w:r>
        <w:rPr>
          <w:rFonts w:hint="eastAsia"/>
          <w:sz w:val="32"/>
          <w:szCs w:val="32"/>
        </w:rPr>
        <w:t>(</w:t>
      </w:r>
      <w:r>
        <w:rPr>
          <w:sz w:val="32"/>
          <w:szCs w:val="32"/>
        </w:rPr>
        <w:t>5)</w:t>
      </w:r>
      <w:r>
        <w:rPr>
          <w:rFonts w:hint="eastAsia"/>
        </w:rPr>
        <w:t xml:space="preserve"> </w:t>
      </w:r>
      <w:r>
        <w:rPr>
          <w:rFonts w:hint="eastAsia"/>
          <w:sz w:val="32"/>
          <w:szCs w:val="32"/>
        </w:rPr>
        <w:t>下寨四号踏步路从公路最下方右边到公路最上方右边，公路家到杨老六家全长400米，1.5米宽厚度15cm，面积600平方米，投资单价120元/平方米，概算投资7.2万元</w:t>
      </w:r>
    </w:p>
    <w:p>
      <w:pPr>
        <w:ind w:left="210" w:leftChars="100" w:firstLine="320" w:firstLineChars="100"/>
        <w:rPr>
          <w:sz w:val="32"/>
          <w:szCs w:val="32"/>
        </w:rPr>
      </w:pPr>
      <w:r>
        <w:rPr>
          <w:rFonts w:hint="eastAsia"/>
          <w:sz w:val="32"/>
          <w:szCs w:val="32"/>
        </w:rPr>
        <w:t>(</w:t>
      </w:r>
      <w:r>
        <w:rPr>
          <w:sz w:val="32"/>
          <w:szCs w:val="32"/>
        </w:rPr>
        <w:t>6)</w:t>
      </w:r>
      <w:r>
        <w:rPr>
          <w:rFonts w:hint="eastAsia"/>
        </w:rPr>
        <w:t xml:space="preserve"> </w:t>
      </w:r>
      <w:r>
        <w:rPr>
          <w:rFonts w:hint="eastAsia"/>
          <w:sz w:val="32"/>
          <w:szCs w:val="32"/>
        </w:rPr>
        <w:t>五号踏步路从公路最下方中段到公路最上方中段，杨三木旦家到赵老三家全长500米，1.5米宽厚度15cm，面积750平方米，投资单价120元/平方米，概算投资9万元</w:t>
      </w:r>
    </w:p>
    <w:p>
      <w:pPr>
        <w:ind w:left="210" w:leftChars="100" w:firstLine="320" w:firstLineChars="100"/>
        <w:rPr>
          <w:sz w:val="32"/>
          <w:szCs w:val="32"/>
        </w:rPr>
      </w:pPr>
      <w:r>
        <w:rPr>
          <w:rFonts w:hint="eastAsia"/>
          <w:sz w:val="32"/>
          <w:szCs w:val="32"/>
        </w:rPr>
        <w:t>(</w:t>
      </w:r>
      <w:r>
        <w:rPr>
          <w:sz w:val="32"/>
          <w:szCs w:val="32"/>
        </w:rPr>
        <w:t>7)</w:t>
      </w:r>
      <w:r>
        <w:rPr>
          <w:rFonts w:hint="eastAsia"/>
        </w:rPr>
        <w:t xml:space="preserve"> </w:t>
      </w:r>
      <w:r>
        <w:rPr>
          <w:rFonts w:hint="eastAsia"/>
          <w:sz w:val="32"/>
          <w:szCs w:val="32"/>
        </w:rPr>
        <w:t>六号踏步路从公路最下方右边到公路最上方右边，公路到赵赵三翁全长400米，1.5米宽厚度15cm，面积600平方米，投资单价120元/平方米，概算投资7.2万元</w:t>
      </w:r>
    </w:p>
    <w:p>
      <w:pPr>
        <w:ind w:left="210" w:leftChars="100" w:firstLine="320" w:firstLineChars="100"/>
        <w:rPr>
          <w:sz w:val="32"/>
          <w:szCs w:val="32"/>
        </w:rPr>
      </w:pPr>
      <w:r>
        <w:rPr>
          <w:rFonts w:hint="eastAsia"/>
          <w:sz w:val="32"/>
          <w:szCs w:val="32"/>
        </w:rPr>
        <w:t>(</w:t>
      </w:r>
      <w:r>
        <w:rPr>
          <w:sz w:val="32"/>
          <w:szCs w:val="32"/>
        </w:rPr>
        <w:t>8)</w:t>
      </w:r>
      <w:r>
        <w:rPr>
          <w:rFonts w:hint="eastAsia"/>
        </w:rPr>
        <w:t xml:space="preserve"> </w:t>
      </w:r>
      <w:r>
        <w:rPr>
          <w:rFonts w:hint="eastAsia"/>
          <w:sz w:val="32"/>
          <w:szCs w:val="32"/>
        </w:rPr>
        <w:t>产业路修缮6公里,宽度4.0m，厚度20cm，面积24000平方米，投资单价170元/平方米，概算投资408万元</w:t>
      </w:r>
    </w:p>
    <w:p>
      <w:pPr>
        <w:ind w:left="210" w:leftChars="100" w:firstLine="320" w:firstLineChars="100"/>
        <w:rPr>
          <w:sz w:val="32"/>
          <w:szCs w:val="32"/>
        </w:rPr>
      </w:pPr>
      <w:r>
        <w:rPr>
          <w:rFonts w:hint="eastAsia"/>
          <w:sz w:val="32"/>
          <w:szCs w:val="32"/>
        </w:rPr>
        <w:t>(</w:t>
      </w:r>
      <w:r>
        <w:rPr>
          <w:sz w:val="32"/>
          <w:szCs w:val="32"/>
        </w:rPr>
        <w:t>9)</w:t>
      </w:r>
      <w:r>
        <w:rPr>
          <w:rFonts w:hint="eastAsia"/>
        </w:rPr>
        <w:t xml:space="preserve"> </w:t>
      </w:r>
      <w:r>
        <w:rPr>
          <w:rFonts w:hint="eastAsia"/>
          <w:sz w:val="32"/>
          <w:szCs w:val="32"/>
        </w:rPr>
        <w:t>产业路修缮，3公里,宽度4.0m，厚度20cm，面积12000平方米，投资单价170元/平方米，概算投资204万元</w:t>
      </w:r>
    </w:p>
    <w:p>
      <w:pPr>
        <w:ind w:left="210" w:leftChars="100" w:firstLine="320" w:firstLineChars="100"/>
        <w:rPr>
          <w:sz w:val="32"/>
          <w:szCs w:val="32"/>
        </w:rPr>
      </w:pPr>
      <w:r>
        <w:rPr>
          <w:rFonts w:hint="eastAsia"/>
          <w:sz w:val="32"/>
          <w:szCs w:val="32"/>
        </w:rPr>
        <w:t>(</w:t>
      </w:r>
      <w:r>
        <w:rPr>
          <w:sz w:val="32"/>
          <w:szCs w:val="32"/>
        </w:rPr>
        <w:t>10)</w:t>
      </w:r>
      <w:r>
        <w:rPr>
          <w:rFonts w:hint="eastAsia"/>
        </w:rPr>
        <w:t xml:space="preserve"> </w:t>
      </w:r>
      <w:r>
        <w:rPr>
          <w:rFonts w:hint="eastAsia"/>
          <w:sz w:val="32"/>
          <w:szCs w:val="32"/>
        </w:rPr>
        <w:t>新增硬板路从公路口至田小四家全长50米，宽3.5米厚度20cm，面积175平方米，投资单价170元/平方米，概算投资2.975万元</w:t>
      </w:r>
    </w:p>
    <w:p>
      <w:pPr>
        <w:ind w:left="210" w:leftChars="100" w:firstLine="320" w:firstLineChars="100"/>
        <w:rPr>
          <w:rFonts w:hint="eastAsia"/>
          <w:sz w:val="32"/>
          <w:szCs w:val="32"/>
        </w:rPr>
      </w:pPr>
      <w:r>
        <w:rPr>
          <w:rFonts w:hint="eastAsia"/>
          <w:sz w:val="32"/>
          <w:szCs w:val="32"/>
        </w:rPr>
        <w:t>(</w:t>
      </w:r>
      <w:r>
        <w:rPr>
          <w:sz w:val="32"/>
          <w:szCs w:val="32"/>
        </w:rPr>
        <w:t>11)</w:t>
      </w:r>
      <w:r>
        <w:rPr>
          <w:rFonts w:hint="eastAsia"/>
        </w:rPr>
        <w:t xml:space="preserve"> </w:t>
      </w:r>
      <w:r>
        <w:rPr>
          <w:rFonts w:hint="eastAsia"/>
          <w:sz w:val="32"/>
          <w:szCs w:val="32"/>
        </w:rPr>
        <w:t>新增硬板路30米3.5米宽厚度20cm，面积105平方米，投资单价170元/平方米，概算投资1.785万元</w:t>
      </w:r>
    </w:p>
    <w:p>
      <w:pPr>
        <w:ind w:left="210" w:leftChars="100" w:firstLine="320" w:firstLineChars="100"/>
        <w:rPr>
          <w:sz w:val="32"/>
          <w:szCs w:val="32"/>
        </w:rPr>
      </w:pPr>
      <w:r>
        <w:rPr>
          <w:rFonts w:hint="eastAsia"/>
          <w:sz w:val="32"/>
          <w:szCs w:val="32"/>
        </w:rPr>
        <w:t>2</w:t>
      </w:r>
      <w:r>
        <w:rPr>
          <w:sz w:val="32"/>
          <w:szCs w:val="32"/>
        </w:rPr>
        <w:t>.</w:t>
      </w:r>
      <w:r>
        <w:rPr>
          <w:rFonts w:hint="eastAsia"/>
          <w:sz w:val="32"/>
          <w:szCs w:val="32"/>
        </w:rPr>
        <w:t xml:space="preserve"> 道路工程：概算总投资</w:t>
      </w:r>
      <w:r>
        <w:rPr>
          <w:sz w:val="32"/>
          <w:szCs w:val="32"/>
        </w:rPr>
        <w:t>117.6</w:t>
      </w:r>
      <w:r>
        <w:rPr>
          <w:rFonts w:hint="eastAsia"/>
          <w:sz w:val="32"/>
          <w:szCs w:val="32"/>
        </w:rPr>
        <w:t>万元。</w:t>
      </w:r>
    </w:p>
    <w:p>
      <w:pPr>
        <w:ind w:left="210" w:leftChars="100" w:firstLine="320" w:firstLineChars="100"/>
        <w:rPr>
          <w:sz w:val="32"/>
          <w:szCs w:val="32"/>
        </w:rPr>
      </w:pPr>
      <w:r>
        <w:rPr>
          <w:rFonts w:hint="eastAsia"/>
          <w:sz w:val="32"/>
          <w:szCs w:val="32"/>
        </w:rPr>
        <w:t>（1）上寨建设毛石挡土墙200m，高4m，规模1600m³，投资单价420元/立方米，概算投资67.2万元</w:t>
      </w:r>
    </w:p>
    <w:p>
      <w:pPr>
        <w:ind w:left="210" w:leftChars="100" w:firstLine="480" w:firstLineChars="150"/>
        <w:rPr>
          <w:sz w:val="32"/>
          <w:szCs w:val="32"/>
        </w:rPr>
      </w:pPr>
      <w:r>
        <w:rPr>
          <w:rFonts w:hint="eastAsia"/>
          <w:sz w:val="32"/>
          <w:szCs w:val="32"/>
        </w:rPr>
        <w:t>（2）土地整理东侧50m，高4m，规模400m³，投资单价420元/立方米，概算投资16.8万元</w:t>
      </w:r>
    </w:p>
    <w:p>
      <w:pPr>
        <w:ind w:left="210" w:leftChars="100" w:firstLine="480" w:firstLineChars="150"/>
        <w:rPr>
          <w:rFonts w:hint="eastAsia"/>
          <w:sz w:val="32"/>
          <w:szCs w:val="32"/>
        </w:rPr>
      </w:pPr>
      <w:r>
        <w:rPr>
          <w:rFonts w:hint="eastAsia"/>
          <w:sz w:val="32"/>
          <w:szCs w:val="32"/>
        </w:rPr>
        <w:t>（3）下寨建设毛石挡土墙200m，高2m，规模800m³，投资单价420元/立方米，概算投资33.6万元</w:t>
      </w:r>
    </w:p>
    <w:p>
      <w:pPr>
        <w:ind w:left="210" w:leftChars="100" w:firstLine="320" w:firstLineChars="100"/>
        <w:rPr>
          <w:sz w:val="32"/>
          <w:szCs w:val="32"/>
        </w:rPr>
      </w:pPr>
      <w:r>
        <w:rPr>
          <w:sz w:val="32"/>
          <w:szCs w:val="32"/>
        </w:rPr>
        <w:t>3</w:t>
      </w:r>
      <w:r>
        <w:rPr>
          <w:rFonts w:hint="eastAsia"/>
          <w:sz w:val="32"/>
          <w:szCs w:val="32"/>
        </w:rPr>
        <w:t>．供水工程：概算总投资</w:t>
      </w:r>
      <w:r>
        <w:rPr>
          <w:sz w:val="32"/>
          <w:szCs w:val="32"/>
        </w:rPr>
        <w:t>35.772</w:t>
      </w:r>
      <w:r>
        <w:rPr>
          <w:rFonts w:hint="eastAsia"/>
          <w:sz w:val="32"/>
          <w:szCs w:val="32"/>
        </w:rPr>
        <w:t>万元。</w:t>
      </w:r>
    </w:p>
    <w:p>
      <w:pPr>
        <w:ind w:left="210" w:leftChars="100" w:firstLine="320" w:firstLineChars="100"/>
        <w:rPr>
          <w:sz w:val="32"/>
          <w:szCs w:val="32"/>
        </w:rPr>
      </w:pPr>
      <w:r>
        <w:rPr>
          <w:rFonts w:hint="eastAsia"/>
          <w:sz w:val="32"/>
          <w:szCs w:val="32"/>
        </w:rPr>
        <w:t>（</w:t>
      </w:r>
      <w:r>
        <w:rPr>
          <w:sz w:val="32"/>
          <w:szCs w:val="32"/>
        </w:rPr>
        <w:t>1</w:t>
      </w:r>
      <w:r>
        <w:rPr>
          <w:rFonts w:hint="eastAsia"/>
          <w:sz w:val="32"/>
          <w:szCs w:val="32"/>
        </w:rPr>
        <w:t>）实施人畜饮水工程1件，架设芒外φ100镀锌钢管主管道长220m，100元/m，更换φ65镀锌钢管入户支管道长2888m，65元/m，概算投资20.772万元</w:t>
      </w:r>
    </w:p>
    <w:p>
      <w:pPr>
        <w:ind w:left="210" w:leftChars="100" w:firstLine="320" w:firstLineChars="100"/>
        <w:rPr>
          <w:sz w:val="32"/>
          <w:szCs w:val="32"/>
        </w:rPr>
      </w:pPr>
      <w:r>
        <w:rPr>
          <w:rFonts w:hint="eastAsia"/>
          <w:sz w:val="32"/>
          <w:szCs w:val="32"/>
        </w:rPr>
        <w:t>（2）新建水池，总计100立方米，投资单价1000元/㎡，概算投资10万元</w:t>
      </w:r>
    </w:p>
    <w:p>
      <w:pPr>
        <w:ind w:left="210" w:leftChars="100" w:firstLine="320" w:firstLineChars="100"/>
        <w:rPr>
          <w:rFonts w:hint="eastAsia"/>
          <w:sz w:val="32"/>
          <w:szCs w:val="32"/>
        </w:rPr>
      </w:pPr>
      <w:r>
        <w:rPr>
          <w:rFonts w:hint="eastAsia"/>
          <w:sz w:val="32"/>
          <w:szCs w:val="32"/>
        </w:rPr>
        <w:t>（3）新建水池，总计50立方米，投资单价1000元/㎡，概算投资5万元</w:t>
      </w:r>
    </w:p>
    <w:p>
      <w:pPr>
        <w:ind w:left="210" w:leftChars="100" w:firstLine="320" w:firstLineChars="100"/>
        <w:rPr>
          <w:sz w:val="32"/>
          <w:szCs w:val="32"/>
        </w:rPr>
      </w:pPr>
      <w:r>
        <w:rPr>
          <w:rFonts w:hint="eastAsia"/>
          <w:sz w:val="32"/>
          <w:szCs w:val="32"/>
        </w:rPr>
        <w:t>4</w:t>
      </w:r>
      <w:r>
        <w:rPr>
          <w:sz w:val="32"/>
          <w:szCs w:val="32"/>
        </w:rPr>
        <w:t>.</w:t>
      </w:r>
      <w:r>
        <w:rPr>
          <w:rFonts w:hint="eastAsia"/>
          <w:sz w:val="32"/>
          <w:szCs w:val="32"/>
        </w:rPr>
        <w:t>消防工程：概算总投资</w:t>
      </w:r>
      <w:r>
        <w:rPr>
          <w:sz w:val="32"/>
          <w:szCs w:val="32"/>
        </w:rPr>
        <w:t>1.5</w:t>
      </w:r>
      <w:r>
        <w:rPr>
          <w:rFonts w:hint="eastAsia"/>
          <w:sz w:val="32"/>
          <w:szCs w:val="32"/>
        </w:rPr>
        <w:t>万元。</w:t>
      </w:r>
    </w:p>
    <w:p>
      <w:pPr>
        <w:ind w:left="210" w:leftChars="100" w:firstLine="320" w:firstLineChars="100"/>
        <w:rPr>
          <w:sz w:val="32"/>
          <w:szCs w:val="32"/>
        </w:rPr>
      </w:pPr>
      <w:r>
        <w:rPr>
          <w:rFonts w:hint="eastAsia"/>
          <w:sz w:val="32"/>
          <w:szCs w:val="32"/>
        </w:rPr>
        <w:t>（1）消防栓3000元/个，共</w:t>
      </w:r>
      <w:r>
        <w:rPr>
          <w:sz w:val="32"/>
          <w:szCs w:val="32"/>
        </w:rPr>
        <w:t>5</w:t>
      </w:r>
      <w:r>
        <w:rPr>
          <w:rFonts w:hint="eastAsia"/>
          <w:sz w:val="32"/>
          <w:szCs w:val="32"/>
        </w:rPr>
        <w:t>个，概算投资</w:t>
      </w:r>
      <w:r>
        <w:rPr>
          <w:sz w:val="32"/>
          <w:szCs w:val="32"/>
        </w:rPr>
        <w:t>1.5</w:t>
      </w:r>
      <w:r>
        <w:rPr>
          <w:rFonts w:hint="eastAsia"/>
          <w:sz w:val="32"/>
          <w:szCs w:val="32"/>
        </w:rPr>
        <w:t>万元</w:t>
      </w:r>
    </w:p>
    <w:p>
      <w:pPr>
        <w:ind w:left="210" w:leftChars="100" w:firstLine="320" w:firstLineChars="100"/>
        <w:rPr>
          <w:sz w:val="32"/>
          <w:szCs w:val="32"/>
        </w:rPr>
      </w:pPr>
      <w:r>
        <w:rPr>
          <w:sz w:val="32"/>
          <w:szCs w:val="32"/>
        </w:rPr>
        <w:t>5</w:t>
      </w:r>
      <w:r>
        <w:rPr>
          <w:rFonts w:hint="eastAsia"/>
          <w:sz w:val="32"/>
          <w:szCs w:val="32"/>
        </w:rPr>
        <w:t>．排水系统及人工湿地：概算总投资</w:t>
      </w:r>
      <w:r>
        <w:rPr>
          <w:sz w:val="32"/>
          <w:szCs w:val="32"/>
        </w:rPr>
        <w:t>179.98</w:t>
      </w:r>
      <w:r>
        <w:rPr>
          <w:rFonts w:hint="eastAsia"/>
          <w:sz w:val="32"/>
          <w:szCs w:val="32"/>
        </w:rPr>
        <w:t>万元。</w:t>
      </w:r>
      <w:r>
        <w:rPr>
          <w:rFonts w:hint="eastAsia"/>
          <w:sz w:val="32"/>
          <w:szCs w:val="32"/>
        </w:rPr>
        <w:cr/>
      </w:r>
      <w:r>
        <w:rPr>
          <w:rFonts w:hint="eastAsia"/>
          <w:sz w:val="32"/>
          <w:szCs w:val="32"/>
        </w:rPr>
        <w:t xml:space="preserve">  （1）排污支管：概算投资</w:t>
      </w:r>
      <w:r>
        <w:rPr>
          <w:sz w:val="32"/>
          <w:szCs w:val="32"/>
        </w:rPr>
        <w:t>55.98</w:t>
      </w:r>
      <w:r>
        <w:rPr>
          <w:rFonts w:hint="eastAsia"/>
          <w:sz w:val="32"/>
          <w:szCs w:val="32"/>
        </w:rPr>
        <w:t>万元。</w:t>
      </w:r>
    </w:p>
    <w:p>
      <w:pPr>
        <w:ind w:left="210" w:leftChars="100" w:firstLine="320" w:firstLineChars="100"/>
        <w:rPr>
          <w:sz w:val="32"/>
          <w:szCs w:val="32"/>
        </w:rPr>
      </w:pPr>
      <w:r>
        <w:rPr>
          <w:rFonts w:hint="eastAsia"/>
          <w:sz w:val="32"/>
          <w:szCs w:val="32"/>
        </w:rPr>
        <w:t>新建5条排污支管，总计长</w:t>
      </w:r>
      <w:r>
        <w:rPr>
          <w:sz w:val="32"/>
          <w:szCs w:val="32"/>
        </w:rPr>
        <w:t>2250</w:t>
      </w:r>
      <w:r>
        <w:rPr>
          <w:rFonts w:hint="eastAsia"/>
          <w:sz w:val="32"/>
          <w:szCs w:val="32"/>
        </w:rPr>
        <w:t>m，直径15cm，投资单价180元/m，概算投资</w:t>
      </w:r>
      <w:r>
        <w:rPr>
          <w:sz w:val="32"/>
          <w:szCs w:val="32"/>
        </w:rPr>
        <w:t>40.5</w:t>
      </w:r>
      <w:r>
        <w:rPr>
          <w:rFonts w:hint="eastAsia"/>
          <w:sz w:val="32"/>
          <w:szCs w:val="32"/>
        </w:rPr>
        <w:t>万元</w:t>
      </w:r>
    </w:p>
    <w:p>
      <w:pPr>
        <w:ind w:left="210" w:leftChars="100" w:firstLine="320" w:firstLineChars="100"/>
        <w:rPr>
          <w:sz w:val="32"/>
          <w:szCs w:val="32"/>
        </w:rPr>
      </w:pPr>
      <w:r>
        <w:rPr>
          <w:rFonts w:hint="eastAsia"/>
          <w:sz w:val="32"/>
          <w:szCs w:val="32"/>
        </w:rPr>
        <w:t>（2）人工湿地：概算投资</w:t>
      </w:r>
      <w:r>
        <w:rPr>
          <w:sz w:val="32"/>
          <w:szCs w:val="32"/>
        </w:rPr>
        <w:t>16</w:t>
      </w:r>
      <w:r>
        <w:rPr>
          <w:rFonts w:hint="eastAsia"/>
          <w:sz w:val="32"/>
          <w:szCs w:val="32"/>
        </w:rPr>
        <w:t>万元。</w:t>
      </w:r>
    </w:p>
    <w:p>
      <w:pPr>
        <w:ind w:left="210" w:leftChars="100" w:firstLine="320" w:firstLineChars="100"/>
        <w:rPr>
          <w:sz w:val="32"/>
          <w:szCs w:val="32"/>
        </w:rPr>
      </w:pPr>
      <w:r>
        <w:rPr>
          <w:rFonts w:hint="eastAsia"/>
          <w:sz w:val="32"/>
          <w:szCs w:val="32"/>
        </w:rPr>
        <w:t>新建人工湿地2座，投资单价80000元/座，概算投资</w:t>
      </w:r>
      <w:r>
        <w:rPr>
          <w:sz w:val="32"/>
          <w:szCs w:val="32"/>
        </w:rPr>
        <w:t>16</w:t>
      </w:r>
      <w:r>
        <w:rPr>
          <w:rFonts w:hint="eastAsia"/>
          <w:sz w:val="32"/>
          <w:szCs w:val="32"/>
        </w:rPr>
        <w:t>万元</w:t>
      </w:r>
    </w:p>
    <w:p>
      <w:pPr>
        <w:rPr>
          <w:sz w:val="32"/>
          <w:szCs w:val="32"/>
        </w:rPr>
      </w:pPr>
      <w:r>
        <w:rPr>
          <w:rFonts w:hint="eastAsia"/>
          <w:sz w:val="32"/>
          <w:szCs w:val="32"/>
        </w:rPr>
        <w:t xml:space="preserve">   </w:t>
      </w:r>
      <w:r>
        <w:rPr>
          <w:sz w:val="32"/>
          <w:szCs w:val="32"/>
        </w:rPr>
        <w:t xml:space="preserve"> </w:t>
      </w:r>
      <w:r>
        <w:rPr>
          <w:rFonts w:hint="eastAsia"/>
          <w:sz w:val="32"/>
          <w:szCs w:val="32"/>
        </w:rPr>
        <w:t>（3）排污主管道：概算投资</w:t>
      </w:r>
      <w:r>
        <w:rPr>
          <w:sz w:val="32"/>
          <w:szCs w:val="32"/>
        </w:rPr>
        <w:t>108</w:t>
      </w:r>
      <w:r>
        <w:rPr>
          <w:rFonts w:hint="eastAsia"/>
          <w:sz w:val="32"/>
          <w:szCs w:val="32"/>
        </w:rPr>
        <w:t>万元。</w:t>
      </w:r>
      <w:r>
        <w:rPr>
          <w:rFonts w:hint="eastAsia"/>
          <w:sz w:val="32"/>
          <w:szCs w:val="32"/>
        </w:rPr>
        <w:cr/>
      </w:r>
      <w:r>
        <w:rPr>
          <w:rFonts w:hint="eastAsia"/>
          <w:sz w:val="32"/>
          <w:szCs w:val="32"/>
        </w:rPr>
        <w:t xml:space="preserve">   </w:t>
      </w:r>
      <w:r>
        <w:rPr>
          <w:sz w:val="32"/>
          <w:szCs w:val="32"/>
        </w:rPr>
        <w:t xml:space="preserve"> </w:t>
      </w:r>
      <w:r>
        <w:rPr>
          <w:rFonts w:hint="eastAsia"/>
          <w:sz w:val="32"/>
          <w:szCs w:val="32"/>
        </w:rPr>
        <w:t>1号排污管道，村庄南部至村庄东南部污水处理设施全长1000m，180元/m，设计标准管径25cm，每25米设置1个检查井，45000元/个，投资单价360元/m（含检查井），概算投资36万元</w:t>
      </w:r>
    </w:p>
    <w:p>
      <w:pPr>
        <w:rPr>
          <w:sz w:val="32"/>
          <w:szCs w:val="32"/>
        </w:rPr>
      </w:pPr>
      <w:r>
        <w:rPr>
          <w:rFonts w:hint="eastAsia"/>
          <w:sz w:val="32"/>
          <w:szCs w:val="32"/>
        </w:rPr>
        <w:t xml:space="preserve">  </w:t>
      </w:r>
      <w:r>
        <w:rPr>
          <w:sz w:val="32"/>
          <w:szCs w:val="32"/>
        </w:rPr>
        <w:t xml:space="preserve">  </w:t>
      </w:r>
      <w:r>
        <w:rPr>
          <w:rFonts w:hint="eastAsia"/>
          <w:sz w:val="32"/>
          <w:szCs w:val="32"/>
        </w:rPr>
        <w:t>2号排污管道（村庄西北部），全长1000m，180元/m，设计标准管径25cm，每25米设置1个检查井，4500元/个，投资单价360元/m（含检查井），概算投资36万元</w:t>
      </w:r>
    </w:p>
    <w:p>
      <w:pPr>
        <w:rPr>
          <w:sz w:val="32"/>
          <w:szCs w:val="32"/>
        </w:rPr>
      </w:pPr>
      <w:r>
        <w:rPr>
          <w:rFonts w:hint="eastAsia"/>
          <w:sz w:val="32"/>
          <w:szCs w:val="32"/>
        </w:rPr>
        <w:t xml:space="preserve">  </w:t>
      </w:r>
      <w:r>
        <w:rPr>
          <w:sz w:val="32"/>
          <w:szCs w:val="32"/>
        </w:rPr>
        <w:t xml:space="preserve">  </w:t>
      </w:r>
      <w:r>
        <w:rPr>
          <w:rFonts w:hint="eastAsia"/>
          <w:sz w:val="32"/>
          <w:szCs w:val="32"/>
        </w:rPr>
        <w:t xml:space="preserve">3号排污管道（村庄东北部），全长1000m，180元/m，设计标准管径25cm，每25米设置1个检查井，4500元/个，投资单价360元/m（含检查井），概算投资36万元   </w:t>
      </w:r>
    </w:p>
    <w:p>
      <w:pPr>
        <w:rPr>
          <w:sz w:val="32"/>
          <w:szCs w:val="32"/>
        </w:rPr>
      </w:pPr>
      <w:r>
        <w:rPr>
          <w:sz w:val="32"/>
          <w:szCs w:val="32"/>
        </w:rPr>
        <w:t>6</w:t>
      </w:r>
      <w:r>
        <w:rPr>
          <w:rFonts w:hint="eastAsia"/>
          <w:sz w:val="32"/>
          <w:szCs w:val="32"/>
        </w:rPr>
        <w:t>．公共空间：概算总投资</w:t>
      </w:r>
      <w:r>
        <w:rPr>
          <w:sz w:val="32"/>
          <w:szCs w:val="32"/>
        </w:rPr>
        <w:t>36.4</w:t>
      </w:r>
      <w:r>
        <w:rPr>
          <w:rFonts w:hint="eastAsia"/>
          <w:sz w:val="32"/>
          <w:szCs w:val="32"/>
        </w:rPr>
        <w:t>万元。</w:t>
      </w:r>
      <w:r>
        <w:rPr>
          <w:rFonts w:hint="eastAsia"/>
          <w:sz w:val="32"/>
          <w:szCs w:val="32"/>
        </w:rPr>
        <w:cr/>
      </w:r>
      <w:r>
        <w:rPr>
          <w:rFonts w:hint="eastAsia"/>
          <w:sz w:val="32"/>
          <w:szCs w:val="32"/>
        </w:rPr>
        <w:t xml:space="preserve"> 结合村庄布局，自然村共规划1个停车场。1个卫生室，一个活动室，一块打歌场，概算总投资</w:t>
      </w:r>
      <w:r>
        <w:rPr>
          <w:sz w:val="32"/>
          <w:szCs w:val="32"/>
        </w:rPr>
        <w:t>36.4</w:t>
      </w:r>
      <w:r>
        <w:rPr>
          <w:rFonts w:hint="eastAsia"/>
          <w:sz w:val="32"/>
          <w:szCs w:val="32"/>
        </w:rPr>
        <w:t>万元。</w:t>
      </w:r>
      <w:r>
        <w:rPr>
          <w:rFonts w:hint="eastAsia"/>
          <w:sz w:val="32"/>
          <w:szCs w:val="32"/>
        </w:rPr>
        <w:cr/>
      </w:r>
      <w:r>
        <w:rPr>
          <w:rFonts w:hint="eastAsia"/>
          <w:sz w:val="32"/>
          <w:szCs w:val="32"/>
        </w:rPr>
        <w:t xml:space="preserve">   （1）停车场。1个停车场概算投资</w:t>
      </w:r>
      <w:r>
        <w:rPr>
          <w:sz w:val="32"/>
          <w:szCs w:val="32"/>
        </w:rPr>
        <w:t>9.6</w:t>
      </w:r>
      <w:r>
        <w:rPr>
          <w:rFonts w:hint="eastAsia"/>
          <w:sz w:val="32"/>
          <w:szCs w:val="32"/>
        </w:rPr>
        <w:t>万元。</w:t>
      </w:r>
      <w:r>
        <w:rPr>
          <w:rFonts w:hint="eastAsia"/>
          <w:sz w:val="32"/>
          <w:szCs w:val="32"/>
        </w:rPr>
        <w:cr/>
      </w:r>
      <w:r>
        <w:rPr>
          <w:rFonts w:hint="eastAsia"/>
          <w:sz w:val="32"/>
          <w:szCs w:val="32"/>
        </w:rPr>
        <w:t>1号停车场，硬化面积800㎡，投资单价120元/平方米，概算投资9.6万元</w:t>
      </w:r>
    </w:p>
    <w:p>
      <w:pPr>
        <w:rPr>
          <w:sz w:val="32"/>
          <w:szCs w:val="32"/>
        </w:rPr>
      </w:pPr>
      <w:r>
        <w:rPr>
          <w:rFonts w:hint="eastAsia"/>
          <w:sz w:val="32"/>
          <w:szCs w:val="32"/>
        </w:rPr>
        <w:t>（2）打歌场，硬化面积400㎡，投资单价120元/平方米，概算投资4.8万元</w:t>
      </w:r>
    </w:p>
    <w:p>
      <w:pPr>
        <w:rPr>
          <w:sz w:val="32"/>
          <w:szCs w:val="32"/>
        </w:rPr>
      </w:pPr>
      <w:r>
        <w:rPr>
          <w:rFonts w:hint="eastAsia"/>
          <w:sz w:val="32"/>
          <w:szCs w:val="32"/>
        </w:rPr>
        <w:t>（</w:t>
      </w:r>
      <w:r>
        <w:rPr>
          <w:sz w:val="32"/>
          <w:szCs w:val="32"/>
        </w:rPr>
        <w:t>3</w:t>
      </w:r>
      <w:r>
        <w:rPr>
          <w:rFonts w:hint="eastAsia"/>
          <w:sz w:val="32"/>
          <w:szCs w:val="32"/>
        </w:rPr>
        <w:t>）卫生室 活动室 150㎡，概算投资22万元</w:t>
      </w:r>
    </w:p>
    <w:p>
      <w:pPr>
        <w:rPr>
          <w:sz w:val="32"/>
          <w:szCs w:val="32"/>
        </w:rPr>
      </w:pPr>
      <w:r>
        <w:rPr>
          <w:rFonts w:hint="eastAsia"/>
          <w:sz w:val="32"/>
          <w:szCs w:val="32"/>
        </w:rPr>
        <w:t xml:space="preserve"> </w:t>
      </w:r>
      <w:r>
        <w:rPr>
          <w:sz w:val="32"/>
          <w:szCs w:val="32"/>
        </w:rPr>
        <w:t>7</w:t>
      </w:r>
      <w:r>
        <w:rPr>
          <w:rFonts w:hint="eastAsia"/>
          <w:sz w:val="32"/>
          <w:szCs w:val="32"/>
        </w:rPr>
        <w:t>．环卫设施：概算总投资</w:t>
      </w:r>
      <w:r>
        <w:rPr>
          <w:sz w:val="32"/>
          <w:szCs w:val="32"/>
        </w:rPr>
        <w:t>15.5</w:t>
      </w:r>
      <w:r>
        <w:rPr>
          <w:rFonts w:hint="eastAsia"/>
          <w:sz w:val="32"/>
          <w:szCs w:val="32"/>
        </w:rPr>
        <w:t>万元。</w:t>
      </w:r>
      <w:r>
        <w:rPr>
          <w:rFonts w:hint="eastAsia"/>
          <w:sz w:val="32"/>
          <w:szCs w:val="32"/>
        </w:rPr>
        <w:cr/>
      </w:r>
      <w:r>
        <w:rPr>
          <w:rFonts w:hint="eastAsia"/>
          <w:sz w:val="32"/>
          <w:szCs w:val="32"/>
        </w:rPr>
        <w:t xml:space="preserve">   （1）规划建设2个清洁公厕，投资单价70000元/座，估算总投资14万元</w:t>
      </w:r>
    </w:p>
    <w:p>
      <w:pPr>
        <w:ind w:firstLine="480" w:firstLineChars="150"/>
        <w:rPr>
          <w:sz w:val="32"/>
          <w:szCs w:val="32"/>
        </w:rPr>
      </w:pPr>
      <w:r>
        <w:rPr>
          <w:rFonts w:hint="eastAsia"/>
          <w:sz w:val="32"/>
          <w:szCs w:val="32"/>
        </w:rPr>
        <w:t>（2）规划建设5座垃圾池，投资单价3000元/座，估算总投资1.5万元</w:t>
      </w:r>
    </w:p>
    <w:p>
      <w:pPr>
        <w:rPr>
          <w:sz w:val="32"/>
          <w:szCs w:val="32"/>
        </w:rPr>
      </w:pPr>
      <w:r>
        <w:rPr>
          <w:rFonts w:hint="eastAsia"/>
          <w:sz w:val="32"/>
          <w:szCs w:val="32"/>
        </w:rPr>
        <w:t xml:space="preserve">    </w:t>
      </w:r>
      <w:r>
        <w:rPr>
          <w:sz w:val="32"/>
          <w:szCs w:val="32"/>
        </w:rPr>
        <w:t>8</w:t>
      </w:r>
      <w:r>
        <w:rPr>
          <w:rFonts w:hint="eastAsia"/>
          <w:sz w:val="32"/>
          <w:szCs w:val="32"/>
        </w:rPr>
        <w:t>．亮化工程：概算总投资</w:t>
      </w:r>
      <w:r>
        <w:rPr>
          <w:sz w:val="32"/>
          <w:szCs w:val="32"/>
        </w:rPr>
        <w:t>45.5</w:t>
      </w:r>
      <w:r>
        <w:rPr>
          <w:rFonts w:hint="eastAsia"/>
          <w:sz w:val="32"/>
          <w:szCs w:val="32"/>
        </w:rPr>
        <w:t>万元。</w:t>
      </w:r>
      <w:r>
        <w:rPr>
          <w:rFonts w:hint="eastAsia"/>
          <w:sz w:val="32"/>
          <w:szCs w:val="32"/>
        </w:rPr>
        <w:cr/>
      </w:r>
      <w:r>
        <w:rPr>
          <w:rFonts w:hint="eastAsia"/>
          <w:sz w:val="32"/>
          <w:szCs w:val="32"/>
        </w:rPr>
        <w:t>自然村规划安装</w:t>
      </w:r>
      <w:r>
        <w:rPr>
          <w:sz w:val="32"/>
          <w:szCs w:val="32"/>
        </w:rPr>
        <w:t>91</w:t>
      </w:r>
      <w:r>
        <w:rPr>
          <w:rFonts w:hint="eastAsia"/>
          <w:sz w:val="32"/>
          <w:szCs w:val="32"/>
        </w:rPr>
        <w:t>盏太阳能路灯，单价</w:t>
      </w:r>
      <w:r>
        <w:rPr>
          <w:sz w:val="32"/>
          <w:szCs w:val="32"/>
        </w:rPr>
        <w:t>5</w:t>
      </w:r>
      <w:r>
        <w:rPr>
          <w:rFonts w:hint="eastAsia"/>
          <w:sz w:val="32"/>
          <w:szCs w:val="32"/>
        </w:rPr>
        <w:t>000元/盏，估算总投资</w:t>
      </w:r>
      <w:r>
        <w:rPr>
          <w:sz w:val="32"/>
          <w:szCs w:val="32"/>
        </w:rPr>
        <w:t>30</w:t>
      </w:r>
      <w:r>
        <w:rPr>
          <w:rFonts w:hint="eastAsia"/>
          <w:sz w:val="32"/>
          <w:szCs w:val="32"/>
        </w:rPr>
        <w:t>万元</w:t>
      </w:r>
    </w:p>
    <w:p>
      <w:pPr>
        <w:ind w:firstLine="320" w:firstLineChars="100"/>
        <w:rPr>
          <w:sz w:val="32"/>
          <w:szCs w:val="32"/>
        </w:rPr>
      </w:pPr>
      <w:r>
        <w:rPr>
          <w:rFonts w:hint="eastAsia"/>
          <w:sz w:val="32"/>
          <w:szCs w:val="32"/>
        </w:rPr>
        <w:t xml:space="preserve">  </w:t>
      </w:r>
      <w:r>
        <w:rPr>
          <w:sz w:val="32"/>
          <w:szCs w:val="32"/>
        </w:rPr>
        <w:t>9</w:t>
      </w:r>
      <w:r>
        <w:rPr>
          <w:rFonts w:hint="eastAsia"/>
          <w:sz w:val="32"/>
          <w:szCs w:val="32"/>
        </w:rPr>
        <w:t>．民居建设：概算总投资</w:t>
      </w:r>
      <w:r>
        <w:rPr>
          <w:sz w:val="32"/>
          <w:szCs w:val="32"/>
        </w:rPr>
        <w:t>252.5</w:t>
      </w:r>
      <w:r>
        <w:rPr>
          <w:rFonts w:hint="eastAsia"/>
          <w:sz w:val="32"/>
          <w:szCs w:val="32"/>
        </w:rPr>
        <w:t>万元。</w:t>
      </w:r>
      <w:r>
        <w:rPr>
          <w:rFonts w:hint="eastAsia"/>
          <w:sz w:val="32"/>
          <w:szCs w:val="32"/>
        </w:rPr>
        <w:cr/>
      </w:r>
      <w:r>
        <w:rPr>
          <w:rFonts w:hint="eastAsia"/>
          <w:sz w:val="32"/>
          <w:szCs w:val="32"/>
        </w:rPr>
        <w:t xml:space="preserve">  （1）实施</w:t>
      </w:r>
      <w:r>
        <w:rPr>
          <w:sz w:val="32"/>
          <w:szCs w:val="32"/>
        </w:rPr>
        <w:t>101</w:t>
      </w:r>
      <w:r>
        <w:rPr>
          <w:rFonts w:hint="eastAsia"/>
          <w:sz w:val="32"/>
          <w:szCs w:val="32"/>
        </w:rPr>
        <w:t>户民居房屋外包装，突出佤族风格和文化元素，投资单价25000元/户，概算总投资</w:t>
      </w:r>
      <w:r>
        <w:rPr>
          <w:sz w:val="32"/>
          <w:szCs w:val="32"/>
        </w:rPr>
        <w:t>252.5</w:t>
      </w:r>
      <w:r>
        <w:rPr>
          <w:rFonts w:hint="eastAsia"/>
          <w:sz w:val="32"/>
          <w:szCs w:val="32"/>
        </w:rPr>
        <w:t>万元；。</w:t>
      </w:r>
    </w:p>
    <w:p>
      <w:pPr>
        <w:ind w:firstLine="640" w:firstLineChars="200"/>
        <w:rPr>
          <w:sz w:val="32"/>
          <w:szCs w:val="32"/>
        </w:rPr>
      </w:pPr>
      <w:r>
        <w:rPr>
          <w:sz w:val="32"/>
          <w:szCs w:val="32"/>
        </w:rPr>
        <w:t>10</w:t>
      </w:r>
      <w:r>
        <w:rPr>
          <w:rFonts w:hint="eastAsia"/>
          <w:sz w:val="32"/>
          <w:szCs w:val="32"/>
        </w:rPr>
        <w:t>．产业发展：概算投资</w:t>
      </w:r>
      <w:r>
        <w:rPr>
          <w:sz w:val="32"/>
          <w:szCs w:val="32"/>
        </w:rPr>
        <w:t>45.5</w:t>
      </w:r>
      <w:r>
        <w:rPr>
          <w:rFonts w:hint="eastAsia"/>
          <w:sz w:val="32"/>
          <w:szCs w:val="32"/>
        </w:rPr>
        <w:t>万元</w:t>
      </w:r>
    </w:p>
    <w:p>
      <w:pPr>
        <w:ind w:firstLine="640" w:firstLineChars="200"/>
        <w:rPr>
          <w:sz w:val="32"/>
          <w:szCs w:val="32"/>
        </w:rPr>
      </w:pPr>
      <w:r>
        <w:rPr>
          <w:rFonts w:hint="eastAsia"/>
          <w:sz w:val="32"/>
          <w:szCs w:val="32"/>
        </w:rPr>
        <w:t>（</w:t>
      </w:r>
      <w:r>
        <w:rPr>
          <w:sz w:val="32"/>
          <w:szCs w:val="32"/>
        </w:rPr>
        <w:t>1</w:t>
      </w:r>
      <w:r>
        <w:rPr>
          <w:rFonts w:hint="eastAsia"/>
          <w:sz w:val="32"/>
          <w:szCs w:val="32"/>
        </w:rPr>
        <w:t xml:space="preserve">）林下养殖300亩，概算投资40万元。  </w:t>
      </w:r>
    </w:p>
    <w:p>
      <w:pPr>
        <w:ind w:firstLine="640" w:firstLineChars="200"/>
        <w:rPr>
          <w:sz w:val="32"/>
          <w:szCs w:val="32"/>
        </w:rPr>
      </w:pPr>
      <w:r>
        <w:rPr>
          <w:rFonts w:hint="eastAsia"/>
          <w:sz w:val="32"/>
          <w:szCs w:val="32"/>
        </w:rPr>
        <w:t>（</w:t>
      </w:r>
      <w:r>
        <w:rPr>
          <w:sz w:val="32"/>
          <w:szCs w:val="32"/>
        </w:rPr>
        <w:t>2</w:t>
      </w:r>
      <w:r>
        <w:rPr>
          <w:rFonts w:hint="eastAsia"/>
          <w:sz w:val="32"/>
          <w:szCs w:val="32"/>
        </w:rPr>
        <w:t>）实施小白芨种植</w:t>
      </w:r>
      <w:r>
        <w:rPr>
          <w:sz w:val="32"/>
          <w:szCs w:val="32"/>
        </w:rPr>
        <w:t>50</w:t>
      </w:r>
      <w:r>
        <w:rPr>
          <w:rFonts w:hint="eastAsia"/>
          <w:sz w:val="32"/>
          <w:szCs w:val="32"/>
        </w:rPr>
        <w:t>亩，概算投资</w:t>
      </w:r>
      <w:r>
        <w:rPr>
          <w:sz w:val="32"/>
          <w:szCs w:val="32"/>
        </w:rPr>
        <w:t>2</w:t>
      </w:r>
      <w:r>
        <w:rPr>
          <w:rFonts w:hint="eastAsia"/>
          <w:sz w:val="32"/>
          <w:szCs w:val="32"/>
        </w:rPr>
        <w:t>万元。</w:t>
      </w:r>
    </w:p>
    <w:p>
      <w:pPr>
        <w:ind w:firstLine="640" w:firstLineChars="200"/>
        <w:rPr>
          <w:sz w:val="32"/>
          <w:szCs w:val="32"/>
        </w:rPr>
      </w:pPr>
      <w:r>
        <w:rPr>
          <w:rFonts w:hint="eastAsia"/>
          <w:sz w:val="32"/>
          <w:szCs w:val="32"/>
        </w:rPr>
        <w:t>（</w:t>
      </w:r>
      <w:r>
        <w:rPr>
          <w:sz w:val="32"/>
          <w:szCs w:val="32"/>
        </w:rPr>
        <w:t>3</w:t>
      </w:r>
      <w:r>
        <w:rPr>
          <w:rFonts w:hint="eastAsia"/>
          <w:sz w:val="32"/>
          <w:szCs w:val="32"/>
        </w:rPr>
        <w:t>）实施魔芋种植</w:t>
      </w:r>
      <w:r>
        <w:rPr>
          <w:sz w:val="32"/>
          <w:szCs w:val="32"/>
        </w:rPr>
        <w:t>100</w:t>
      </w:r>
      <w:r>
        <w:rPr>
          <w:rFonts w:hint="eastAsia"/>
          <w:sz w:val="32"/>
          <w:szCs w:val="32"/>
        </w:rPr>
        <w:t>亩，概算投资</w:t>
      </w:r>
      <w:r>
        <w:rPr>
          <w:sz w:val="32"/>
          <w:szCs w:val="32"/>
        </w:rPr>
        <w:t>3</w:t>
      </w:r>
      <w:r>
        <w:rPr>
          <w:rFonts w:hint="eastAsia"/>
          <w:sz w:val="32"/>
          <w:szCs w:val="32"/>
        </w:rPr>
        <w:t>万元。</w:t>
      </w:r>
    </w:p>
    <w:p>
      <w:pPr>
        <w:ind w:firstLine="640" w:firstLineChars="200"/>
        <w:rPr>
          <w:rFonts w:hint="eastAsia"/>
          <w:sz w:val="32"/>
          <w:szCs w:val="32"/>
        </w:rPr>
      </w:pPr>
      <w:r>
        <w:rPr>
          <w:rFonts w:hint="eastAsia"/>
          <w:sz w:val="32"/>
          <w:szCs w:val="32"/>
        </w:rPr>
        <w:t>（</w:t>
      </w:r>
      <w:r>
        <w:rPr>
          <w:sz w:val="32"/>
          <w:szCs w:val="32"/>
        </w:rPr>
        <w:t>4</w:t>
      </w:r>
      <w:r>
        <w:rPr>
          <w:rFonts w:hint="eastAsia"/>
          <w:sz w:val="32"/>
          <w:szCs w:val="32"/>
        </w:rPr>
        <w:t>）土地整理2亩，概算投资0.5万元</w:t>
      </w:r>
    </w:p>
    <w:p>
      <w:pPr>
        <w:ind w:firstLine="640" w:firstLineChars="200"/>
        <w:rPr>
          <w:sz w:val="32"/>
          <w:szCs w:val="32"/>
        </w:rPr>
      </w:pPr>
      <w:r>
        <w:rPr>
          <w:sz w:val="32"/>
          <w:szCs w:val="32"/>
        </w:rPr>
        <w:t>11</w:t>
      </w:r>
      <w:r>
        <w:rPr>
          <w:rFonts w:hint="eastAsia"/>
          <w:sz w:val="32"/>
          <w:szCs w:val="32"/>
        </w:rPr>
        <w:t>．绿化美化：概算投资</w:t>
      </w:r>
      <w:r>
        <w:rPr>
          <w:sz w:val="32"/>
          <w:szCs w:val="32"/>
        </w:rPr>
        <w:t>126.2</w:t>
      </w:r>
      <w:r>
        <w:rPr>
          <w:rFonts w:hint="eastAsia"/>
          <w:sz w:val="32"/>
          <w:szCs w:val="32"/>
        </w:rPr>
        <w:t>万元</w:t>
      </w:r>
      <w:r>
        <w:rPr>
          <w:rFonts w:hint="eastAsia"/>
          <w:sz w:val="32"/>
          <w:szCs w:val="32"/>
        </w:rPr>
        <w:cr/>
      </w:r>
      <w:r>
        <w:rPr>
          <w:rFonts w:hint="eastAsia"/>
          <w:sz w:val="32"/>
          <w:szCs w:val="32"/>
        </w:rPr>
        <w:t xml:space="preserve">   （1）实施进村入户主干道绿化工程，以三角梅、樱桃树交叉间种方式实施绿化，共需种植1010棵，补助1000元/棵，概算投资101万元</w:t>
      </w:r>
    </w:p>
    <w:p>
      <w:pPr>
        <w:ind w:firstLine="640" w:firstLineChars="200"/>
        <w:rPr>
          <w:sz w:val="32"/>
          <w:szCs w:val="32"/>
        </w:rPr>
      </w:pPr>
      <w:r>
        <w:rPr>
          <w:rFonts w:hint="eastAsia"/>
          <w:sz w:val="32"/>
          <w:szCs w:val="32"/>
        </w:rPr>
        <w:t>（2）实施庭院绿化美化工程，每户农户庭院及周边至少种植10株本地果木，共需种植1010棵，成活1棵补助200元，概算投资20.2万元</w:t>
      </w:r>
    </w:p>
    <w:p>
      <w:pPr>
        <w:ind w:firstLine="640" w:firstLineChars="200"/>
        <w:rPr>
          <w:rFonts w:hint="eastAsia"/>
          <w:sz w:val="32"/>
          <w:szCs w:val="32"/>
        </w:rPr>
      </w:pPr>
      <w:r>
        <w:rPr>
          <w:rFonts w:hint="eastAsia"/>
          <w:sz w:val="32"/>
          <w:szCs w:val="32"/>
        </w:rPr>
        <w:t>（</w:t>
      </w:r>
      <w:r>
        <w:rPr>
          <w:sz w:val="32"/>
          <w:szCs w:val="32"/>
        </w:rPr>
        <w:t>3</w:t>
      </w:r>
      <w:r>
        <w:rPr>
          <w:rFonts w:hint="eastAsia"/>
          <w:sz w:val="32"/>
          <w:szCs w:val="32"/>
        </w:rPr>
        <w:t>）绿化种植每户5棵黄皮梨，共505棵概算投资5万</w:t>
      </w:r>
    </w:p>
    <w:p>
      <w:pPr>
        <w:ind w:left="420" w:leftChars="200" w:firstLine="320" w:firstLineChars="100"/>
        <w:rPr>
          <w:sz w:val="32"/>
          <w:szCs w:val="32"/>
        </w:rPr>
      </w:pPr>
      <w:r>
        <w:rPr>
          <w:sz w:val="32"/>
          <w:szCs w:val="32"/>
        </w:rPr>
        <w:t>12</w:t>
      </w:r>
      <w:r>
        <w:rPr>
          <w:rFonts w:hint="eastAsia"/>
          <w:sz w:val="32"/>
          <w:szCs w:val="32"/>
        </w:rPr>
        <w:t>．用地规划：</w:t>
      </w:r>
      <w:r>
        <w:rPr>
          <w:rFonts w:hint="eastAsia"/>
          <w:sz w:val="32"/>
          <w:szCs w:val="32"/>
        </w:rPr>
        <w:cr/>
      </w:r>
      <w:r>
        <w:rPr>
          <w:rFonts w:hint="eastAsia"/>
          <w:sz w:val="32"/>
          <w:szCs w:val="32"/>
        </w:rPr>
        <w:t xml:space="preserve"> 划定村庄建设边界，预留新增民居扩容建设用地25亩</w:t>
      </w:r>
    </w:p>
    <w:p>
      <w:pPr>
        <w:ind w:left="420" w:leftChars="200" w:firstLine="320" w:firstLineChars="100"/>
        <w:rPr>
          <w:sz w:val="32"/>
          <w:szCs w:val="32"/>
        </w:rPr>
      </w:pPr>
      <w:r>
        <w:rPr>
          <w:rFonts w:hint="eastAsia"/>
          <w:sz w:val="32"/>
          <w:szCs w:val="32"/>
        </w:rPr>
        <w:t xml:space="preserve">    三、规划管理</w:t>
      </w:r>
    </w:p>
    <w:p>
      <w:pPr>
        <w:ind w:firstLine="640" w:firstLineChars="200"/>
        <w:rPr>
          <w:sz w:val="32"/>
          <w:szCs w:val="32"/>
        </w:rPr>
      </w:pPr>
      <w:r>
        <w:rPr>
          <w:rFonts w:hint="eastAsia"/>
          <w:sz w:val="32"/>
          <w:szCs w:val="32"/>
        </w:rPr>
        <w:t>（一）广泛深入宣传城乡规划法律法规和村庄规划内容，提高群众的规划意识、法治意识，教育、引导群众自觉遵守规划，自觉按照规定和要求规范建设、管理。</w:t>
      </w:r>
      <w:r>
        <w:rPr>
          <w:rFonts w:hint="eastAsia"/>
          <w:sz w:val="32"/>
          <w:szCs w:val="32"/>
        </w:rPr>
        <w:cr/>
      </w:r>
      <w:r>
        <w:rPr>
          <w:rFonts w:hint="eastAsia"/>
          <w:sz w:val="32"/>
          <w:szCs w:val="32"/>
        </w:rPr>
        <w:t xml:space="preserve">   （二）严格执行规划许可制度，未经许可，任何单位居民不得擅自建设。确需建设的，必须符合规划，由村民提出申请，自然村振兴理事会核实是否符合规划；自然村振兴理事会核实同意后，提交村委会审核提出意见，统一上报镇审批。</w:t>
      </w:r>
      <w:r>
        <w:rPr>
          <w:sz w:val="32"/>
          <w:szCs w:val="32"/>
        </w:rPr>
        <w:cr/>
      </w:r>
      <w:r>
        <w:rPr>
          <w:rFonts w:hint="eastAsia"/>
          <w:sz w:val="32"/>
          <w:szCs w:val="32"/>
        </w:rPr>
        <w:t xml:space="preserve">  （三）严格执行城乡清洁相关法律法规，开展农村人居环境提升行动，提高村庄文明程度。</w:t>
      </w:r>
      <w:r>
        <w:rPr>
          <w:rFonts w:hint="eastAsia"/>
          <w:sz w:val="32"/>
          <w:szCs w:val="32"/>
        </w:rPr>
        <w:cr/>
      </w:r>
      <w:r>
        <w:rPr>
          <w:rFonts w:hint="eastAsia"/>
          <w:sz w:val="32"/>
          <w:szCs w:val="32"/>
        </w:rPr>
        <w:t xml:space="preserve">  （四）加强监督管理，将规划的规范性内容和禁止性内容列入村规民约，发挥好村民自治、村民相互监督作用，共同维护规划的严肃性和法律性。</w:t>
      </w:r>
      <w:r>
        <w:rPr>
          <w:rFonts w:hint="eastAsia"/>
          <w:sz w:val="32"/>
          <w:szCs w:val="32"/>
        </w:rPr>
        <w:cr/>
      </w:r>
      <w:r>
        <w:rPr>
          <w:rFonts w:hint="eastAsia"/>
          <w:sz w:val="32"/>
          <w:szCs w:val="32"/>
        </w:rPr>
        <w:t xml:space="preserve">  （五）在自然村振兴理事会成员中，明确庄规划建设专管员，发挥好村庄规划建设专管员作用，加大违法违规建筑治理，发现一起拆除一起，确保规划有效实施。</w:t>
      </w:r>
    </w:p>
    <w:p>
      <w:pPr>
        <w:ind w:left="630" w:leftChars="300" w:firstLine="320" w:firstLineChars="100"/>
        <w:rPr>
          <w:sz w:val="32"/>
          <w:szCs w:val="32"/>
        </w:rPr>
      </w:pPr>
      <w:r>
        <w:rPr>
          <w:rFonts w:hint="eastAsia"/>
          <w:sz w:val="32"/>
          <w:szCs w:val="32"/>
        </w:rPr>
        <w:t>四、规划图件</w:t>
      </w:r>
      <w:r>
        <w:rPr>
          <w:rFonts w:hint="eastAsia"/>
          <w:sz w:val="32"/>
          <w:szCs w:val="32"/>
        </w:rPr>
        <w:cr/>
      </w:r>
      <w:r>
        <w:rPr>
          <w:rFonts w:hint="eastAsia"/>
          <w:sz w:val="32"/>
          <w:szCs w:val="32"/>
        </w:rPr>
        <w:t>（一）自然村域规划图（见附件）</w:t>
      </w:r>
      <w:r>
        <w:rPr>
          <w:rFonts w:hint="eastAsia"/>
          <w:sz w:val="32"/>
          <w:szCs w:val="32"/>
        </w:rPr>
        <w:cr/>
      </w:r>
      <w:r>
        <w:rPr>
          <w:rFonts w:hint="eastAsia"/>
          <w:sz w:val="32"/>
          <w:szCs w:val="32"/>
        </w:rPr>
        <w:t>（二）村庄建设规划图（见附件）</w:t>
      </w:r>
      <w:r>
        <w:rPr>
          <w:rFonts w:hint="eastAsia"/>
          <w:sz w:val="32"/>
          <w:szCs w:val="32"/>
        </w:rPr>
        <w:cr/>
      </w:r>
      <w:r>
        <w:rPr>
          <w:rFonts w:hint="eastAsia"/>
          <w:sz w:val="32"/>
          <w:szCs w:val="32"/>
        </w:rPr>
        <w:t>（三）规划建设项目表（见附件）</w:t>
      </w:r>
    </w:p>
    <w:p>
      <w:pPr>
        <w:ind w:firstLine="640" w:firstLineChars="200"/>
        <w:rPr>
          <w:sz w:val="32"/>
          <w:szCs w:val="32"/>
        </w:rPr>
      </w:pPr>
      <w:r>
        <w:rPr>
          <w:rFonts w:hint="eastAsia"/>
          <w:sz w:val="32"/>
          <w:szCs w:val="32"/>
        </w:rPr>
        <w:t>（四）自然村村规民约（见附件）</w:t>
      </w:r>
    </w:p>
    <w:p>
      <w:pPr>
        <w:ind w:left="960" w:hanging="960" w:hangingChars="300"/>
        <w:jc w:val="right"/>
        <w:rPr>
          <w:sz w:val="32"/>
          <w:szCs w:val="32"/>
        </w:rPr>
      </w:pPr>
    </w:p>
    <w:p>
      <w:pPr>
        <w:ind w:left="2415" w:leftChars="1150" w:right="600"/>
        <w:jc w:val="left"/>
        <w:rPr>
          <w:sz w:val="30"/>
          <w:szCs w:val="30"/>
        </w:rPr>
      </w:pPr>
    </w:p>
    <w:p>
      <w:pPr>
        <w:ind w:left="2415" w:leftChars="1150" w:right="600"/>
        <w:jc w:val="left"/>
        <w:rPr>
          <w:sz w:val="30"/>
          <w:szCs w:val="30"/>
        </w:rPr>
      </w:pPr>
      <w:r>
        <w:rPr>
          <w:rFonts w:hint="eastAsia"/>
          <w:sz w:val="30"/>
          <w:szCs w:val="30"/>
        </w:rPr>
        <w:t>芒外自然村 规划组长：常卫明</w:t>
      </w:r>
      <w:r>
        <w:rPr>
          <w:rFonts w:hint="eastAsia"/>
          <w:sz w:val="30"/>
          <w:szCs w:val="30"/>
        </w:rPr>
        <w:cr/>
      </w:r>
      <w:r>
        <w:rPr>
          <w:rFonts w:hint="eastAsia"/>
          <w:sz w:val="30"/>
          <w:szCs w:val="30"/>
        </w:rPr>
        <w:t xml:space="preserve">规划成员：田卫军 杨成荣 赵卫红 </w:t>
      </w:r>
      <w:r>
        <w:rPr>
          <w:rFonts w:hint="eastAsia"/>
          <w:sz w:val="30"/>
          <w:szCs w:val="30"/>
        </w:rPr>
        <w:cr/>
      </w:r>
      <w:r>
        <w:rPr>
          <w:rFonts w:hint="eastAsia"/>
          <w:sz w:val="30"/>
          <w:szCs w:val="30"/>
        </w:rPr>
        <w:t xml:space="preserve">常赛科 常艾嘎 赵新荣 常卫荣 </w:t>
      </w:r>
      <w:r>
        <w:rPr>
          <w:rFonts w:hint="eastAsia"/>
          <w:sz w:val="30"/>
          <w:szCs w:val="30"/>
        </w:rPr>
        <w:cr/>
      </w:r>
      <w:r>
        <w:rPr>
          <w:rFonts w:hint="eastAsia"/>
          <w:sz w:val="30"/>
          <w:szCs w:val="30"/>
        </w:rPr>
        <w:t xml:space="preserve">王军 常老大       </w:t>
      </w:r>
    </w:p>
    <w:p>
      <w:pPr>
        <w:ind w:left="1446" w:hanging="1446" w:hangingChars="300"/>
        <w:jc w:val="right"/>
        <w:rPr>
          <w:rFonts w:ascii="黑体" w:hAnsi="黑体" w:eastAsia="黑体" w:cs="黑体"/>
          <w:b/>
          <w:sz w:val="48"/>
          <w:szCs w:val="48"/>
        </w:rPr>
        <w:sectPr>
          <w:pgSz w:w="11906" w:h="16838"/>
          <w:pgMar w:top="1440" w:right="1800" w:bottom="1440" w:left="1800" w:header="851" w:footer="992" w:gutter="0"/>
          <w:cols w:space="425" w:num="1"/>
          <w:docGrid w:type="lines" w:linePitch="312" w:charSpace="0"/>
        </w:sectPr>
      </w:pPr>
    </w:p>
    <w:p>
      <w:pPr>
        <w:overflowPunct w:val="0"/>
        <w:spacing w:line="700" w:lineRule="exact"/>
        <w:jc w:val="center"/>
        <w:rPr>
          <w:rFonts w:ascii="宋体" w:hAnsi="宋体" w:eastAsia="宋体" w:cs="宋体"/>
          <w:b/>
          <w:color w:val="000000" w:themeColor="text1"/>
          <w:sz w:val="48"/>
          <w:szCs w:val="48"/>
          <w14:textFill>
            <w14:solidFill>
              <w14:schemeClr w14:val="tx1"/>
            </w14:solidFill>
          </w14:textFill>
        </w:rPr>
      </w:pPr>
      <w:r>
        <w:rPr>
          <w:rFonts w:hint="eastAsia"/>
          <w:b/>
          <w:bCs/>
          <w:color w:val="000000" w:themeColor="text1"/>
          <w:sz w:val="44"/>
          <w:szCs w:val="44"/>
          <w14:textFill>
            <w14:solidFill>
              <w14:schemeClr w14:val="tx1"/>
            </w14:solidFill>
          </w14:textFill>
        </w:rPr>
        <w:t>班洪乡公坎村委会芒外自然村村</w:t>
      </w:r>
      <w:r>
        <w:rPr>
          <w:rFonts w:hint="eastAsia" w:ascii="宋体" w:hAnsi="宋体" w:eastAsia="宋体" w:cs="宋体"/>
          <w:b/>
          <w:color w:val="000000" w:themeColor="text1"/>
          <w:sz w:val="48"/>
          <w:szCs w:val="48"/>
          <w14:textFill>
            <w14:solidFill>
              <w14:schemeClr w14:val="tx1"/>
            </w14:solidFill>
          </w14:textFill>
        </w:rPr>
        <w:t>规民约</w:t>
      </w:r>
    </w:p>
    <w:p>
      <w:pPr>
        <w:overflowPunct w:val="0"/>
        <w:spacing w:line="540" w:lineRule="exact"/>
        <w:jc w:val="center"/>
        <w:rPr>
          <w:rFonts w:ascii="宋体" w:hAnsi="宋体" w:eastAsia="宋体" w:cs="宋体"/>
          <w:color w:val="FF0000"/>
          <w:sz w:val="36"/>
          <w:szCs w:val="36"/>
        </w:rPr>
      </w:pPr>
    </w:p>
    <w:p>
      <w:pPr>
        <w:pStyle w:val="2"/>
        <w:snapToGrid w:val="0"/>
        <w:spacing w:line="600" w:lineRule="exact"/>
        <w:ind w:firstLine="640"/>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第一章  总    则</w:t>
      </w:r>
    </w:p>
    <w:p>
      <w:pPr>
        <w:pStyle w:val="2"/>
        <w:snapToGrid w:val="0"/>
        <w:spacing w:line="600" w:lineRule="exact"/>
        <w:ind w:firstLine="640"/>
        <w:jc w:val="center"/>
        <w:rPr>
          <w:rFonts w:hint="eastAsia" w:ascii="仿宋_GB2312" w:hAnsi="仿宋_GB2312" w:eastAsia="仿宋_GB2312" w:cs="仿宋_GB2312"/>
          <w:sz w:val="32"/>
          <w:szCs w:val="32"/>
        </w:rPr>
      </w:pPr>
    </w:p>
    <w:p>
      <w:pPr>
        <w:pStyle w:val="2"/>
        <w:snapToGrid w:val="0"/>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第一条</w:t>
      </w:r>
      <w:r>
        <w:rPr>
          <w:rFonts w:hint="eastAsia" w:ascii="仿宋_GB2312" w:hAnsi="仿宋_GB2312" w:eastAsia="仿宋_GB2312" w:cs="仿宋_GB2312"/>
          <w:sz w:val="32"/>
          <w:szCs w:val="32"/>
        </w:rPr>
        <w:t xml:space="preserve"> 为全面深化基层民主法治建设，促进解决农村基层治理中的实际问题，维护社会稳定，促进经济发展，建美丽家园，保障村民群众安居乐业，根据《中华人民共和国宪法》、《中华人民共和国村民委员会组织法》和有关法律、法规、政策，经全体村民讨论通过，制定本村规民约，作为全体村民共同遵守的行为规范。</w:t>
      </w:r>
    </w:p>
    <w:p>
      <w:pPr>
        <w:pStyle w:val="2"/>
        <w:snapToGrid w:val="0"/>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第二条</w:t>
      </w:r>
      <w:r>
        <w:rPr>
          <w:rFonts w:hint="eastAsia" w:ascii="仿宋_GB2312" w:hAnsi="仿宋_GB2312" w:eastAsia="仿宋_GB2312" w:cs="仿宋_GB2312"/>
          <w:sz w:val="32"/>
          <w:szCs w:val="32"/>
        </w:rPr>
        <w:t xml:space="preserve"> 坚持党的</w:t>
      </w:r>
      <w:r>
        <w:rPr>
          <w:rFonts w:hint="eastAsia" w:ascii="仿宋_GB2312" w:hAnsi="仿宋_GB2312" w:eastAsia="仿宋_GB2312" w:cs="仿宋_GB2312"/>
          <w:sz w:val="32"/>
          <w:szCs w:val="32"/>
          <w:lang w:val="en-US" w:eastAsia="zh-CN"/>
        </w:rPr>
        <w:t>全面</w:t>
      </w:r>
      <w:r>
        <w:rPr>
          <w:rFonts w:hint="eastAsia" w:ascii="仿宋_GB2312" w:hAnsi="仿宋_GB2312" w:eastAsia="仿宋_GB2312" w:cs="仿宋_GB2312"/>
          <w:sz w:val="32"/>
          <w:szCs w:val="32"/>
        </w:rPr>
        <w:t>领导，坚持法治、德治、自治相结合，培育和践行社会主义核心价值观和当代佤山人共同价值观，倡导爱国敬业、诚信友爱、崇德向善</w:t>
      </w:r>
      <w:bookmarkStart w:id="8" w:name="_GoBack"/>
      <w:bookmarkEnd w:id="8"/>
      <w:r>
        <w:rPr>
          <w:rFonts w:hint="eastAsia" w:ascii="仿宋_GB2312" w:hAnsi="仿宋_GB2312" w:eastAsia="仿宋_GB2312" w:cs="仿宋_GB2312"/>
          <w:sz w:val="32"/>
          <w:szCs w:val="32"/>
        </w:rPr>
        <w:t>，传承优良传统文化，树立良好村风民风。</w:t>
      </w:r>
    </w:p>
    <w:p>
      <w:pPr>
        <w:pStyle w:val="2"/>
        <w:snapToGrid w:val="0"/>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第三条</w:t>
      </w:r>
      <w:r>
        <w:rPr>
          <w:rFonts w:hint="eastAsia" w:ascii="仿宋_GB2312" w:hAnsi="仿宋_GB2312" w:eastAsia="仿宋_GB2312" w:cs="仿宋_GB2312"/>
          <w:sz w:val="32"/>
          <w:szCs w:val="32"/>
        </w:rPr>
        <w:t xml:space="preserve"> 本村村民应当自觉遵守本村规民约。党员村民要带头遵守本村规民约，充分发挥先锋模范作用。</w:t>
      </w:r>
      <w:r>
        <w:rPr>
          <w:rFonts w:hint="eastAsia" w:ascii="仿宋_GB2312" w:hAnsi="仿宋_GB2312" w:eastAsia="仿宋_GB2312" w:cs="仿宋_GB2312"/>
          <w:spacing w:val="4"/>
          <w:sz w:val="32"/>
          <w:szCs w:val="32"/>
        </w:rPr>
        <w:t>在本村暂住务工或经商的外来人员必须服从本村的村规民约。</w:t>
      </w:r>
    </w:p>
    <w:p>
      <w:pPr>
        <w:widowControl/>
        <w:spacing w:line="600" w:lineRule="exact"/>
        <w:ind w:left="638" w:leftChars="304" w:firstLine="2570" w:firstLineChars="80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第二章 村风民俗</w:t>
      </w:r>
    </w:p>
    <w:p>
      <w:pPr>
        <w:widowControl/>
        <w:spacing w:line="600" w:lineRule="exact"/>
        <w:ind w:firstLine="803" w:firstLineChars="25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bCs/>
          <w:sz w:val="32"/>
          <w:szCs w:val="32"/>
        </w:rPr>
        <w:t>第四条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kern w:val="0"/>
          <w:sz w:val="32"/>
          <w:szCs w:val="32"/>
        </w:rPr>
        <w:t>提倡社会主义</w:t>
      </w:r>
      <w:r>
        <w:rPr>
          <w:rFonts w:hint="eastAsia" w:ascii="仿宋_GB2312" w:hAnsi="仿宋_GB2312" w:eastAsia="仿宋_GB2312" w:cs="仿宋_GB2312"/>
          <w:kern w:val="0"/>
          <w:sz w:val="32"/>
          <w:szCs w:val="32"/>
          <w:lang w:val="en-US" w:eastAsia="zh-CN"/>
        </w:rPr>
        <w:t>思想</w:t>
      </w:r>
      <w:r>
        <w:rPr>
          <w:rFonts w:hint="eastAsia" w:ascii="仿宋_GB2312" w:hAnsi="仿宋_GB2312" w:eastAsia="仿宋_GB2312" w:cs="仿宋_GB2312"/>
          <w:kern w:val="0"/>
          <w:sz w:val="32"/>
          <w:szCs w:val="32"/>
        </w:rPr>
        <w:t>精神文明，移风易俗，反对封建迷信及其他不文明行为，树立良好的民风、村风。</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b/>
          <w:bCs/>
          <w:sz w:val="32"/>
          <w:szCs w:val="32"/>
        </w:rPr>
        <w:t>第五条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kern w:val="0"/>
          <w:sz w:val="32"/>
          <w:szCs w:val="32"/>
        </w:rPr>
        <w:t>提倡喜事新办，丧事从俭，破除陈规旧俗，反对铺张浪费、反对大操大办。1.规范操办范围。除为本人及子女操办婚事，为直系亲属(配偶、父母、子女、祖父母、外祖父母)操办丧事外，其余事由不操办客事。以庆生祝寿、升学入伍、就业退休、建房乔迁等事由操办的家宴，不邀请亲属以外的人员参加并收受其财物。2.规范操办标准。婚事双方宴请总人数控制在200人(20桌)以内，丧事宴请规模也要规范控制。同一事由所有操办人员各自宴请和分次办理的总人数不超过上述宴请总人数，提倡婚事丧事宴请只办理1次。每桌菜品不超过12个，其中荤菜不超过总数的一半，每桌费用控制在200元以内:烟酒支出不超过每桌支出的30%。3.明确随礼上限。参加农村婚事丧事宴请，赠送礼金或礼品价值不超过100元。防止和纠正以给压岁钱的方式变相送礼，除近亲属外不赠送压岁钱。4.实行申报备案及公示制度。操办婚事要提前10天进行申报，如实说明操办事由、时间、地点、规模、标准等，并对遵守相关规定作出承诺。丧事可在事后10天内补报。</w:t>
      </w:r>
    </w:p>
    <w:p>
      <w:pPr>
        <w:pStyle w:val="11"/>
        <w:spacing w:line="600" w:lineRule="exact"/>
        <w:ind w:firstLine="643" w:firstLineChars="200"/>
        <w:jc w:val="both"/>
        <w:rPr>
          <w:rFonts w:hint="eastAsia" w:ascii="仿宋_GB2312" w:hAnsi="仿宋_GB2312" w:eastAsia="仿宋_GB2312" w:cs="仿宋_GB2312"/>
          <w:color w:val="000000"/>
          <w:kern w:val="2"/>
          <w:sz w:val="32"/>
          <w:szCs w:val="32"/>
          <w:shd w:val="clear" w:color="auto" w:fill="FFFFFF"/>
        </w:rPr>
      </w:pPr>
      <w:r>
        <w:rPr>
          <w:rFonts w:hint="eastAsia" w:ascii="仿宋_GB2312" w:hAnsi="仿宋_GB2312" w:eastAsia="仿宋_GB2312" w:cs="仿宋_GB2312"/>
          <w:b/>
          <w:bCs/>
          <w:color w:val="000000"/>
          <w:kern w:val="2"/>
          <w:sz w:val="32"/>
          <w:szCs w:val="32"/>
          <w:shd w:val="clear" w:color="auto" w:fill="FFFFFF"/>
        </w:rPr>
        <w:t>第六条</w:t>
      </w:r>
      <w:r>
        <w:rPr>
          <w:rFonts w:hint="eastAsia" w:ascii="仿宋_GB2312" w:hAnsi="仿宋_GB2312" w:eastAsia="仿宋_GB2312" w:cs="仿宋_GB2312"/>
          <w:color w:val="000000"/>
          <w:kern w:val="2"/>
          <w:sz w:val="32"/>
          <w:szCs w:val="32"/>
          <w:shd w:val="clear" w:color="auto" w:fill="FFFFFF"/>
        </w:rPr>
        <w:t xml:space="preserve"> “叫魂”不可互相攀比讲排场，提倡从俭过事，日常习俗一律杀鸡从俭，除遇到直系亲属死亡、过年供奉祖先等重大事件才可杀牲畜。</w:t>
      </w:r>
    </w:p>
    <w:p>
      <w:pPr>
        <w:widowControl/>
        <w:spacing w:line="600" w:lineRule="exact"/>
        <w:ind w:firstLine="803" w:firstLineChars="250"/>
        <w:jc w:val="left"/>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b/>
          <w:bCs/>
          <w:color w:val="000000"/>
          <w:sz w:val="32"/>
          <w:szCs w:val="32"/>
          <w:shd w:val="clear" w:color="auto" w:fill="FFFFFF"/>
        </w:rPr>
        <w:t>第七条</w:t>
      </w:r>
      <w:r>
        <w:rPr>
          <w:rFonts w:hint="eastAsia" w:ascii="仿宋_GB2312" w:hAnsi="仿宋_GB2312" w:eastAsia="仿宋_GB2312" w:cs="仿宋_GB2312"/>
          <w:color w:val="000000"/>
          <w:sz w:val="32"/>
          <w:szCs w:val="32"/>
          <w:shd w:val="clear" w:color="auto" w:fill="FFFFFF"/>
        </w:rPr>
        <w:t xml:space="preserve"> “做赕”不可世俗化、娱乐化，村民要减少参加不必要的“赕”事，祭祀佛塔、参拜佛祖以精神信奉为主，不能以捐献财物的多少来衡量虔诚。</w:t>
      </w:r>
    </w:p>
    <w:p>
      <w:pPr>
        <w:widowControl/>
        <w:spacing w:line="600" w:lineRule="exact"/>
        <w:ind w:firstLine="803" w:firstLineChars="250"/>
        <w:jc w:val="left"/>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b/>
          <w:bCs/>
          <w:sz w:val="32"/>
          <w:szCs w:val="32"/>
        </w:rPr>
        <w:t>第八条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kern w:val="0"/>
          <w:sz w:val="32"/>
          <w:szCs w:val="32"/>
        </w:rPr>
        <w:t>不请神弄鬼或装神弄鬼，不搞封建迷信活动，不听、看、传淫秽书刊、音像，不参加邪教组织。</w:t>
      </w:r>
    </w:p>
    <w:p>
      <w:pPr>
        <w:widowControl/>
        <w:spacing w:line="600" w:lineRule="exact"/>
        <w:ind w:firstLine="800" w:firstLineChars="25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违反以上几种情形之一的，由村委会处以1000元处罚。</w:t>
      </w:r>
    </w:p>
    <w:p>
      <w:pPr>
        <w:widowControl/>
        <w:numPr>
          <w:ilvl w:val="0"/>
          <w:numId w:val="4"/>
        </w:numPr>
        <w:spacing w:line="600" w:lineRule="exact"/>
        <w:ind w:firstLine="960" w:firstLineChars="3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color w:val="000000"/>
          <w:kern w:val="0"/>
          <w:sz w:val="32"/>
          <w:szCs w:val="32"/>
        </w:rPr>
        <w:t>实行殡葬改革，凡属我村户籍的村民去世后，全部实行生态葬（深埋不留坟头）；禁止任何村民在本村公益性公墓立生基和造假墓，立空坟头；违反上述规定的，由县、乡相关部门处罚后，本村按每座坟给予处罚5000元。</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b/>
          <w:bCs/>
          <w:sz w:val="32"/>
          <w:szCs w:val="32"/>
        </w:rPr>
        <w:t>第十条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kern w:val="0"/>
          <w:sz w:val="32"/>
          <w:szCs w:val="32"/>
        </w:rPr>
        <w:t>积极参加村里组织的各种文化、体育活动，提倡全民健身运动，见义勇为、伸张正义，遵守社会公德，扶老携幼，学好科学文化，社会知识，用自身知识影响老一代，教育下一代。</w:t>
      </w:r>
    </w:p>
    <w:p>
      <w:pPr>
        <w:widowControl/>
        <w:spacing w:line="600" w:lineRule="exact"/>
        <w:jc w:val="left"/>
        <w:rPr>
          <w:rFonts w:hint="eastAsia" w:ascii="仿宋_GB2312" w:hAnsi="仿宋_GB2312" w:eastAsia="仿宋_GB2312" w:cs="仿宋_GB2312"/>
          <w:kern w:val="0"/>
          <w:sz w:val="32"/>
          <w:szCs w:val="32"/>
        </w:rPr>
      </w:pPr>
    </w:p>
    <w:p>
      <w:pPr>
        <w:widowControl/>
        <w:spacing w:line="600" w:lineRule="exact"/>
        <w:jc w:val="center"/>
        <w:rPr>
          <w:rFonts w:hint="eastAsia" w:ascii="仿宋_GB2312" w:hAnsi="仿宋_GB2312" w:eastAsia="仿宋_GB2312" w:cs="仿宋_GB2312"/>
          <w:bCs/>
          <w:kern w:val="0"/>
          <w:sz w:val="32"/>
          <w:szCs w:val="32"/>
        </w:rPr>
      </w:pPr>
      <w:r>
        <w:rPr>
          <w:rFonts w:hint="eastAsia" w:ascii="仿宋_GB2312" w:hAnsi="仿宋_GB2312" w:eastAsia="仿宋_GB2312" w:cs="仿宋_GB2312"/>
          <w:b/>
          <w:bCs/>
          <w:sz w:val="32"/>
          <w:szCs w:val="32"/>
        </w:rPr>
        <w:t xml:space="preserve">第三章 </w:t>
      </w:r>
      <w:r>
        <w:rPr>
          <w:rFonts w:hint="eastAsia" w:ascii="仿宋_GB2312" w:hAnsi="仿宋_GB2312" w:eastAsia="仿宋_GB2312" w:cs="仿宋_GB2312"/>
          <w:b/>
          <w:bCs/>
          <w:kern w:val="0"/>
          <w:sz w:val="32"/>
          <w:szCs w:val="32"/>
        </w:rPr>
        <w:t>社会治安</w:t>
      </w:r>
    </w:p>
    <w:p>
      <w:pPr>
        <w:widowControl/>
        <w:spacing w:line="600" w:lineRule="exact"/>
        <w:rPr>
          <w:rFonts w:hint="eastAsia" w:ascii="仿宋_GB2312" w:hAnsi="仿宋_GB2312" w:eastAsia="仿宋_GB2312" w:cs="仿宋_GB2312"/>
          <w:spacing w:val="4"/>
          <w:kern w:val="0"/>
          <w:sz w:val="32"/>
          <w:szCs w:val="32"/>
        </w:rPr>
      </w:pP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b/>
          <w:bCs/>
          <w:sz w:val="32"/>
          <w:szCs w:val="32"/>
        </w:rPr>
        <w:t xml:space="preserve">第十一条 </w:t>
      </w:r>
      <w:r>
        <w:rPr>
          <w:rFonts w:hint="eastAsia" w:ascii="仿宋_GB2312" w:hAnsi="仿宋_GB2312" w:eastAsia="仿宋_GB2312" w:cs="仿宋_GB2312"/>
          <w:kern w:val="0"/>
          <w:sz w:val="32"/>
          <w:szCs w:val="32"/>
        </w:rPr>
        <w:t>每个村民都要学法、知法、守法、自觉维护法律尊严，积极同一切违法犯罪行为作斗争。</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b/>
          <w:bCs/>
          <w:sz w:val="32"/>
          <w:szCs w:val="32"/>
        </w:rPr>
        <w:t>第十二条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kern w:val="0"/>
          <w:sz w:val="32"/>
          <w:szCs w:val="32"/>
        </w:rPr>
        <w:t>建立正常的人际关系，不搞宗派活动，反对家族主义。村民之间应团结友爱，和睦相处，不打架斗殴，不酗酒滋事，严禁侮辱、诽谤他人，严禁造谣惑众、拨弄是非。自觉维护社会秩序和公共安全，不扰乱公共秩序，不阻碍公务人员执行公务。</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b/>
          <w:bCs/>
          <w:sz w:val="32"/>
          <w:szCs w:val="32"/>
        </w:rPr>
        <w:t>第十三条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kern w:val="0"/>
          <w:sz w:val="32"/>
          <w:szCs w:val="32"/>
        </w:rPr>
        <w:t>严禁偷盗、敲诈、哄抢国家、集体、个人财物。严禁非法生产、运输、储存和买卖爆炸物品；经销烟火、爆竹等易燃易爆物品须经公安机关等有关部门批准。 严禁非法限制他人人身自由或非法侵犯他人住宅，不准隐匿、毁弃、私拆他人邮件。严禁</w:t>
      </w:r>
      <w:r>
        <w:rPr>
          <w:rFonts w:hint="eastAsia" w:ascii="仿宋_GB2312" w:hAnsi="仿宋_GB2312" w:eastAsia="仿宋_GB2312" w:cs="仿宋_GB2312"/>
          <w:spacing w:val="4"/>
          <w:kern w:val="0"/>
          <w:sz w:val="32"/>
          <w:szCs w:val="32"/>
        </w:rPr>
        <w:t>私自砍伐国家、集体或他人的林木。</w:t>
      </w:r>
    </w:p>
    <w:p>
      <w:pPr>
        <w:pStyle w:val="11"/>
        <w:spacing w:line="600" w:lineRule="exact"/>
        <w:ind w:firstLine="964" w:firstLineChars="300"/>
        <w:jc w:val="both"/>
        <w:rPr>
          <w:rFonts w:hint="eastAsia" w:ascii="仿宋_GB2312" w:hAnsi="仿宋_GB2312" w:eastAsia="仿宋_GB2312" w:cs="仿宋_GB2312"/>
          <w:color w:val="000000"/>
          <w:kern w:val="2"/>
          <w:sz w:val="32"/>
          <w:szCs w:val="32"/>
          <w:shd w:val="clear" w:color="auto" w:fill="FFFFFF"/>
        </w:rPr>
      </w:pPr>
      <w:r>
        <w:rPr>
          <w:rFonts w:hint="eastAsia" w:ascii="仿宋_GB2312" w:hAnsi="仿宋_GB2312" w:eastAsia="仿宋_GB2312" w:cs="仿宋_GB2312"/>
          <w:b/>
          <w:bCs/>
          <w:color w:val="000000"/>
          <w:kern w:val="2"/>
          <w:sz w:val="32"/>
          <w:szCs w:val="32"/>
          <w:shd w:val="clear" w:color="auto" w:fill="FFFFFF"/>
        </w:rPr>
        <w:t>第十四条</w:t>
      </w:r>
      <w:r>
        <w:rPr>
          <w:rFonts w:hint="eastAsia" w:ascii="仿宋_GB2312" w:hAnsi="仿宋_GB2312" w:eastAsia="仿宋_GB2312" w:cs="仿宋_GB2312"/>
          <w:color w:val="000000"/>
          <w:kern w:val="2"/>
          <w:sz w:val="32"/>
          <w:szCs w:val="32"/>
          <w:shd w:val="clear" w:color="auto" w:fill="FFFFFF"/>
        </w:rPr>
        <w:t xml:space="preserve"> 反对黑恶势力，</w:t>
      </w:r>
      <w:r>
        <w:rPr>
          <w:rFonts w:hint="eastAsia" w:ascii="仿宋_GB2312" w:hAnsi="仿宋_GB2312" w:eastAsia="仿宋_GB2312" w:cs="仿宋_GB2312"/>
          <w:sz w:val="32"/>
          <w:szCs w:val="32"/>
        </w:rPr>
        <w:t>严禁参与、纵容、支持黑恶势力等活动，</w:t>
      </w:r>
      <w:r>
        <w:rPr>
          <w:rFonts w:hint="eastAsia" w:ascii="仿宋_GB2312" w:hAnsi="仿宋_GB2312" w:eastAsia="仿宋_GB2312" w:cs="仿宋_GB2312"/>
          <w:color w:val="000000"/>
          <w:kern w:val="2"/>
          <w:sz w:val="32"/>
          <w:szCs w:val="32"/>
          <w:shd w:val="clear" w:color="auto" w:fill="FFFFFF"/>
        </w:rPr>
        <w:t>发现黑恶势力及时向党委、政府和公安机关报告。严禁“黄赌毒”，严禁赌博、聚众斗殴、寻衅滋事、破坏或偷盗公私财物。</w:t>
      </w:r>
      <w:r>
        <w:rPr>
          <w:rFonts w:hint="eastAsia" w:ascii="仿宋_GB2312" w:hAnsi="仿宋_GB2312" w:eastAsia="仿宋_GB2312" w:cs="仿宋_GB2312"/>
          <w:sz w:val="32"/>
          <w:szCs w:val="32"/>
        </w:rPr>
        <w:t>严禁替罪犯藏匿赃物。</w:t>
      </w:r>
    </w:p>
    <w:p>
      <w:pPr>
        <w:widowControl/>
        <w:spacing w:line="600" w:lineRule="exact"/>
        <w:ind w:firstLine="480" w:firstLineChars="150"/>
        <w:jc w:val="left"/>
        <w:rPr>
          <w:rFonts w:hint="eastAsia" w:ascii="仿宋_GB2312" w:hAnsi="仿宋_GB2312" w:eastAsia="仿宋_GB2312" w:cs="仿宋_GB2312"/>
          <w:spacing w:val="4"/>
          <w:kern w:val="0"/>
          <w:sz w:val="32"/>
          <w:szCs w:val="32"/>
        </w:rPr>
      </w:pP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b/>
          <w:bCs/>
          <w:color w:val="000000"/>
          <w:sz w:val="32"/>
          <w:szCs w:val="32"/>
          <w:shd w:val="clear" w:color="auto" w:fill="FFFFFF"/>
          <w:lang w:bidi="ar"/>
        </w:rPr>
        <w:t xml:space="preserve">第十五条 </w:t>
      </w:r>
      <w:r>
        <w:rPr>
          <w:rFonts w:hint="eastAsia" w:ascii="仿宋_GB2312" w:hAnsi="仿宋_GB2312" w:eastAsia="仿宋_GB2312" w:cs="仿宋_GB2312"/>
          <w:kern w:val="0"/>
          <w:sz w:val="32"/>
          <w:szCs w:val="32"/>
        </w:rPr>
        <w:t>爱护公共财产，不得损坏水利、道路交通、供电、通讯、生产等公共设施。</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b/>
          <w:bCs/>
          <w:sz w:val="32"/>
          <w:szCs w:val="32"/>
        </w:rPr>
        <w:t xml:space="preserve">第十六条 </w:t>
      </w:r>
      <w:r>
        <w:rPr>
          <w:rFonts w:hint="eastAsia" w:ascii="仿宋_GB2312" w:hAnsi="仿宋_GB2312" w:eastAsia="仿宋_GB2312" w:cs="仿宋_GB2312"/>
          <w:spacing w:val="4"/>
          <w:kern w:val="0"/>
          <w:sz w:val="32"/>
          <w:szCs w:val="32"/>
        </w:rPr>
        <w:t>认真遵守户口管理规定，出生、死亡要及时申报和注销。外来人员，需要在本村短期居住的应向村</w:t>
      </w:r>
      <w:r>
        <w:rPr>
          <w:rFonts w:hint="eastAsia" w:ascii="仿宋_GB2312" w:hAnsi="仿宋_GB2312" w:eastAsia="仿宋_GB2312" w:cs="仿宋_GB2312"/>
          <w:color w:val="000000"/>
          <w:spacing w:val="4"/>
          <w:kern w:val="0"/>
          <w:sz w:val="32"/>
          <w:szCs w:val="32"/>
        </w:rPr>
        <w:t>委会</w:t>
      </w:r>
      <w:r>
        <w:rPr>
          <w:rFonts w:hint="eastAsia" w:ascii="仿宋_GB2312" w:hAnsi="仿宋_GB2312" w:eastAsia="仿宋_GB2312" w:cs="仿宋_GB2312"/>
          <w:spacing w:val="4"/>
          <w:kern w:val="0"/>
          <w:sz w:val="32"/>
          <w:szCs w:val="32"/>
        </w:rPr>
        <w:t>汇报，办理相关手续。</w:t>
      </w:r>
    </w:p>
    <w:p>
      <w:pPr>
        <w:widowControl/>
        <w:spacing w:line="600" w:lineRule="exact"/>
        <w:ind w:firstLine="800" w:firstLineChars="25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违反第三章规定的上列情形之一的，除照价赔偿造成的经济损失外，村委会酌情处以500-5000元处罚。</w:t>
      </w:r>
      <w:r>
        <w:rPr>
          <w:rFonts w:hint="eastAsia" w:ascii="仿宋_GB2312" w:hAnsi="仿宋_GB2312" w:eastAsia="仿宋_GB2312" w:cs="仿宋_GB2312"/>
          <w:sz w:val="32"/>
          <w:szCs w:val="32"/>
        </w:rPr>
        <w:t>情节严重构成犯罪的移交司法机关处理。</w:t>
      </w:r>
    </w:p>
    <w:p>
      <w:pPr>
        <w:pStyle w:val="11"/>
        <w:spacing w:line="600" w:lineRule="exact"/>
        <w:ind w:firstLine="0"/>
        <w:jc w:val="center"/>
        <w:rPr>
          <w:rFonts w:hint="eastAsia" w:ascii="仿宋_GB2312" w:hAnsi="仿宋_GB2312" w:eastAsia="仿宋_GB2312" w:cs="仿宋_GB2312"/>
          <w:b/>
          <w:bCs/>
          <w:color w:val="000000"/>
          <w:kern w:val="2"/>
          <w:sz w:val="32"/>
          <w:szCs w:val="32"/>
          <w:shd w:val="clear" w:color="auto" w:fill="FFFFFF"/>
        </w:rPr>
      </w:pPr>
      <w:r>
        <w:rPr>
          <w:rFonts w:hint="eastAsia" w:ascii="仿宋_GB2312" w:hAnsi="仿宋_GB2312" w:eastAsia="仿宋_GB2312" w:cs="仿宋_GB2312"/>
          <w:b/>
          <w:bCs/>
          <w:color w:val="000000"/>
          <w:kern w:val="2"/>
          <w:sz w:val="32"/>
          <w:szCs w:val="32"/>
          <w:shd w:val="clear" w:color="auto" w:fill="FFFFFF"/>
        </w:rPr>
        <w:t>第四章 产业发展</w:t>
      </w:r>
    </w:p>
    <w:p>
      <w:pPr>
        <w:pStyle w:val="11"/>
        <w:spacing w:line="600" w:lineRule="exact"/>
        <w:ind w:firstLine="640"/>
        <w:jc w:val="both"/>
        <w:rPr>
          <w:rFonts w:hint="eastAsia" w:ascii="仿宋_GB2312" w:hAnsi="仿宋_GB2312" w:eastAsia="仿宋_GB2312" w:cs="仿宋_GB2312"/>
          <w:color w:val="000000"/>
          <w:kern w:val="2"/>
          <w:sz w:val="32"/>
          <w:szCs w:val="32"/>
          <w:shd w:val="clear" w:color="auto" w:fill="FFFFFF"/>
        </w:rPr>
      </w:pPr>
      <w:r>
        <w:rPr>
          <w:rFonts w:hint="eastAsia" w:ascii="仿宋_GB2312" w:hAnsi="仿宋_GB2312" w:eastAsia="仿宋_GB2312" w:cs="仿宋_GB2312"/>
          <w:b/>
          <w:bCs/>
          <w:color w:val="000000"/>
          <w:kern w:val="2"/>
          <w:sz w:val="32"/>
          <w:szCs w:val="32"/>
          <w:shd w:val="clear" w:color="auto" w:fill="FFFFFF"/>
        </w:rPr>
        <w:t>第十七条</w:t>
      </w:r>
      <w:r>
        <w:rPr>
          <w:rFonts w:hint="eastAsia" w:ascii="仿宋_GB2312" w:hAnsi="仿宋_GB2312" w:eastAsia="仿宋_GB2312" w:cs="仿宋_GB2312"/>
          <w:color w:val="000000"/>
          <w:kern w:val="2"/>
          <w:sz w:val="32"/>
          <w:szCs w:val="32"/>
          <w:shd w:val="clear" w:color="auto" w:fill="FFFFFF"/>
        </w:rPr>
        <w:t xml:space="preserve"> </w:t>
      </w:r>
      <w:r>
        <w:rPr>
          <w:rFonts w:hint="eastAsia" w:ascii="仿宋_GB2312" w:hAnsi="仿宋_GB2312" w:eastAsia="仿宋_GB2312" w:cs="仿宋_GB2312"/>
          <w:bCs/>
          <w:color w:val="000000"/>
          <w:kern w:val="2"/>
          <w:sz w:val="32"/>
          <w:szCs w:val="32"/>
          <w:shd w:val="clear" w:color="auto" w:fill="FFFFFF"/>
        </w:rPr>
        <w:t>全体</w:t>
      </w:r>
      <w:r>
        <w:rPr>
          <w:rFonts w:hint="eastAsia" w:ascii="仿宋_GB2312" w:hAnsi="仿宋_GB2312" w:eastAsia="仿宋_GB2312" w:cs="仿宋_GB2312"/>
          <w:color w:val="000000"/>
          <w:kern w:val="2"/>
          <w:sz w:val="32"/>
          <w:szCs w:val="32"/>
          <w:shd w:val="clear" w:color="auto" w:fill="FFFFFF"/>
        </w:rPr>
        <w:t>村民要坚定不移的按照乡党委、政府和村“两委”的要求抓好自身产业发展，巩固好传统产业、发展好新兴产业，特别是辣椒产业。认真按照生产标准抓好备地、耕种、浇水、施肥、打药、除草、分类采摘等工作，不得以任何理由推诿、拒绝、拖延生产。辣椒种植户要加入专业合作社，有条件的种植户加入乡辣椒产业办微信群，农户采摘的辣椒由专业合作社在海达公司技术人员指导下统一集中交辣椒公司，禁止私下买卖和外流。违反本规定的村民，取消或暂缓享受</w:t>
      </w:r>
      <w:r>
        <w:rPr>
          <w:rFonts w:hint="eastAsia" w:ascii="仿宋_GB2312" w:hAnsi="仿宋_GB2312" w:eastAsia="仿宋_GB2312" w:cs="仿宋_GB2312"/>
          <w:color w:val="000000"/>
          <w:kern w:val="2"/>
          <w:sz w:val="32"/>
          <w:szCs w:val="32"/>
          <w:shd w:val="clear" w:color="auto" w:fill="FFFFFF"/>
          <w:lang w:val="en-US"/>
        </w:rPr>
        <w:t>村里的优惠待遇、</w:t>
      </w:r>
      <w:r>
        <w:rPr>
          <w:rFonts w:hint="eastAsia" w:ascii="仿宋_GB2312" w:hAnsi="仿宋_GB2312" w:eastAsia="仿宋_GB2312" w:cs="仿宋_GB2312"/>
          <w:color w:val="000000"/>
          <w:kern w:val="2"/>
          <w:sz w:val="32"/>
          <w:szCs w:val="32"/>
          <w:shd w:val="clear" w:color="auto" w:fill="FFFFFF"/>
          <w:lang w:val="en-US" w:eastAsia="zh-CN"/>
        </w:rPr>
        <w:t>订单保护政策</w:t>
      </w:r>
      <w:r>
        <w:rPr>
          <w:rFonts w:hint="eastAsia" w:ascii="仿宋_GB2312" w:hAnsi="仿宋_GB2312" w:eastAsia="仿宋_GB2312" w:cs="仿宋_GB2312"/>
          <w:color w:val="000000"/>
          <w:kern w:val="2"/>
          <w:sz w:val="32"/>
          <w:szCs w:val="32"/>
          <w:shd w:val="clear" w:color="auto" w:fill="FFFFFF"/>
          <w:lang w:val="en-US"/>
        </w:rPr>
        <w:t>、</w:t>
      </w:r>
      <w:r>
        <w:rPr>
          <w:rFonts w:hint="eastAsia" w:ascii="仿宋_GB2312" w:hAnsi="仿宋_GB2312" w:eastAsia="仿宋_GB2312" w:cs="仿宋_GB2312"/>
          <w:color w:val="000000"/>
          <w:kern w:val="2"/>
          <w:sz w:val="32"/>
          <w:szCs w:val="32"/>
          <w:shd w:val="clear" w:color="auto" w:fill="FFFFFF"/>
          <w:lang w:val="en-US" w:eastAsia="zh-CN"/>
        </w:rPr>
        <w:t>自然灾害保险政策</w:t>
      </w:r>
      <w:r>
        <w:rPr>
          <w:rFonts w:hint="eastAsia" w:ascii="仿宋_GB2312" w:hAnsi="仿宋_GB2312" w:eastAsia="仿宋_GB2312" w:cs="仿宋_GB2312"/>
          <w:color w:val="000000"/>
          <w:kern w:val="2"/>
          <w:sz w:val="32"/>
          <w:szCs w:val="32"/>
          <w:shd w:val="clear" w:color="auto" w:fill="FFFFFF"/>
          <w:lang w:val="en-US"/>
        </w:rPr>
        <w:t>、</w:t>
      </w:r>
      <w:r>
        <w:rPr>
          <w:rFonts w:hint="eastAsia" w:ascii="仿宋_GB2312" w:hAnsi="仿宋_GB2312" w:eastAsia="仿宋_GB2312" w:cs="仿宋_GB2312"/>
          <w:color w:val="000000"/>
          <w:kern w:val="2"/>
          <w:sz w:val="32"/>
          <w:szCs w:val="32"/>
          <w:shd w:val="clear" w:color="auto" w:fill="FFFFFF"/>
          <w:lang w:val="en-US" w:eastAsia="zh-CN"/>
        </w:rPr>
        <w:t>生产技术服务</w:t>
      </w:r>
      <w:r>
        <w:rPr>
          <w:rFonts w:hint="eastAsia" w:ascii="仿宋_GB2312" w:hAnsi="仿宋_GB2312" w:eastAsia="仿宋_GB2312" w:cs="仿宋_GB2312"/>
          <w:color w:val="000000"/>
          <w:kern w:val="2"/>
          <w:sz w:val="32"/>
          <w:szCs w:val="32"/>
          <w:shd w:val="clear" w:color="auto" w:fill="FFFFFF"/>
          <w:lang w:val="en-US"/>
        </w:rPr>
        <w:t>、</w:t>
      </w:r>
      <w:r>
        <w:rPr>
          <w:rFonts w:hint="eastAsia" w:ascii="仿宋_GB2312" w:hAnsi="仿宋_GB2312" w:eastAsia="仿宋_GB2312" w:cs="仿宋_GB2312"/>
          <w:color w:val="000000"/>
          <w:kern w:val="2"/>
          <w:sz w:val="32"/>
          <w:szCs w:val="32"/>
          <w:shd w:val="clear" w:color="auto" w:fill="FFFFFF"/>
          <w:lang w:val="en-US" w:eastAsia="zh-CN"/>
        </w:rPr>
        <w:t>信息服务等。</w:t>
      </w:r>
    </w:p>
    <w:p>
      <w:pPr>
        <w:pStyle w:val="11"/>
        <w:spacing w:line="600" w:lineRule="exact"/>
        <w:ind w:firstLine="640"/>
        <w:jc w:val="both"/>
        <w:rPr>
          <w:rFonts w:hint="eastAsia" w:ascii="仿宋_GB2312" w:hAnsi="仿宋_GB2312" w:eastAsia="仿宋_GB2312" w:cs="仿宋_GB2312"/>
          <w:color w:val="000000"/>
          <w:kern w:val="2"/>
          <w:sz w:val="32"/>
          <w:szCs w:val="32"/>
          <w:shd w:val="clear" w:color="auto" w:fill="FFFFFF"/>
          <w:lang w:val="en-US" w:eastAsia="zh-CN"/>
        </w:rPr>
      </w:pPr>
    </w:p>
    <w:p>
      <w:pPr>
        <w:pStyle w:val="11"/>
        <w:spacing w:line="600" w:lineRule="exact"/>
        <w:ind w:firstLine="0"/>
        <w:jc w:val="center"/>
        <w:rPr>
          <w:rFonts w:hint="eastAsia" w:ascii="仿宋_GB2312" w:hAnsi="仿宋_GB2312" w:eastAsia="仿宋_GB2312" w:cs="仿宋_GB2312"/>
          <w:b/>
          <w:bCs/>
          <w:color w:val="000000"/>
          <w:kern w:val="2"/>
          <w:sz w:val="32"/>
          <w:szCs w:val="32"/>
          <w:shd w:val="clear" w:color="auto" w:fill="FFFFFF"/>
        </w:rPr>
      </w:pPr>
      <w:r>
        <w:rPr>
          <w:rFonts w:hint="eastAsia" w:ascii="仿宋_GB2312" w:hAnsi="仿宋_GB2312" w:eastAsia="仿宋_GB2312" w:cs="仿宋_GB2312"/>
          <w:b/>
          <w:bCs/>
          <w:color w:val="000000"/>
          <w:kern w:val="2"/>
          <w:sz w:val="32"/>
          <w:szCs w:val="32"/>
          <w:shd w:val="clear" w:color="auto" w:fill="FFFFFF"/>
        </w:rPr>
        <w:t>第五章   综合治理</w:t>
      </w:r>
    </w:p>
    <w:p>
      <w:pPr>
        <w:pStyle w:val="11"/>
        <w:spacing w:line="600" w:lineRule="exact"/>
        <w:ind w:firstLine="643" w:firstLineChars="200"/>
        <w:jc w:val="both"/>
        <w:rPr>
          <w:rFonts w:hint="eastAsia" w:ascii="仿宋_GB2312" w:hAnsi="仿宋_GB2312" w:eastAsia="仿宋_GB2312" w:cs="仿宋_GB2312"/>
          <w:color w:val="000000"/>
          <w:kern w:val="2"/>
          <w:sz w:val="32"/>
          <w:szCs w:val="32"/>
          <w:shd w:val="clear" w:color="auto" w:fill="FFFFFF"/>
        </w:rPr>
      </w:pPr>
      <w:bookmarkStart w:id="1" w:name="OLE_LINK7"/>
      <w:r>
        <w:rPr>
          <w:rFonts w:hint="eastAsia" w:ascii="仿宋_GB2312" w:hAnsi="仿宋_GB2312" w:eastAsia="仿宋_GB2312" w:cs="仿宋_GB2312"/>
          <w:b/>
          <w:bCs/>
          <w:color w:val="000000"/>
          <w:kern w:val="2"/>
          <w:sz w:val="32"/>
          <w:szCs w:val="32"/>
          <w:shd w:val="clear" w:color="auto" w:fill="FFFFFF"/>
        </w:rPr>
        <w:t>第十八条</w:t>
      </w:r>
      <w:bookmarkEnd w:id="1"/>
      <w:r>
        <w:rPr>
          <w:rFonts w:hint="eastAsia" w:ascii="仿宋_GB2312" w:hAnsi="仿宋_GB2312" w:eastAsia="仿宋_GB2312" w:cs="仿宋_GB2312"/>
          <w:color w:val="000000"/>
          <w:kern w:val="2"/>
          <w:sz w:val="32"/>
          <w:szCs w:val="32"/>
          <w:shd w:val="clear" w:color="auto" w:fill="FFFFFF"/>
        </w:rPr>
        <w:t xml:space="preserve"> 村民要自觉执行森林防火规定，做到依法、按章用火。加强对国有林、集体林、水源林的保护，禁止乱砍滥伐。</w:t>
      </w:r>
    </w:p>
    <w:p>
      <w:pPr>
        <w:pStyle w:val="11"/>
        <w:spacing w:line="600" w:lineRule="exact"/>
        <w:ind w:firstLine="643" w:firstLineChars="200"/>
        <w:jc w:val="both"/>
        <w:rPr>
          <w:rFonts w:hint="eastAsia" w:ascii="仿宋_GB2312" w:hAnsi="仿宋_GB2312" w:eastAsia="仿宋_GB2312" w:cs="仿宋_GB2312"/>
          <w:color w:val="000000"/>
          <w:kern w:val="2"/>
          <w:sz w:val="32"/>
          <w:szCs w:val="32"/>
          <w:shd w:val="clear" w:color="auto" w:fill="FFFFFF"/>
        </w:rPr>
      </w:pPr>
      <w:r>
        <w:rPr>
          <w:rFonts w:hint="eastAsia" w:ascii="仿宋_GB2312" w:hAnsi="仿宋_GB2312" w:eastAsia="仿宋_GB2312" w:cs="仿宋_GB2312"/>
          <w:b/>
          <w:bCs/>
          <w:color w:val="000000"/>
          <w:kern w:val="2"/>
          <w:sz w:val="32"/>
          <w:szCs w:val="32"/>
          <w:shd w:val="clear" w:color="auto" w:fill="FFFFFF"/>
        </w:rPr>
        <w:t>第十九条</w:t>
      </w:r>
      <w:r>
        <w:rPr>
          <w:rFonts w:hint="eastAsia" w:ascii="仿宋_GB2312" w:hAnsi="仿宋_GB2312" w:eastAsia="仿宋_GB2312" w:cs="仿宋_GB2312"/>
          <w:color w:val="000000"/>
          <w:kern w:val="2"/>
          <w:sz w:val="32"/>
          <w:szCs w:val="32"/>
          <w:shd w:val="clear" w:color="auto" w:fill="FFFFFF"/>
        </w:rPr>
        <w:t xml:space="preserve">  倡导节约用水、安全用水；严禁擅自用自来水灌溉农田和蔬菜；严禁在公坎村水域内炸鱼、毒鱼。</w:t>
      </w:r>
    </w:p>
    <w:p>
      <w:pPr>
        <w:pStyle w:val="11"/>
        <w:spacing w:line="600" w:lineRule="exact"/>
        <w:ind w:firstLine="643" w:firstLineChars="200"/>
        <w:jc w:val="both"/>
        <w:rPr>
          <w:rFonts w:hint="eastAsia" w:ascii="仿宋_GB2312" w:hAnsi="仿宋_GB2312" w:eastAsia="仿宋_GB2312" w:cs="仿宋_GB2312"/>
          <w:color w:val="000000"/>
          <w:kern w:val="2"/>
          <w:sz w:val="32"/>
          <w:szCs w:val="32"/>
          <w:shd w:val="clear" w:color="auto" w:fill="FFFFFF"/>
        </w:rPr>
      </w:pPr>
      <w:r>
        <w:rPr>
          <w:rFonts w:hint="eastAsia" w:ascii="仿宋_GB2312" w:hAnsi="仿宋_GB2312" w:eastAsia="仿宋_GB2312" w:cs="仿宋_GB2312"/>
          <w:b/>
          <w:bCs/>
          <w:color w:val="000000"/>
          <w:kern w:val="2"/>
          <w:sz w:val="32"/>
          <w:szCs w:val="32"/>
          <w:shd w:val="clear" w:color="auto" w:fill="FFFFFF"/>
        </w:rPr>
        <w:t>第</w:t>
      </w:r>
      <w:r>
        <w:rPr>
          <w:rFonts w:hint="eastAsia" w:ascii="仿宋_GB2312" w:hAnsi="仿宋_GB2312" w:eastAsia="仿宋_GB2312" w:cs="仿宋_GB2312"/>
          <w:b/>
          <w:bCs/>
          <w:sz w:val="32"/>
          <w:szCs w:val="32"/>
        </w:rPr>
        <w:t>二十</w:t>
      </w:r>
      <w:r>
        <w:rPr>
          <w:rFonts w:hint="eastAsia" w:ascii="仿宋_GB2312" w:hAnsi="仿宋_GB2312" w:eastAsia="仿宋_GB2312" w:cs="仿宋_GB2312"/>
          <w:b/>
          <w:bCs/>
          <w:color w:val="000000"/>
          <w:kern w:val="2"/>
          <w:sz w:val="32"/>
          <w:szCs w:val="32"/>
          <w:shd w:val="clear" w:color="auto" w:fill="FFFFFF"/>
        </w:rPr>
        <w:t>条</w:t>
      </w:r>
      <w:r>
        <w:rPr>
          <w:rFonts w:hint="eastAsia" w:ascii="仿宋_GB2312" w:hAnsi="仿宋_GB2312" w:eastAsia="仿宋_GB2312" w:cs="仿宋_GB2312"/>
          <w:color w:val="000000"/>
          <w:kern w:val="2"/>
          <w:sz w:val="32"/>
          <w:szCs w:val="32"/>
          <w:shd w:val="clear" w:color="auto" w:fill="FFFFFF"/>
        </w:rPr>
        <w:t xml:space="preserve"> 支持国家建设、集镇建设、农田水利建设等用地的需要；涉及村内公益事业建设需使用承包地的，村民须积极支持。</w:t>
      </w:r>
    </w:p>
    <w:p>
      <w:pPr>
        <w:widowControl/>
        <w:spacing w:line="600" w:lineRule="exact"/>
        <w:ind w:firstLine="643"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bCs/>
          <w:sz w:val="32"/>
          <w:szCs w:val="32"/>
        </w:rPr>
        <w:t>第二十一条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kern w:val="0"/>
          <w:sz w:val="32"/>
          <w:szCs w:val="32"/>
        </w:rPr>
        <w:t>任何个人不得侵占、买卖、出租或者以其他形式非法转让和变更村集体或他人的土地使用权。</w:t>
      </w:r>
    </w:p>
    <w:p>
      <w:pPr>
        <w:widowControl/>
        <w:spacing w:line="600" w:lineRule="exact"/>
        <w:ind w:firstLine="643" w:firstLineChars="200"/>
        <w:jc w:val="left"/>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b/>
          <w:bCs/>
          <w:color w:val="000000"/>
          <w:sz w:val="32"/>
          <w:szCs w:val="32"/>
          <w:shd w:val="clear" w:color="auto" w:fill="FFFFFF"/>
        </w:rPr>
        <w:t>第二十二条</w:t>
      </w:r>
      <w:r>
        <w:rPr>
          <w:rFonts w:hint="eastAsia" w:ascii="仿宋_GB2312" w:hAnsi="仿宋_GB2312" w:eastAsia="仿宋_GB2312" w:cs="仿宋_GB2312"/>
          <w:color w:val="000000"/>
          <w:sz w:val="32"/>
          <w:szCs w:val="32"/>
          <w:shd w:val="clear" w:color="auto" w:fill="FFFFFF"/>
        </w:rPr>
        <w:t xml:space="preserve"> 土地承包者要严格保护耕地，不得改变土地使用功能，不得擅自挖土取方。确需用土的，须经村委会批准后，方可到指定地点采挖。</w:t>
      </w:r>
      <w:bookmarkStart w:id="2" w:name="OLE_LINK10"/>
    </w:p>
    <w:p>
      <w:pPr>
        <w:pStyle w:val="11"/>
        <w:spacing w:line="600" w:lineRule="exact"/>
        <w:ind w:firstLine="643" w:firstLineChars="200"/>
        <w:jc w:val="both"/>
        <w:rPr>
          <w:rFonts w:hint="eastAsia" w:ascii="仿宋_GB2312" w:hAnsi="仿宋_GB2312" w:eastAsia="仿宋_GB2312" w:cs="仿宋_GB2312"/>
          <w:color w:val="000000"/>
          <w:kern w:val="2"/>
          <w:sz w:val="32"/>
          <w:szCs w:val="32"/>
          <w:shd w:val="clear" w:color="auto" w:fill="FFFFFF"/>
        </w:rPr>
      </w:pPr>
      <w:r>
        <w:rPr>
          <w:rFonts w:hint="eastAsia" w:ascii="仿宋_GB2312" w:hAnsi="仿宋_GB2312" w:eastAsia="仿宋_GB2312" w:cs="仿宋_GB2312"/>
          <w:b/>
          <w:bCs/>
          <w:color w:val="000000"/>
          <w:kern w:val="2"/>
          <w:sz w:val="32"/>
          <w:szCs w:val="32"/>
          <w:shd w:val="clear" w:color="auto" w:fill="FFFFFF"/>
        </w:rPr>
        <w:t>第二十三条</w:t>
      </w:r>
      <w:r>
        <w:rPr>
          <w:rFonts w:hint="eastAsia" w:ascii="仿宋_GB2312" w:hAnsi="仿宋_GB2312" w:eastAsia="仿宋_GB2312" w:cs="仿宋_GB2312"/>
          <w:color w:val="000000"/>
          <w:kern w:val="2"/>
          <w:sz w:val="32"/>
          <w:szCs w:val="32"/>
          <w:shd w:val="clear" w:color="auto" w:fill="FFFFFF"/>
        </w:rPr>
        <w:t xml:space="preserve"> 本村村民建房必须依法使用宅基地，服从村镇建房规划和土地法律法规的相关规定，办理相关手续。村民不得在未办理建房手续的情况下违法建房，不得乱搭乱建，违者必须限期整改，如拒不整改的实行强制拆除，并处以经济处罚。 </w:t>
      </w:r>
    </w:p>
    <w:bookmarkEnd w:id="2"/>
    <w:p>
      <w:pPr>
        <w:pStyle w:val="11"/>
        <w:spacing w:line="600" w:lineRule="exact"/>
        <w:ind w:firstLine="643" w:firstLineChars="200"/>
        <w:jc w:val="both"/>
        <w:rPr>
          <w:rFonts w:hint="eastAsia" w:ascii="仿宋_GB2312" w:hAnsi="仿宋_GB2312" w:eastAsia="仿宋_GB2312" w:cs="仿宋_GB2312"/>
          <w:color w:val="000000"/>
          <w:kern w:val="2"/>
          <w:sz w:val="32"/>
          <w:szCs w:val="32"/>
          <w:shd w:val="clear" w:color="auto" w:fill="FFFFFF"/>
        </w:rPr>
      </w:pPr>
      <w:r>
        <w:rPr>
          <w:rFonts w:hint="eastAsia" w:ascii="仿宋_GB2312" w:hAnsi="仿宋_GB2312" w:eastAsia="仿宋_GB2312" w:cs="仿宋_GB2312"/>
          <w:b/>
          <w:bCs/>
          <w:color w:val="000000"/>
          <w:kern w:val="2"/>
          <w:sz w:val="32"/>
          <w:szCs w:val="32"/>
          <w:shd w:val="clear" w:color="auto" w:fill="FFFFFF"/>
        </w:rPr>
        <w:t>第二十四条</w:t>
      </w:r>
      <w:r>
        <w:rPr>
          <w:rFonts w:hint="eastAsia" w:ascii="仿宋_GB2312" w:hAnsi="仿宋_GB2312" w:eastAsia="仿宋_GB2312" w:cs="仿宋_GB2312"/>
          <w:color w:val="000000"/>
          <w:kern w:val="2"/>
          <w:sz w:val="32"/>
          <w:szCs w:val="32"/>
          <w:shd w:val="clear" w:color="auto" w:fill="FFFFFF"/>
        </w:rPr>
        <w:t xml:space="preserve"> 全体村民必须管好自家的牲畜及家禽(猪、牛、羊、鸡等)，防止牲畜家禽破坏他人庄稼。</w:t>
      </w:r>
    </w:p>
    <w:p>
      <w:pPr>
        <w:pStyle w:val="11"/>
        <w:spacing w:line="600" w:lineRule="exact"/>
        <w:ind w:firstLine="643" w:firstLineChars="200"/>
        <w:jc w:val="both"/>
        <w:rPr>
          <w:rFonts w:hint="eastAsia" w:ascii="仿宋_GB2312" w:hAnsi="仿宋_GB2312" w:eastAsia="仿宋_GB2312" w:cs="仿宋_GB2312"/>
          <w:color w:val="000000"/>
          <w:kern w:val="2"/>
          <w:sz w:val="32"/>
          <w:szCs w:val="32"/>
          <w:shd w:val="clear" w:color="auto" w:fill="FFFFFF"/>
        </w:rPr>
      </w:pPr>
      <w:r>
        <w:rPr>
          <w:rFonts w:hint="eastAsia" w:ascii="仿宋_GB2312" w:hAnsi="仿宋_GB2312" w:eastAsia="仿宋_GB2312" w:cs="仿宋_GB2312"/>
          <w:b/>
          <w:bCs/>
          <w:color w:val="000000"/>
          <w:kern w:val="2"/>
          <w:sz w:val="32"/>
          <w:szCs w:val="32"/>
          <w:shd w:val="clear" w:color="auto" w:fill="FFFFFF"/>
        </w:rPr>
        <w:t xml:space="preserve">第二十五条 </w:t>
      </w:r>
      <w:r>
        <w:rPr>
          <w:rFonts w:hint="eastAsia" w:ascii="仿宋_GB2312" w:hAnsi="仿宋_GB2312" w:eastAsia="仿宋_GB2312" w:cs="仿宋_GB2312"/>
          <w:color w:val="000000"/>
          <w:kern w:val="2"/>
          <w:sz w:val="32"/>
          <w:szCs w:val="32"/>
          <w:shd w:val="clear" w:color="auto" w:fill="FFFFFF"/>
        </w:rPr>
        <w:t>严禁随意分户。确需分户的，须有安全住房，向村民小组提出申请，经村民小组研究同意、村“两委”核查核实后，方能办理相关分户证明手续。</w:t>
      </w:r>
    </w:p>
    <w:p>
      <w:pPr>
        <w:widowControl/>
        <w:spacing w:line="600" w:lineRule="exact"/>
        <w:ind w:firstLine="66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违反第五章规定的上列情形之一的，除照价赔偿造成的经济损失外，村委会酌情处以1000元处罚。</w:t>
      </w:r>
      <w:r>
        <w:rPr>
          <w:rFonts w:hint="eastAsia" w:ascii="仿宋_GB2312" w:hAnsi="仿宋_GB2312" w:eastAsia="仿宋_GB2312" w:cs="仿宋_GB2312"/>
          <w:sz w:val="32"/>
          <w:szCs w:val="32"/>
        </w:rPr>
        <w:t>情节严重构成犯罪的移交司法机关处理。</w:t>
      </w:r>
    </w:p>
    <w:p>
      <w:pPr>
        <w:widowControl/>
        <w:spacing w:line="600" w:lineRule="exact"/>
        <w:ind w:firstLine="660"/>
        <w:jc w:val="left"/>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z w:val="32"/>
          <w:szCs w:val="32"/>
          <w:shd w:val="clear" w:color="auto" w:fill="FFFFFF"/>
        </w:rPr>
        <w:t xml:space="preserve">第二十六条 </w:t>
      </w:r>
      <w:r>
        <w:rPr>
          <w:rFonts w:hint="eastAsia" w:ascii="仿宋_GB2312" w:hAnsi="仿宋_GB2312" w:eastAsia="仿宋_GB2312" w:cs="仿宋_GB2312"/>
          <w:color w:val="000000"/>
          <w:sz w:val="32"/>
          <w:szCs w:val="32"/>
          <w:shd w:val="clear" w:color="auto" w:fill="FFFFFF"/>
        </w:rPr>
        <w:t>对一年中未参加各种会议的处以50元的处罚金（注：1、三次未参加的给予批评教育并进行通报 ；2、三次以上的给予开除；3、对扰乱会议秩序的进行处罚；4、情节恶劣的严厉处罚）。</w:t>
      </w:r>
    </w:p>
    <w:p>
      <w:pPr>
        <w:pStyle w:val="11"/>
        <w:spacing w:line="600" w:lineRule="exact"/>
        <w:ind w:firstLine="643" w:firstLineChars="200"/>
        <w:jc w:val="both"/>
        <w:rPr>
          <w:rFonts w:hint="eastAsia" w:ascii="仿宋_GB2312" w:hAnsi="仿宋_GB2312" w:eastAsia="仿宋_GB2312" w:cs="仿宋_GB2312"/>
          <w:color w:val="000000"/>
          <w:kern w:val="2"/>
          <w:sz w:val="32"/>
          <w:szCs w:val="32"/>
          <w:shd w:val="clear" w:color="auto" w:fill="FFFFFF"/>
        </w:rPr>
      </w:pPr>
      <w:r>
        <w:rPr>
          <w:rFonts w:hint="eastAsia" w:ascii="仿宋_GB2312" w:hAnsi="仿宋_GB2312" w:eastAsia="仿宋_GB2312" w:cs="仿宋_GB2312"/>
          <w:b/>
          <w:bCs/>
          <w:color w:val="000000"/>
          <w:kern w:val="2"/>
          <w:sz w:val="32"/>
          <w:szCs w:val="32"/>
          <w:shd w:val="clear" w:color="auto" w:fill="FFFFFF"/>
        </w:rPr>
        <w:t xml:space="preserve">第二十七条 </w:t>
      </w:r>
      <w:r>
        <w:rPr>
          <w:rFonts w:hint="eastAsia" w:ascii="仿宋_GB2312" w:hAnsi="仿宋_GB2312" w:eastAsia="仿宋_GB2312" w:cs="仿宋_GB2312"/>
          <w:color w:val="000000"/>
          <w:kern w:val="2"/>
          <w:sz w:val="32"/>
          <w:szCs w:val="32"/>
          <w:shd w:val="clear" w:color="auto" w:fill="FFFFFF"/>
        </w:rPr>
        <w:t>对未达到法定结婚年龄（男：22岁，女：20岁）非法生育的村民，抢生的男女双方处以2000元的罚金，超生的处以10000元的罚金。</w:t>
      </w:r>
    </w:p>
    <w:p>
      <w:pPr>
        <w:pStyle w:val="11"/>
        <w:spacing w:line="600" w:lineRule="exact"/>
        <w:ind w:firstLine="0"/>
        <w:jc w:val="center"/>
        <w:rPr>
          <w:rFonts w:hint="eastAsia" w:ascii="仿宋_GB2312" w:hAnsi="仿宋_GB2312" w:eastAsia="仿宋_GB2312" w:cs="仿宋_GB2312"/>
          <w:b/>
          <w:bCs/>
          <w:color w:val="000000"/>
          <w:kern w:val="2"/>
          <w:sz w:val="32"/>
          <w:szCs w:val="32"/>
          <w:shd w:val="clear" w:color="auto" w:fill="FFFFFF"/>
        </w:rPr>
      </w:pPr>
      <w:r>
        <w:rPr>
          <w:rFonts w:hint="eastAsia" w:ascii="仿宋_GB2312" w:hAnsi="仿宋_GB2312" w:eastAsia="仿宋_GB2312" w:cs="仿宋_GB2312"/>
          <w:b/>
          <w:bCs/>
          <w:color w:val="000000"/>
          <w:kern w:val="2"/>
          <w:sz w:val="32"/>
          <w:szCs w:val="32"/>
          <w:shd w:val="clear" w:color="auto" w:fill="FFFFFF"/>
        </w:rPr>
        <w:t>第六章  人居环境</w:t>
      </w:r>
    </w:p>
    <w:p>
      <w:pPr>
        <w:pStyle w:val="11"/>
        <w:spacing w:line="600" w:lineRule="exact"/>
        <w:ind w:firstLine="643" w:firstLineChars="200"/>
        <w:jc w:val="both"/>
        <w:rPr>
          <w:rFonts w:hint="eastAsia" w:ascii="仿宋_GB2312" w:hAnsi="仿宋_GB2312" w:eastAsia="仿宋_GB2312" w:cs="仿宋_GB2312"/>
          <w:color w:val="000000"/>
          <w:kern w:val="2"/>
          <w:sz w:val="32"/>
          <w:szCs w:val="32"/>
          <w:shd w:val="clear" w:color="auto" w:fill="FFFFFF"/>
        </w:rPr>
      </w:pPr>
      <w:bookmarkStart w:id="3" w:name="OLE_LINK1"/>
      <w:r>
        <w:rPr>
          <w:rFonts w:hint="eastAsia" w:ascii="仿宋_GB2312" w:hAnsi="仿宋_GB2312" w:eastAsia="仿宋_GB2312" w:cs="仿宋_GB2312"/>
          <w:b/>
          <w:bCs/>
          <w:color w:val="000000"/>
          <w:kern w:val="2"/>
          <w:sz w:val="32"/>
          <w:szCs w:val="32"/>
          <w:shd w:val="clear" w:color="auto" w:fill="FFFFFF"/>
        </w:rPr>
        <w:t>第二十八条</w:t>
      </w:r>
      <w:bookmarkEnd w:id="3"/>
      <w:r>
        <w:rPr>
          <w:rFonts w:hint="eastAsia" w:ascii="仿宋_GB2312" w:hAnsi="仿宋_GB2312" w:eastAsia="仿宋_GB2312" w:cs="仿宋_GB2312"/>
          <w:color w:val="000000"/>
          <w:kern w:val="2"/>
          <w:sz w:val="32"/>
          <w:szCs w:val="32"/>
          <w:shd w:val="clear" w:color="auto" w:fill="FFFFFF"/>
        </w:rPr>
        <w:t xml:space="preserve"> 成立由村党总支书记任组长，村委会主任、监督主任任副组长，各村党支部书记、村小组长、护林员为组员的“公坎村人居环境提升领导小组”，负责指导全村的人居环境提升工作。</w:t>
      </w:r>
    </w:p>
    <w:p>
      <w:pPr>
        <w:pStyle w:val="11"/>
        <w:spacing w:line="600" w:lineRule="exact"/>
        <w:ind w:firstLine="643" w:firstLineChars="200"/>
        <w:jc w:val="both"/>
        <w:rPr>
          <w:rFonts w:hint="eastAsia" w:ascii="仿宋_GB2312" w:hAnsi="仿宋_GB2312" w:eastAsia="仿宋_GB2312" w:cs="仿宋_GB2312"/>
          <w:color w:val="000000"/>
          <w:kern w:val="2"/>
          <w:sz w:val="32"/>
          <w:szCs w:val="32"/>
          <w:shd w:val="clear" w:color="auto" w:fill="FFFFFF"/>
        </w:rPr>
      </w:pPr>
      <w:r>
        <w:rPr>
          <w:rFonts w:hint="eastAsia" w:ascii="仿宋_GB2312" w:hAnsi="仿宋_GB2312" w:eastAsia="仿宋_GB2312" w:cs="仿宋_GB2312"/>
          <w:b/>
          <w:bCs/>
          <w:color w:val="000000"/>
          <w:kern w:val="2"/>
          <w:sz w:val="32"/>
          <w:szCs w:val="32"/>
          <w:shd w:val="clear" w:color="auto" w:fill="FFFFFF"/>
        </w:rPr>
        <w:t>第二十九条</w:t>
      </w:r>
      <w:r>
        <w:rPr>
          <w:rFonts w:hint="eastAsia" w:ascii="仿宋_GB2312" w:hAnsi="仿宋_GB2312" w:eastAsia="仿宋_GB2312" w:cs="仿宋_GB2312"/>
          <w:color w:val="000000"/>
          <w:kern w:val="2"/>
          <w:sz w:val="32"/>
          <w:szCs w:val="32"/>
          <w:shd w:val="clear" w:color="auto" w:fill="FFFFFF"/>
        </w:rPr>
        <w:t xml:space="preserve"> 各村组长为本村本组人居环境提升的责任人，结合实际制定本村本组内道路及公共区域环境卫生保洁的长效机制，组内道路和公共区域做到一周两扫（特殊情况除外），</w:t>
      </w:r>
      <w:r>
        <w:rPr>
          <w:rFonts w:hint="eastAsia" w:ascii="仿宋_GB2312" w:hAnsi="仿宋_GB2312" w:eastAsia="仿宋_GB2312" w:cs="仿宋_GB2312"/>
          <w:color w:val="000000"/>
          <w:kern w:val="2"/>
          <w:sz w:val="32"/>
          <w:szCs w:val="32"/>
          <w:u w:val="single"/>
          <w:shd w:val="clear" w:color="auto" w:fill="FFFFFF"/>
        </w:rPr>
        <w:t>其中村组内公共卫生厕所的管理情况：如有自然村存在不打扫不清理杂物垃圾的情况，村委会有权将本组一年一补助的惠农政策耕地力保护资金（一折通）进行减免，将减免的亩数奖给表现优秀、积极的自然村；</w:t>
      </w:r>
      <w:r>
        <w:rPr>
          <w:rFonts w:hint="eastAsia" w:ascii="仿宋_GB2312" w:hAnsi="仿宋_GB2312" w:eastAsia="仿宋_GB2312" w:cs="仿宋_GB2312"/>
          <w:color w:val="000000"/>
          <w:kern w:val="2"/>
          <w:sz w:val="32"/>
          <w:szCs w:val="32"/>
          <w:shd w:val="clear" w:color="auto" w:fill="FFFFFF"/>
        </w:rPr>
        <w:t>特别是涉及公路沿线的村民小组。</w:t>
      </w:r>
    </w:p>
    <w:p>
      <w:pPr>
        <w:pStyle w:val="11"/>
        <w:spacing w:line="600" w:lineRule="exact"/>
        <w:ind w:firstLine="643" w:firstLineChars="200"/>
        <w:jc w:val="both"/>
        <w:rPr>
          <w:rFonts w:hint="eastAsia" w:ascii="仿宋_GB2312" w:hAnsi="仿宋_GB2312" w:eastAsia="仿宋_GB2312" w:cs="仿宋_GB2312"/>
          <w:color w:val="000000"/>
          <w:kern w:val="2"/>
          <w:sz w:val="32"/>
          <w:szCs w:val="32"/>
          <w:shd w:val="clear" w:color="auto" w:fill="FFFFFF"/>
        </w:rPr>
      </w:pPr>
      <w:bookmarkStart w:id="4" w:name="OLE_LINK12"/>
      <w:r>
        <w:rPr>
          <w:rFonts w:hint="eastAsia" w:ascii="仿宋_GB2312" w:hAnsi="仿宋_GB2312" w:eastAsia="仿宋_GB2312" w:cs="仿宋_GB2312"/>
          <w:b/>
          <w:bCs/>
          <w:color w:val="000000"/>
          <w:kern w:val="2"/>
          <w:sz w:val="32"/>
          <w:szCs w:val="32"/>
          <w:shd w:val="clear" w:color="auto" w:fill="FFFFFF"/>
        </w:rPr>
        <w:t>第三十条</w:t>
      </w:r>
      <w:bookmarkEnd w:id="4"/>
      <w:r>
        <w:rPr>
          <w:rFonts w:hint="eastAsia" w:ascii="仿宋_GB2312" w:hAnsi="仿宋_GB2312" w:eastAsia="仿宋_GB2312" w:cs="仿宋_GB2312"/>
          <w:b/>
          <w:bCs/>
          <w:color w:val="000000"/>
          <w:kern w:val="2"/>
          <w:sz w:val="32"/>
          <w:szCs w:val="32"/>
          <w:shd w:val="clear" w:color="auto" w:fill="FFFFFF"/>
        </w:rPr>
        <w:t xml:space="preserve"> </w:t>
      </w:r>
      <w:r>
        <w:rPr>
          <w:rFonts w:hint="eastAsia" w:ascii="仿宋_GB2312" w:hAnsi="仿宋_GB2312" w:eastAsia="仿宋_GB2312" w:cs="仿宋_GB2312"/>
          <w:color w:val="000000"/>
          <w:kern w:val="2"/>
          <w:sz w:val="32"/>
          <w:szCs w:val="32"/>
          <w:shd w:val="clear" w:color="auto" w:fill="FFFFFF"/>
        </w:rPr>
        <w:t>各农户要认真做好家庭和房屋周边环境卫生，</w:t>
      </w:r>
      <w:r>
        <w:rPr>
          <w:rFonts w:hint="eastAsia" w:ascii="仿宋_GB2312" w:hAnsi="仿宋_GB2312" w:eastAsia="仿宋_GB2312" w:cs="仿宋_GB2312"/>
          <w:color w:val="000000"/>
          <w:kern w:val="2"/>
          <w:sz w:val="32"/>
          <w:szCs w:val="32"/>
          <w:u w:val="single"/>
          <w:shd w:val="clear" w:color="auto" w:fill="FFFFFF"/>
        </w:rPr>
        <w:t>严禁放养家禽（鸡、猪等），要做到确实保证入圈关养；对不服从村委会安排的群众，村委会有权给予一次警告，则有权将其（家禽）处死。注：村委会有权委托治安员、联防队队员、及组干部实行；</w:t>
      </w:r>
      <w:r>
        <w:rPr>
          <w:rFonts w:hint="eastAsia" w:ascii="仿宋_GB2312" w:hAnsi="仿宋_GB2312" w:eastAsia="仿宋_GB2312" w:cs="仿宋_GB2312"/>
          <w:color w:val="000000"/>
          <w:kern w:val="2"/>
          <w:sz w:val="32"/>
          <w:szCs w:val="32"/>
          <w:shd w:val="clear" w:color="auto" w:fill="FFFFFF"/>
        </w:rPr>
        <w:t>切实做到无暴露垃圾、无水面漂浮物、无乱贴乱画、无散养家畜、无乱搭乱建和建筑物严重破损现象、无乱堆乱放、无污水横流、绿化空地无杂草垃圾。</w:t>
      </w:r>
    </w:p>
    <w:p>
      <w:pPr>
        <w:pStyle w:val="11"/>
        <w:spacing w:line="600" w:lineRule="exact"/>
        <w:ind w:firstLine="643" w:firstLineChars="200"/>
        <w:jc w:val="both"/>
        <w:rPr>
          <w:rFonts w:hint="eastAsia" w:ascii="仿宋_GB2312" w:hAnsi="仿宋_GB2312" w:eastAsia="仿宋_GB2312" w:cs="仿宋_GB2312"/>
          <w:color w:val="000000"/>
          <w:kern w:val="2"/>
          <w:sz w:val="32"/>
          <w:szCs w:val="32"/>
          <w:shd w:val="clear" w:color="auto" w:fill="FFFFFF"/>
        </w:rPr>
      </w:pPr>
      <w:r>
        <w:rPr>
          <w:rFonts w:hint="eastAsia" w:ascii="仿宋_GB2312" w:hAnsi="仿宋_GB2312" w:eastAsia="仿宋_GB2312" w:cs="仿宋_GB2312"/>
          <w:b/>
          <w:bCs/>
          <w:color w:val="000000"/>
          <w:kern w:val="2"/>
          <w:sz w:val="32"/>
          <w:szCs w:val="32"/>
          <w:shd w:val="clear" w:color="auto" w:fill="FFFFFF"/>
        </w:rPr>
        <w:t>第三十一条</w:t>
      </w:r>
      <w:r>
        <w:rPr>
          <w:rFonts w:hint="eastAsia" w:ascii="仿宋_GB2312" w:hAnsi="仿宋_GB2312" w:eastAsia="仿宋_GB2312" w:cs="仿宋_GB2312"/>
          <w:color w:val="000000"/>
          <w:kern w:val="2"/>
          <w:sz w:val="32"/>
          <w:szCs w:val="32"/>
          <w:shd w:val="clear" w:color="auto" w:fill="FFFFFF"/>
        </w:rPr>
        <w:t xml:space="preserve"> 全体村民必须自觉维护本村辖区范围内水利设施的贯通，严禁向溪流、水渠、湖泊或水塘倾倒垃圾，每户的垃圾必须放在指定的地点或垃圾池。</w:t>
      </w:r>
    </w:p>
    <w:p>
      <w:pPr>
        <w:pStyle w:val="11"/>
        <w:spacing w:line="600" w:lineRule="exact"/>
        <w:ind w:firstLine="643" w:firstLineChars="200"/>
        <w:jc w:val="both"/>
        <w:rPr>
          <w:rFonts w:hint="eastAsia" w:ascii="仿宋_GB2312" w:hAnsi="仿宋_GB2312" w:eastAsia="仿宋_GB2312" w:cs="仿宋_GB2312"/>
          <w:color w:val="000000"/>
          <w:kern w:val="2"/>
          <w:sz w:val="32"/>
          <w:szCs w:val="32"/>
          <w:shd w:val="clear" w:color="auto" w:fill="FFFFFF"/>
        </w:rPr>
      </w:pPr>
      <w:r>
        <w:rPr>
          <w:rFonts w:hint="eastAsia" w:ascii="仿宋_GB2312" w:hAnsi="仿宋_GB2312" w:eastAsia="仿宋_GB2312" w:cs="仿宋_GB2312"/>
          <w:b/>
          <w:bCs/>
          <w:color w:val="000000"/>
          <w:kern w:val="2"/>
          <w:sz w:val="32"/>
          <w:szCs w:val="32"/>
          <w:shd w:val="clear" w:color="auto" w:fill="FFFFFF"/>
        </w:rPr>
        <w:t>第三十二条</w:t>
      </w:r>
      <w:r>
        <w:rPr>
          <w:rFonts w:hint="eastAsia" w:ascii="仿宋_GB2312" w:hAnsi="仿宋_GB2312" w:eastAsia="仿宋_GB2312" w:cs="仿宋_GB2312"/>
          <w:color w:val="000000"/>
          <w:kern w:val="2"/>
          <w:sz w:val="32"/>
          <w:szCs w:val="32"/>
          <w:shd w:val="clear" w:color="auto" w:fill="FFFFFF"/>
        </w:rPr>
        <w:t xml:space="preserve"> 提升清洁生产意识，田间地头生产垃圾、农药、化肥包装袋（瓶）及废弃农用薄膜等由农户清理清除。</w:t>
      </w:r>
    </w:p>
    <w:p>
      <w:pPr>
        <w:pStyle w:val="11"/>
        <w:spacing w:line="600" w:lineRule="exact"/>
        <w:ind w:firstLine="643" w:firstLineChars="200"/>
        <w:jc w:val="both"/>
        <w:rPr>
          <w:rFonts w:hint="eastAsia" w:ascii="仿宋_GB2312" w:hAnsi="仿宋_GB2312" w:eastAsia="仿宋_GB2312" w:cs="仿宋_GB2312"/>
          <w:color w:val="000000"/>
          <w:kern w:val="2"/>
          <w:sz w:val="32"/>
          <w:szCs w:val="32"/>
          <w:shd w:val="clear" w:color="auto" w:fill="FFFFFF"/>
        </w:rPr>
      </w:pPr>
      <w:r>
        <w:rPr>
          <w:rFonts w:hint="eastAsia" w:ascii="仿宋_GB2312" w:hAnsi="仿宋_GB2312" w:eastAsia="仿宋_GB2312" w:cs="仿宋_GB2312"/>
          <w:b/>
          <w:bCs/>
          <w:color w:val="000000"/>
          <w:kern w:val="2"/>
          <w:sz w:val="32"/>
          <w:szCs w:val="32"/>
          <w:shd w:val="clear" w:color="auto" w:fill="FFFFFF"/>
        </w:rPr>
        <w:t xml:space="preserve">第三十三条 </w:t>
      </w:r>
      <w:r>
        <w:rPr>
          <w:rFonts w:hint="eastAsia" w:ascii="仿宋_GB2312" w:hAnsi="仿宋_GB2312" w:eastAsia="仿宋_GB2312" w:cs="仿宋_GB2312"/>
          <w:color w:val="000000"/>
          <w:kern w:val="2"/>
          <w:sz w:val="32"/>
          <w:szCs w:val="32"/>
          <w:shd w:val="clear" w:color="auto" w:fill="FFFFFF"/>
        </w:rPr>
        <w:t>鼓励本村村民尽量多使用清洁能源。使用烧柴的农户，必须规范堆放本户的柴堆，禁止在进村道路、村内道路两侧及村内公共空地堆放柴堆。</w:t>
      </w:r>
    </w:p>
    <w:p>
      <w:pPr>
        <w:pStyle w:val="11"/>
        <w:spacing w:line="600" w:lineRule="exact"/>
        <w:ind w:firstLine="640" w:firstLineChars="200"/>
        <w:jc w:val="both"/>
        <w:rPr>
          <w:rFonts w:hint="eastAsia" w:ascii="仿宋_GB2312" w:hAnsi="仿宋_GB2312" w:eastAsia="仿宋_GB2312" w:cs="仿宋_GB2312"/>
          <w:color w:val="000000"/>
          <w:kern w:val="2"/>
          <w:sz w:val="32"/>
          <w:szCs w:val="32"/>
          <w:shd w:val="clear" w:color="auto" w:fill="FFFFFF"/>
        </w:rPr>
      </w:pPr>
      <w:r>
        <w:rPr>
          <w:rFonts w:hint="eastAsia" w:ascii="仿宋_GB2312" w:hAnsi="仿宋_GB2312" w:eastAsia="仿宋_GB2312" w:cs="仿宋_GB2312"/>
          <w:color w:val="000000"/>
          <w:kern w:val="2"/>
          <w:sz w:val="32"/>
          <w:szCs w:val="32"/>
          <w:shd w:val="clear" w:color="auto" w:fill="FFFFFF"/>
        </w:rPr>
        <w:t> </w:t>
      </w:r>
      <w:r>
        <w:rPr>
          <w:rFonts w:hint="eastAsia" w:ascii="仿宋_GB2312" w:hAnsi="仿宋_GB2312" w:eastAsia="仿宋_GB2312" w:cs="仿宋_GB2312"/>
          <w:sz w:val="32"/>
          <w:szCs w:val="32"/>
        </w:rPr>
        <w:t>违反第六章规定的上列情形之一的，除照价赔偿造成的经济损失外，村委会酌情处以1000元处罚。</w:t>
      </w:r>
    </w:p>
    <w:p>
      <w:pPr>
        <w:pStyle w:val="11"/>
        <w:spacing w:line="600" w:lineRule="exact"/>
        <w:ind w:firstLine="0"/>
        <w:jc w:val="both"/>
        <w:rPr>
          <w:rFonts w:hint="eastAsia" w:ascii="仿宋_GB2312" w:hAnsi="仿宋_GB2312" w:eastAsia="仿宋_GB2312" w:cs="仿宋_GB2312"/>
          <w:color w:val="000000"/>
          <w:kern w:val="2"/>
          <w:sz w:val="32"/>
          <w:szCs w:val="32"/>
          <w:shd w:val="clear" w:color="auto" w:fill="FFFFFF"/>
        </w:rPr>
      </w:pPr>
      <w:r>
        <w:rPr>
          <w:rFonts w:hint="eastAsia" w:ascii="仿宋_GB2312" w:hAnsi="仿宋_GB2312" w:eastAsia="仿宋_GB2312" w:cs="仿宋_GB2312"/>
          <w:color w:val="000000"/>
          <w:kern w:val="2"/>
          <w:sz w:val="32"/>
          <w:szCs w:val="32"/>
          <w:shd w:val="clear" w:color="auto" w:fill="FFFFFF"/>
        </w:rPr>
        <w:t xml:space="preserve">    </w:t>
      </w:r>
    </w:p>
    <w:p>
      <w:pPr>
        <w:pStyle w:val="11"/>
        <w:spacing w:line="600" w:lineRule="exact"/>
        <w:ind w:firstLine="0"/>
        <w:jc w:val="center"/>
        <w:rPr>
          <w:rFonts w:hint="eastAsia" w:ascii="仿宋_GB2312" w:hAnsi="仿宋_GB2312" w:eastAsia="仿宋_GB2312" w:cs="仿宋_GB2312"/>
          <w:color w:val="000000"/>
          <w:kern w:val="2"/>
          <w:sz w:val="32"/>
          <w:szCs w:val="32"/>
          <w:shd w:val="clear" w:color="auto" w:fill="FFFFFF"/>
          <w:lang w:val="en-US" w:eastAsia="zh-CN"/>
        </w:rPr>
      </w:pPr>
      <w:r>
        <w:rPr>
          <w:rFonts w:hint="eastAsia" w:ascii="仿宋_GB2312" w:hAnsi="仿宋_GB2312" w:eastAsia="仿宋_GB2312" w:cs="仿宋_GB2312"/>
          <w:b/>
          <w:bCs/>
          <w:color w:val="000000"/>
          <w:kern w:val="2"/>
          <w:sz w:val="32"/>
          <w:szCs w:val="32"/>
          <w:shd w:val="clear" w:color="auto" w:fill="FFFFFF"/>
          <w:lang w:val="en-US"/>
        </w:rPr>
        <w:t>第七章</w:t>
      </w:r>
      <w:r>
        <w:rPr>
          <w:rFonts w:hint="eastAsia" w:ascii="仿宋_GB2312" w:hAnsi="仿宋_GB2312" w:eastAsia="仿宋_GB2312" w:cs="仿宋_GB2312"/>
          <w:b/>
          <w:bCs/>
          <w:color w:val="000000"/>
          <w:kern w:val="2"/>
          <w:sz w:val="32"/>
          <w:szCs w:val="32"/>
          <w:shd w:val="clear" w:color="auto" w:fill="FFFFFF"/>
        </w:rPr>
        <w:t xml:space="preserve">  </w:t>
      </w:r>
      <w:r>
        <w:rPr>
          <w:rFonts w:hint="eastAsia" w:ascii="仿宋_GB2312" w:hAnsi="仿宋_GB2312" w:eastAsia="仿宋_GB2312" w:cs="仿宋_GB2312"/>
          <w:b/>
          <w:bCs/>
          <w:color w:val="000000"/>
          <w:kern w:val="2"/>
          <w:sz w:val="32"/>
          <w:szCs w:val="32"/>
          <w:shd w:val="clear" w:color="auto" w:fill="FFFFFF"/>
          <w:lang w:val="en-US" w:eastAsia="zh-CN"/>
        </w:rPr>
        <w:t>公共(公益)事业</w:t>
      </w:r>
      <w:r>
        <w:rPr>
          <w:rFonts w:hint="eastAsia" w:ascii="仿宋_GB2312" w:hAnsi="仿宋_GB2312" w:eastAsia="仿宋_GB2312" w:cs="仿宋_GB2312"/>
          <w:color w:val="000000"/>
          <w:kern w:val="2"/>
          <w:sz w:val="32"/>
          <w:szCs w:val="32"/>
          <w:shd w:val="clear" w:color="auto" w:fill="FFFFFF"/>
          <w:lang w:val="en-US" w:eastAsia="zh-CN"/>
        </w:rPr>
        <w:t xml:space="preserve"> </w:t>
      </w:r>
    </w:p>
    <w:p>
      <w:pPr>
        <w:pStyle w:val="11"/>
        <w:spacing w:line="600" w:lineRule="exact"/>
        <w:ind w:firstLine="643" w:firstLineChars="200"/>
        <w:jc w:val="both"/>
        <w:rPr>
          <w:rFonts w:hint="eastAsia" w:ascii="仿宋_GB2312" w:hAnsi="仿宋_GB2312" w:eastAsia="仿宋_GB2312" w:cs="仿宋_GB2312"/>
          <w:color w:val="000000"/>
          <w:kern w:val="2"/>
          <w:sz w:val="32"/>
          <w:szCs w:val="32"/>
          <w:shd w:val="clear" w:color="auto" w:fill="FFFFFF"/>
          <w:lang w:val="en-US" w:eastAsia="zh-CN"/>
        </w:rPr>
      </w:pPr>
      <w:r>
        <w:rPr>
          <w:rFonts w:hint="eastAsia" w:ascii="仿宋_GB2312" w:hAnsi="仿宋_GB2312" w:eastAsia="仿宋_GB2312" w:cs="仿宋_GB2312"/>
          <w:b/>
          <w:bCs/>
          <w:color w:val="000000"/>
          <w:kern w:val="2"/>
          <w:sz w:val="32"/>
          <w:szCs w:val="32"/>
          <w:shd w:val="clear" w:color="auto" w:fill="FFFFFF"/>
          <w:lang w:val="en-US" w:eastAsia="zh-CN"/>
        </w:rPr>
        <w:t>第</w:t>
      </w:r>
      <w:r>
        <w:rPr>
          <w:rFonts w:hint="eastAsia" w:ascii="仿宋_GB2312" w:hAnsi="仿宋_GB2312" w:eastAsia="仿宋_GB2312" w:cs="仿宋_GB2312"/>
          <w:b/>
          <w:bCs/>
          <w:color w:val="000000"/>
          <w:kern w:val="2"/>
          <w:sz w:val="32"/>
          <w:szCs w:val="32"/>
          <w:shd w:val="clear" w:color="auto" w:fill="FFFFFF"/>
        </w:rPr>
        <w:t>三十四</w:t>
      </w:r>
      <w:r>
        <w:rPr>
          <w:rFonts w:hint="eastAsia" w:ascii="仿宋_GB2312" w:hAnsi="仿宋_GB2312" w:eastAsia="仿宋_GB2312" w:cs="仿宋_GB2312"/>
          <w:b/>
          <w:bCs/>
          <w:color w:val="000000"/>
          <w:kern w:val="2"/>
          <w:sz w:val="32"/>
          <w:szCs w:val="32"/>
          <w:shd w:val="clear" w:color="auto" w:fill="FFFFFF"/>
          <w:lang w:val="en-US" w:eastAsia="zh-CN"/>
        </w:rPr>
        <w:t>条</w:t>
      </w:r>
      <w:r>
        <w:rPr>
          <w:rFonts w:hint="eastAsia" w:ascii="仿宋_GB2312" w:hAnsi="仿宋_GB2312" w:eastAsia="仿宋_GB2312" w:cs="仿宋_GB2312"/>
          <w:color w:val="000000"/>
          <w:kern w:val="2"/>
          <w:sz w:val="32"/>
          <w:szCs w:val="32"/>
          <w:shd w:val="clear" w:color="auto" w:fill="FFFFFF"/>
          <w:lang w:val="en-US" w:eastAsia="zh-CN"/>
        </w:rPr>
        <w:t xml:space="preserve"> 以村民“一事一议”筹资筹劳为基础的“村内户外”公共（</w:t>
      </w:r>
      <w:r>
        <w:rPr>
          <w:rFonts w:hint="eastAsia" w:ascii="仿宋_GB2312" w:hAnsi="仿宋_GB2312" w:eastAsia="仿宋_GB2312" w:cs="仿宋_GB2312"/>
          <w:color w:val="000000"/>
          <w:kern w:val="2"/>
          <w:sz w:val="32"/>
          <w:szCs w:val="32"/>
          <w:shd w:val="clear" w:color="auto" w:fill="FFFFFF"/>
        </w:rPr>
        <w:t>公益</w:t>
      </w:r>
      <w:r>
        <w:rPr>
          <w:rFonts w:hint="eastAsia" w:ascii="仿宋_GB2312" w:hAnsi="仿宋_GB2312" w:eastAsia="仿宋_GB2312" w:cs="仿宋_GB2312"/>
          <w:color w:val="000000"/>
          <w:kern w:val="2"/>
          <w:sz w:val="32"/>
          <w:szCs w:val="32"/>
          <w:shd w:val="clear" w:color="auto" w:fill="FFFFFF"/>
          <w:lang w:val="en-US" w:eastAsia="zh-CN"/>
        </w:rPr>
        <w:t xml:space="preserve">）事业建设，主要包括农田水利设施、村组公路、村庄道路、电力设施、集体饮水工程修建、管理、维护等，以及村民认为需要的其它公共(公益)事业建设。 </w:t>
      </w:r>
    </w:p>
    <w:p>
      <w:pPr>
        <w:pStyle w:val="11"/>
        <w:spacing w:line="600" w:lineRule="exact"/>
        <w:ind w:firstLine="643" w:firstLineChars="200"/>
        <w:jc w:val="both"/>
        <w:rPr>
          <w:rFonts w:hint="eastAsia" w:ascii="仿宋_GB2312" w:hAnsi="仿宋_GB2312" w:eastAsia="仿宋_GB2312" w:cs="仿宋_GB2312"/>
          <w:color w:val="000000"/>
          <w:kern w:val="2"/>
          <w:sz w:val="32"/>
          <w:szCs w:val="32"/>
          <w:shd w:val="clear" w:color="auto" w:fill="FFFFFF"/>
          <w:lang w:val="en-US" w:eastAsia="zh-CN"/>
        </w:rPr>
      </w:pPr>
      <w:r>
        <w:rPr>
          <w:rFonts w:hint="eastAsia" w:ascii="仿宋_GB2312" w:hAnsi="仿宋_GB2312" w:eastAsia="仿宋_GB2312" w:cs="仿宋_GB2312"/>
          <w:b/>
          <w:bCs/>
          <w:color w:val="000000"/>
          <w:kern w:val="2"/>
          <w:sz w:val="32"/>
          <w:szCs w:val="32"/>
          <w:shd w:val="clear" w:color="auto" w:fill="FFFFFF"/>
          <w:lang w:val="en-US" w:eastAsia="zh-CN"/>
        </w:rPr>
        <w:t>第三十</w:t>
      </w:r>
      <w:r>
        <w:rPr>
          <w:rFonts w:hint="eastAsia" w:ascii="仿宋_GB2312" w:hAnsi="仿宋_GB2312" w:eastAsia="仿宋_GB2312" w:cs="仿宋_GB2312"/>
          <w:b/>
          <w:bCs/>
          <w:color w:val="000000"/>
          <w:kern w:val="2"/>
          <w:sz w:val="32"/>
          <w:szCs w:val="32"/>
          <w:shd w:val="clear" w:color="auto" w:fill="FFFFFF"/>
          <w:lang w:val="en-US"/>
        </w:rPr>
        <w:t>五</w:t>
      </w:r>
      <w:r>
        <w:rPr>
          <w:rFonts w:hint="eastAsia" w:ascii="仿宋_GB2312" w:hAnsi="仿宋_GB2312" w:eastAsia="仿宋_GB2312" w:cs="仿宋_GB2312"/>
          <w:b/>
          <w:bCs/>
          <w:color w:val="000000"/>
          <w:kern w:val="2"/>
          <w:sz w:val="32"/>
          <w:szCs w:val="32"/>
          <w:shd w:val="clear" w:color="auto" w:fill="FFFFFF"/>
          <w:lang w:val="en-US" w:eastAsia="zh-CN"/>
        </w:rPr>
        <w:t>条</w:t>
      </w:r>
      <w:r>
        <w:rPr>
          <w:rFonts w:hint="eastAsia" w:ascii="仿宋_GB2312" w:hAnsi="仿宋_GB2312" w:eastAsia="仿宋_GB2312" w:cs="仿宋_GB2312"/>
          <w:color w:val="000000"/>
          <w:kern w:val="2"/>
          <w:sz w:val="32"/>
          <w:szCs w:val="32"/>
          <w:shd w:val="clear" w:color="auto" w:fill="FFFFFF"/>
          <w:lang w:val="en-US" w:eastAsia="zh-CN"/>
        </w:rPr>
        <w:t xml:space="preserve"> 村内兴办公共(公益)事业建设所需筹资筹劳，实行“一事一议”制度，由村民会议讨论通过。经“一事一议”决定兴办的公共(公益)事业建设及相关筹资筹劳事宜，必须人人参加，户户参与，不参</w:t>
      </w:r>
      <w:r>
        <w:rPr>
          <w:rFonts w:hint="eastAsia" w:ascii="仿宋_GB2312" w:hAnsi="仿宋_GB2312" w:eastAsia="仿宋_GB2312" w:cs="仿宋_GB2312"/>
          <w:color w:val="000000"/>
          <w:kern w:val="2"/>
          <w:sz w:val="32"/>
          <w:szCs w:val="32"/>
          <w:shd w:val="clear" w:color="auto" w:fill="FFFFFF"/>
          <w:lang w:val="en-US"/>
        </w:rPr>
        <w:t>加村组义务劳动的农户处以</w:t>
      </w:r>
      <w:r>
        <w:rPr>
          <w:rFonts w:hint="eastAsia" w:ascii="仿宋_GB2312" w:hAnsi="仿宋_GB2312" w:eastAsia="仿宋_GB2312" w:cs="仿宋_GB2312"/>
          <w:color w:val="000000"/>
          <w:kern w:val="2"/>
          <w:sz w:val="32"/>
          <w:szCs w:val="32"/>
          <w:shd w:val="clear" w:color="auto" w:fill="FFFFFF"/>
        </w:rPr>
        <w:t>100元的处罚金</w:t>
      </w:r>
      <w:r>
        <w:rPr>
          <w:rFonts w:hint="eastAsia" w:ascii="仿宋_GB2312" w:hAnsi="仿宋_GB2312" w:eastAsia="仿宋_GB2312" w:cs="仿宋_GB2312"/>
          <w:color w:val="000000"/>
          <w:kern w:val="2"/>
          <w:sz w:val="32"/>
          <w:szCs w:val="32"/>
          <w:shd w:val="clear" w:color="auto" w:fill="FFFFFF"/>
          <w:lang w:val="en-US" w:eastAsia="zh-CN"/>
        </w:rPr>
        <w:t>。</w:t>
      </w:r>
    </w:p>
    <w:p>
      <w:pPr>
        <w:pStyle w:val="11"/>
        <w:spacing w:line="600" w:lineRule="exact"/>
        <w:ind w:firstLine="643" w:firstLineChars="200"/>
        <w:jc w:val="both"/>
        <w:rPr>
          <w:rFonts w:hint="eastAsia" w:ascii="仿宋_GB2312" w:hAnsi="仿宋_GB2312" w:eastAsia="仿宋_GB2312" w:cs="仿宋_GB2312"/>
          <w:color w:val="000000"/>
          <w:kern w:val="2"/>
          <w:sz w:val="32"/>
          <w:szCs w:val="32"/>
          <w:shd w:val="clear" w:color="auto" w:fill="FFFFFF"/>
          <w:lang w:val="en-US" w:eastAsia="zh-CN"/>
        </w:rPr>
      </w:pPr>
      <w:bookmarkStart w:id="5" w:name="OLE_LINK13"/>
      <w:r>
        <w:rPr>
          <w:rFonts w:hint="eastAsia" w:ascii="仿宋_GB2312" w:hAnsi="仿宋_GB2312" w:eastAsia="仿宋_GB2312" w:cs="仿宋_GB2312"/>
          <w:b/>
          <w:bCs/>
          <w:color w:val="000000"/>
          <w:kern w:val="2"/>
          <w:sz w:val="32"/>
          <w:szCs w:val="32"/>
          <w:shd w:val="clear" w:color="auto" w:fill="FFFFFF"/>
          <w:lang w:val="en-US" w:eastAsia="zh-CN"/>
        </w:rPr>
        <w:t>第三十</w:t>
      </w:r>
      <w:r>
        <w:rPr>
          <w:rFonts w:hint="eastAsia" w:ascii="仿宋_GB2312" w:hAnsi="仿宋_GB2312" w:eastAsia="仿宋_GB2312" w:cs="仿宋_GB2312"/>
          <w:b/>
          <w:bCs/>
          <w:color w:val="000000"/>
          <w:kern w:val="2"/>
          <w:sz w:val="32"/>
          <w:szCs w:val="32"/>
          <w:shd w:val="clear" w:color="auto" w:fill="FFFFFF"/>
          <w:lang w:val="en-US"/>
        </w:rPr>
        <w:t>六</w:t>
      </w:r>
      <w:r>
        <w:rPr>
          <w:rFonts w:hint="eastAsia" w:ascii="仿宋_GB2312" w:hAnsi="仿宋_GB2312" w:eastAsia="仿宋_GB2312" w:cs="仿宋_GB2312"/>
          <w:b/>
          <w:bCs/>
          <w:color w:val="000000"/>
          <w:kern w:val="2"/>
          <w:sz w:val="32"/>
          <w:szCs w:val="32"/>
          <w:shd w:val="clear" w:color="auto" w:fill="FFFFFF"/>
          <w:lang w:val="en-US" w:eastAsia="zh-CN"/>
        </w:rPr>
        <w:t>条</w:t>
      </w:r>
      <w:bookmarkEnd w:id="5"/>
      <w:r>
        <w:rPr>
          <w:rFonts w:hint="eastAsia" w:ascii="仿宋_GB2312" w:hAnsi="仿宋_GB2312" w:eastAsia="仿宋_GB2312" w:cs="仿宋_GB2312"/>
          <w:color w:val="000000"/>
          <w:kern w:val="2"/>
          <w:sz w:val="32"/>
          <w:szCs w:val="32"/>
          <w:shd w:val="clear" w:color="auto" w:fill="FFFFFF"/>
          <w:lang w:val="en-US" w:eastAsia="zh-CN"/>
        </w:rPr>
        <w:t xml:space="preserve"> 村组公路、村庄道路、农田水利设施、电力设施、集体饮水工程修建、管理、维护原则上由村民小组为单位组织实施。</w:t>
      </w:r>
    </w:p>
    <w:p>
      <w:pPr>
        <w:pStyle w:val="11"/>
        <w:spacing w:line="600" w:lineRule="exact"/>
        <w:ind w:firstLine="0"/>
        <w:jc w:val="center"/>
        <w:rPr>
          <w:rFonts w:hint="eastAsia" w:ascii="仿宋_GB2312" w:hAnsi="仿宋_GB2312" w:eastAsia="仿宋_GB2312" w:cs="仿宋_GB2312"/>
          <w:color w:val="000000"/>
          <w:kern w:val="2"/>
          <w:sz w:val="32"/>
          <w:szCs w:val="32"/>
          <w:shd w:val="clear" w:color="auto" w:fill="FFFFFF"/>
          <w:lang w:val="en-US" w:eastAsia="zh-CN"/>
        </w:rPr>
      </w:pPr>
    </w:p>
    <w:p>
      <w:pPr>
        <w:pStyle w:val="11"/>
        <w:spacing w:line="600" w:lineRule="exact"/>
        <w:ind w:firstLine="0"/>
        <w:jc w:val="center"/>
        <w:rPr>
          <w:rFonts w:hint="eastAsia" w:ascii="仿宋_GB2312" w:hAnsi="仿宋_GB2312" w:eastAsia="仿宋_GB2312" w:cs="仿宋_GB2312"/>
          <w:color w:val="000000"/>
          <w:kern w:val="2"/>
          <w:sz w:val="32"/>
          <w:szCs w:val="32"/>
          <w:shd w:val="clear" w:color="auto" w:fill="FFFFFF"/>
          <w:lang w:val="en-US"/>
        </w:rPr>
      </w:pPr>
      <w:r>
        <w:rPr>
          <w:rFonts w:hint="eastAsia" w:ascii="仿宋_GB2312" w:hAnsi="仿宋_GB2312" w:eastAsia="仿宋_GB2312" w:cs="仿宋_GB2312"/>
          <w:color w:val="000000"/>
          <w:kern w:val="2"/>
          <w:sz w:val="32"/>
          <w:szCs w:val="32"/>
          <w:shd w:val="clear" w:color="auto" w:fill="FFFFFF"/>
        </w:rPr>
        <w:t xml:space="preserve">    </w:t>
      </w:r>
      <w:r>
        <w:rPr>
          <w:rFonts w:hint="eastAsia" w:ascii="仿宋_GB2312" w:hAnsi="仿宋_GB2312" w:eastAsia="仿宋_GB2312" w:cs="仿宋_GB2312"/>
          <w:b/>
          <w:bCs/>
          <w:color w:val="000000"/>
          <w:kern w:val="2"/>
          <w:sz w:val="32"/>
          <w:szCs w:val="32"/>
          <w:shd w:val="clear" w:color="auto" w:fill="FFFFFF"/>
          <w:lang w:val="en-US"/>
        </w:rPr>
        <w:t>第八章</w:t>
      </w:r>
      <w:r>
        <w:rPr>
          <w:rFonts w:hint="eastAsia" w:ascii="仿宋_GB2312" w:hAnsi="仿宋_GB2312" w:eastAsia="仿宋_GB2312" w:cs="仿宋_GB2312"/>
          <w:b/>
          <w:bCs/>
          <w:color w:val="000000"/>
          <w:kern w:val="2"/>
          <w:sz w:val="32"/>
          <w:szCs w:val="32"/>
          <w:shd w:val="clear" w:color="auto" w:fill="FFFFFF"/>
        </w:rPr>
        <w:t xml:space="preserve">  </w:t>
      </w:r>
      <w:r>
        <w:rPr>
          <w:rFonts w:hint="eastAsia" w:ascii="仿宋_GB2312" w:hAnsi="仿宋_GB2312" w:eastAsia="仿宋_GB2312" w:cs="仿宋_GB2312"/>
          <w:b/>
          <w:bCs/>
          <w:color w:val="000000"/>
          <w:kern w:val="2"/>
          <w:sz w:val="32"/>
          <w:szCs w:val="32"/>
          <w:shd w:val="clear" w:color="auto" w:fill="FFFFFF"/>
          <w:lang w:val="en-US" w:eastAsia="zh-CN"/>
        </w:rPr>
        <w:t>邻里关系</w:t>
      </w:r>
      <w:r>
        <w:rPr>
          <w:rFonts w:hint="eastAsia" w:ascii="仿宋_GB2312" w:hAnsi="仿宋_GB2312" w:eastAsia="仿宋_GB2312" w:cs="仿宋_GB2312"/>
          <w:b/>
          <w:bCs/>
          <w:color w:val="000000"/>
          <w:kern w:val="2"/>
          <w:sz w:val="32"/>
          <w:szCs w:val="32"/>
          <w:shd w:val="clear" w:color="auto" w:fill="FFFFFF"/>
          <w:lang w:val="en-US"/>
        </w:rPr>
        <w:t>及家风家教</w:t>
      </w:r>
    </w:p>
    <w:p>
      <w:pPr>
        <w:pStyle w:val="11"/>
        <w:spacing w:line="600" w:lineRule="exact"/>
        <w:ind w:firstLine="643" w:firstLineChars="200"/>
        <w:jc w:val="both"/>
        <w:rPr>
          <w:rFonts w:hint="eastAsia" w:ascii="仿宋_GB2312" w:hAnsi="仿宋_GB2312" w:eastAsia="仿宋_GB2312" w:cs="仿宋_GB2312"/>
          <w:color w:val="000000"/>
          <w:kern w:val="2"/>
          <w:sz w:val="32"/>
          <w:szCs w:val="32"/>
          <w:shd w:val="clear" w:color="auto" w:fill="FFFFFF"/>
        </w:rPr>
      </w:pPr>
      <w:bookmarkStart w:id="6" w:name="OLE_LINK14"/>
      <w:r>
        <w:rPr>
          <w:rFonts w:hint="eastAsia" w:ascii="仿宋_GB2312" w:hAnsi="仿宋_GB2312" w:eastAsia="仿宋_GB2312" w:cs="仿宋_GB2312"/>
          <w:b/>
          <w:bCs/>
          <w:color w:val="000000"/>
          <w:kern w:val="2"/>
          <w:sz w:val="32"/>
          <w:szCs w:val="32"/>
          <w:shd w:val="clear" w:color="auto" w:fill="FFFFFF"/>
        </w:rPr>
        <w:t>第三十七条</w:t>
      </w:r>
      <w:bookmarkEnd w:id="6"/>
      <w:r>
        <w:rPr>
          <w:rFonts w:hint="eastAsia" w:ascii="仿宋_GB2312" w:hAnsi="仿宋_GB2312" w:eastAsia="仿宋_GB2312" w:cs="仿宋_GB2312"/>
          <w:b/>
          <w:bCs/>
          <w:color w:val="000000"/>
          <w:kern w:val="2"/>
          <w:sz w:val="32"/>
          <w:szCs w:val="32"/>
          <w:shd w:val="clear" w:color="auto" w:fill="FFFFFF"/>
        </w:rPr>
        <w:t xml:space="preserve"> </w:t>
      </w:r>
      <w:r>
        <w:rPr>
          <w:rFonts w:hint="eastAsia" w:ascii="仿宋_GB2312" w:hAnsi="仿宋_GB2312" w:eastAsia="仿宋_GB2312" w:cs="仿宋_GB2312"/>
          <w:color w:val="000000"/>
          <w:kern w:val="2"/>
          <w:sz w:val="32"/>
          <w:szCs w:val="32"/>
          <w:shd w:val="clear" w:color="auto" w:fill="FFFFFF"/>
          <w:lang w:val="en-US" w:eastAsia="zh-CN"/>
        </w:rPr>
        <w:t>村民之间要互尊、互爱、互助，和睦相处，</w:t>
      </w:r>
      <w:r>
        <w:rPr>
          <w:rFonts w:hint="eastAsia" w:ascii="仿宋_GB2312" w:hAnsi="仿宋_GB2312" w:eastAsia="仿宋_GB2312" w:cs="仿宋_GB2312"/>
          <w:color w:val="000000"/>
          <w:kern w:val="2"/>
          <w:sz w:val="32"/>
          <w:szCs w:val="32"/>
          <w:shd w:val="clear" w:color="auto" w:fill="FFFFFF"/>
        </w:rPr>
        <w:t>在生产、生活交往过程中，遵循平等、自愿、互惠互利的原则，发扬社会主义新风尚。</w:t>
      </w:r>
    </w:p>
    <w:p>
      <w:pPr>
        <w:pStyle w:val="11"/>
        <w:spacing w:line="600" w:lineRule="exact"/>
        <w:ind w:firstLine="643" w:firstLineChars="200"/>
        <w:rPr>
          <w:rFonts w:hint="eastAsia" w:ascii="仿宋_GB2312" w:hAnsi="仿宋_GB2312" w:eastAsia="仿宋_GB2312" w:cs="仿宋_GB2312"/>
          <w:color w:val="000000"/>
          <w:kern w:val="2"/>
          <w:sz w:val="32"/>
          <w:szCs w:val="32"/>
          <w:shd w:val="clear" w:color="auto" w:fill="FFFFFF"/>
          <w:lang w:val="en-US" w:eastAsia="zh-CN"/>
        </w:rPr>
      </w:pPr>
      <w:r>
        <w:rPr>
          <w:rFonts w:hint="eastAsia" w:ascii="仿宋_GB2312" w:hAnsi="仿宋_GB2312" w:eastAsia="仿宋_GB2312" w:cs="仿宋_GB2312"/>
          <w:b/>
          <w:bCs/>
          <w:color w:val="000000"/>
          <w:kern w:val="2"/>
          <w:sz w:val="32"/>
          <w:szCs w:val="32"/>
          <w:shd w:val="clear" w:color="auto" w:fill="FFFFFF"/>
        </w:rPr>
        <w:t xml:space="preserve">第三十八条 </w:t>
      </w:r>
      <w:r>
        <w:rPr>
          <w:rFonts w:hint="eastAsia" w:ascii="仿宋_GB2312" w:hAnsi="仿宋_GB2312" w:eastAsia="仿宋_GB2312" w:cs="仿宋_GB2312"/>
          <w:color w:val="000000"/>
          <w:kern w:val="2"/>
          <w:sz w:val="32"/>
          <w:szCs w:val="32"/>
          <w:shd w:val="clear" w:color="auto" w:fill="FFFFFF"/>
          <w:lang w:val="en-US" w:eastAsia="zh-CN"/>
        </w:rPr>
        <w:t>邻里纠纷，应</w:t>
      </w:r>
      <w:r>
        <w:rPr>
          <w:rFonts w:hint="eastAsia" w:ascii="仿宋_GB2312" w:hAnsi="仿宋_GB2312" w:eastAsia="仿宋_GB2312" w:cs="仿宋_GB2312"/>
          <w:color w:val="000000"/>
          <w:kern w:val="2"/>
          <w:sz w:val="32"/>
          <w:szCs w:val="32"/>
          <w:shd w:val="clear" w:color="auto" w:fill="FFFFFF"/>
          <w:lang w:val="en-US"/>
        </w:rPr>
        <w:t>采取</w:t>
      </w:r>
      <w:r>
        <w:rPr>
          <w:rFonts w:hint="eastAsia" w:ascii="仿宋_GB2312" w:hAnsi="仿宋_GB2312" w:eastAsia="仿宋_GB2312" w:cs="仿宋_GB2312"/>
          <w:color w:val="000000"/>
          <w:kern w:val="2"/>
          <w:sz w:val="32"/>
          <w:szCs w:val="32"/>
          <w:shd w:val="clear" w:color="auto" w:fill="FFFFFF"/>
          <w:lang w:val="en-US" w:eastAsia="zh-CN"/>
        </w:rPr>
        <w:t>平等协商</w:t>
      </w:r>
      <w:r>
        <w:rPr>
          <w:rFonts w:hint="eastAsia" w:ascii="仿宋_GB2312" w:hAnsi="仿宋_GB2312" w:eastAsia="仿宋_GB2312" w:cs="仿宋_GB2312"/>
          <w:color w:val="000000"/>
          <w:kern w:val="2"/>
          <w:sz w:val="32"/>
          <w:szCs w:val="32"/>
          <w:shd w:val="clear" w:color="auto" w:fill="FFFFFF"/>
          <w:lang w:val="en-US"/>
        </w:rPr>
        <w:t>的原则</w:t>
      </w:r>
      <w:r>
        <w:rPr>
          <w:rFonts w:hint="eastAsia" w:ascii="仿宋_GB2312" w:hAnsi="仿宋_GB2312" w:eastAsia="仿宋_GB2312" w:cs="仿宋_GB2312"/>
          <w:color w:val="000000"/>
          <w:kern w:val="2"/>
          <w:sz w:val="32"/>
          <w:szCs w:val="32"/>
          <w:shd w:val="clear" w:color="auto" w:fill="FFFFFF"/>
          <w:lang w:val="en-US" w:eastAsia="zh-CN"/>
        </w:rPr>
        <w:t>解决，协商不成的可申请村调解委调解，也可通依法向人民法院起诉，不得以牙还牙，以暴制暴。</w:t>
      </w:r>
    </w:p>
    <w:p>
      <w:pPr>
        <w:pStyle w:val="11"/>
        <w:spacing w:line="600" w:lineRule="exact"/>
        <w:ind w:firstLine="643" w:firstLineChars="200"/>
        <w:jc w:val="both"/>
        <w:rPr>
          <w:rFonts w:hint="eastAsia" w:ascii="仿宋_GB2312" w:hAnsi="仿宋_GB2312" w:eastAsia="仿宋_GB2312" w:cs="仿宋_GB2312"/>
          <w:color w:val="000000"/>
          <w:kern w:val="2"/>
          <w:sz w:val="32"/>
          <w:szCs w:val="32"/>
          <w:shd w:val="clear" w:color="auto" w:fill="FFFFFF"/>
        </w:rPr>
      </w:pPr>
      <w:bookmarkStart w:id="7" w:name="OLE_LINK15"/>
      <w:r>
        <w:rPr>
          <w:rFonts w:hint="eastAsia" w:ascii="仿宋_GB2312" w:hAnsi="仿宋_GB2312" w:eastAsia="仿宋_GB2312" w:cs="仿宋_GB2312"/>
          <w:b/>
          <w:bCs/>
          <w:color w:val="000000"/>
          <w:kern w:val="2"/>
          <w:sz w:val="32"/>
          <w:szCs w:val="32"/>
          <w:shd w:val="clear" w:color="auto" w:fill="FFFFFF"/>
        </w:rPr>
        <w:t>第三十九条</w:t>
      </w:r>
      <w:bookmarkEnd w:id="7"/>
      <w:r>
        <w:rPr>
          <w:rFonts w:hint="eastAsia" w:ascii="仿宋_GB2312" w:hAnsi="仿宋_GB2312" w:eastAsia="仿宋_GB2312" w:cs="仿宋_GB2312"/>
          <w:color w:val="000000"/>
          <w:kern w:val="2"/>
          <w:sz w:val="32"/>
          <w:szCs w:val="32"/>
          <w:shd w:val="clear" w:color="auto" w:fill="FFFFFF"/>
        </w:rPr>
        <w:t xml:space="preserve"> 发扬传统美德，父母对未成年的子女必须依法履行抚养义务。父母必须关注孩子的心理和身体健康，给予孩子良好的家庭教育环境。成年子女对父母必须依法履行赡养义务。</w:t>
      </w:r>
    </w:p>
    <w:p>
      <w:pPr>
        <w:pStyle w:val="11"/>
        <w:spacing w:line="600" w:lineRule="exact"/>
        <w:ind w:firstLine="643"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bCs/>
          <w:color w:val="000000"/>
          <w:kern w:val="2"/>
          <w:sz w:val="32"/>
          <w:szCs w:val="32"/>
          <w:shd w:val="clear" w:color="auto" w:fill="FFFFFF"/>
        </w:rPr>
        <w:t>第</w:t>
      </w:r>
      <w:r>
        <w:rPr>
          <w:rFonts w:hint="eastAsia" w:ascii="仿宋_GB2312" w:hAnsi="仿宋_GB2312" w:eastAsia="仿宋_GB2312" w:cs="仿宋_GB2312"/>
          <w:b/>
          <w:bCs/>
          <w:sz w:val="32"/>
          <w:szCs w:val="32"/>
        </w:rPr>
        <w:t>四十</w:t>
      </w:r>
      <w:r>
        <w:rPr>
          <w:rFonts w:hint="eastAsia" w:ascii="仿宋_GB2312" w:hAnsi="仿宋_GB2312" w:eastAsia="仿宋_GB2312" w:cs="仿宋_GB2312"/>
          <w:b/>
          <w:bCs/>
          <w:color w:val="000000"/>
          <w:kern w:val="2"/>
          <w:sz w:val="32"/>
          <w:szCs w:val="32"/>
          <w:shd w:val="clear" w:color="auto" w:fill="FFFFFF"/>
        </w:rPr>
        <w:t xml:space="preserve">条 </w:t>
      </w:r>
      <w:r>
        <w:rPr>
          <w:rFonts w:hint="eastAsia" w:ascii="仿宋_GB2312" w:hAnsi="仿宋_GB2312" w:eastAsia="仿宋_GB2312" w:cs="仿宋_GB2312"/>
          <w:color w:val="000000"/>
          <w:kern w:val="2"/>
          <w:sz w:val="32"/>
          <w:szCs w:val="32"/>
          <w:shd w:val="clear" w:color="auto" w:fill="FFFFFF"/>
        </w:rPr>
        <w:t>注重家庭、家风、家教，立家规传家训树家风，家有适龄儿童的村民必须保证入学，</w:t>
      </w:r>
      <w:r>
        <w:rPr>
          <w:rFonts w:hint="eastAsia" w:ascii="仿宋_GB2312" w:hAnsi="仿宋_GB2312" w:eastAsia="仿宋_GB2312" w:cs="仿宋_GB2312"/>
          <w:sz w:val="32"/>
          <w:szCs w:val="32"/>
        </w:rPr>
        <w:t>全部接受“</w:t>
      </w:r>
      <w:r>
        <w:rPr>
          <w:rFonts w:hint="eastAsia" w:ascii="仿宋_GB2312" w:hAnsi="仿宋_GB2312" w:eastAsia="仿宋_GB2312" w:cs="仿宋_GB2312"/>
          <w:color w:val="000000"/>
          <w:sz w:val="32"/>
          <w:szCs w:val="32"/>
        </w:rPr>
        <w:t>九年义务教育”</w:t>
      </w:r>
      <w:r>
        <w:rPr>
          <w:rFonts w:hint="eastAsia" w:ascii="仿宋_GB2312" w:hAnsi="仿宋_GB2312" w:eastAsia="仿宋_GB2312" w:cs="仿宋_GB2312"/>
          <w:sz w:val="32"/>
          <w:szCs w:val="32"/>
        </w:rPr>
        <w:t>，积极推广边境线“14年免费教育”；不准发生辍学情况，发生辍学的家庭将对其进行严厉的处罚。对于考取二本以上的大学生家庭和学生本人由村委会给予表彰奖励。</w:t>
      </w:r>
    </w:p>
    <w:p>
      <w:pPr>
        <w:widowControl/>
        <w:spacing w:line="600" w:lineRule="exact"/>
        <w:ind w:firstLine="2570" w:firstLineChars="800"/>
        <w:jc w:val="left"/>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第九章 违约处理</w:t>
      </w:r>
    </w:p>
    <w:p>
      <w:pPr>
        <w:widowControl/>
        <w:spacing w:line="600" w:lineRule="exact"/>
        <w:ind w:firstLine="643" w:firstLineChars="200"/>
        <w:jc w:val="left"/>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b/>
          <w:bCs/>
          <w:sz w:val="32"/>
          <w:szCs w:val="32"/>
        </w:rPr>
        <w:t>第四十一条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000000"/>
          <w:kern w:val="0"/>
          <w:sz w:val="32"/>
          <w:szCs w:val="32"/>
          <w:shd w:val="clear" w:color="auto" w:fill="FFFFFF"/>
        </w:rPr>
        <w:t>违反本村规民约的，除触犯法律的交由有关部门依法处理外，村民委员会可做出如下处理：</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 xml:space="preserve">    1、</w:t>
      </w:r>
      <w:r>
        <w:rPr>
          <w:rFonts w:hint="eastAsia" w:ascii="仿宋_GB2312" w:hAnsi="仿宋_GB2312" w:eastAsia="仿宋_GB2312" w:cs="仿宋_GB2312"/>
          <w:color w:val="000000"/>
          <w:kern w:val="0"/>
          <w:sz w:val="32"/>
          <w:szCs w:val="32"/>
          <w:shd w:val="clear" w:color="auto" w:fill="FFFFFF"/>
        </w:rPr>
        <w:t>予以批评教育，责令改正；</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 xml:space="preserve">    2、</w:t>
      </w:r>
      <w:r>
        <w:rPr>
          <w:rFonts w:hint="eastAsia" w:ascii="仿宋_GB2312" w:hAnsi="仿宋_GB2312" w:eastAsia="仿宋_GB2312" w:cs="仿宋_GB2312"/>
          <w:color w:val="000000"/>
          <w:kern w:val="0"/>
          <w:sz w:val="32"/>
          <w:szCs w:val="32"/>
          <w:shd w:val="clear" w:color="auto" w:fill="FFFFFF"/>
        </w:rPr>
        <w:t>要求写出悔过书，并在村内通报；</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 xml:space="preserve">    3、</w:t>
      </w:r>
      <w:r>
        <w:rPr>
          <w:rFonts w:hint="eastAsia" w:ascii="仿宋_GB2312" w:hAnsi="仿宋_GB2312" w:eastAsia="仿宋_GB2312" w:cs="仿宋_GB2312"/>
          <w:color w:val="000000"/>
          <w:kern w:val="0"/>
          <w:sz w:val="32"/>
          <w:szCs w:val="32"/>
          <w:shd w:val="clear" w:color="auto" w:fill="FFFFFF"/>
        </w:rPr>
        <w:t>责令其恢复原状或作价赔偿；</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 xml:space="preserve">    4、</w:t>
      </w:r>
      <w:r>
        <w:rPr>
          <w:rFonts w:hint="eastAsia" w:ascii="仿宋_GB2312" w:hAnsi="仿宋_GB2312" w:eastAsia="仿宋_GB2312" w:cs="仿宋_GB2312"/>
          <w:color w:val="000000"/>
          <w:kern w:val="0"/>
          <w:sz w:val="32"/>
          <w:szCs w:val="32"/>
          <w:shd w:val="clear" w:color="auto" w:fill="FFFFFF"/>
        </w:rPr>
        <w:t>取消享受或者暂缓享受村级优惠政策。</w:t>
      </w:r>
    </w:p>
    <w:p>
      <w:pPr>
        <w:widowControl/>
        <w:spacing w:line="600" w:lineRule="exact"/>
        <w:ind w:firstLine="640" w:firstLineChars="200"/>
        <w:jc w:val="left"/>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5、给予经济处罚。</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color w:val="000000"/>
          <w:kern w:val="0"/>
          <w:sz w:val="32"/>
          <w:szCs w:val="32"/>
          <w:shd w:val="clear" w:color="auto" w:fill="FFFFFF"/>
        </w:rPr>
        <w:t xml:space="preserve">    </w:t>
      </w:r>
      <w:r>
        <w:rPr>
          <w:rFonts w:hint="eastAsia" w:ascii="仿宋_GB2312" w:hAnsi="仿宋_GB2312" w:eastAsia="仿宋_GB2312" w:cs="仿宋_GB2312"/>
          <w:b/>
          <w:bCs/>
          <w:sz w:val="32"/>
          <w:szCs w:val="32"/>
        </w:rPr>
        <w:t>第四十二条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000000"/>
          <w:kern w:val="0"/>
          <w:sz w:val="32"/>
          <w:szCs w:val="32"/>
          <w:shd w:val="clear" w:color="auto" w:fill="FFFFFF"/>
        </w:rPr>
        <w:t>凡违反本村规民约要进行处理的，必须在调查核实后，经村民委员会（或村民代表会）集体讨论决定。</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color w:val="000000"/>
          <w:kern w:val="0"/>
          <w:sz w:val="32"/>
          <w:szCs w:val="32"/>
          <w:shd w:val="clear" w:color="auto" w:fill="FFFFFF"/>
        </w:rPr>
        <w:t xml:space="preserve">    </w:t>
      </w:r>
      <w:r>
        <w:rPr>
          <w:rFonts w:hint="eastAsia" w:ascii="仿宋_GB2312" w:hAnsi="仿宋_GB2312" w:eastAsia="仿宋_GB2312" w:cs="仿宋_GB2312"/>
          <w:sz w:val="32"/>
          <w:szCs w:val="32"/>
        </w:rPr>
        <w:t xml:space="preserve">第四十二条  </w:t>
      </w:r>
      <w:r>
        <w:rPr>
          <w:rFonts w:hint="eastAsia" w:ascii="仿宋_GB2312" w:hAnsi="仿宋_GB2312" w:eastAsia="仿宋_GB2312" w:cs="仿宋_GB2312"/>
          <w:color w:val="000000"/>
          <w:kern w:val="0"/>
          <w:sz w:val="32"/>
          <w:szCs w:val="32"/>
          <w:shd w:val="clear" w:color="auto" w:fill="FFFFFF"/>
        </w:rPr>
        <w:t>凡被依法处罚或违反本村规民约的农户，取消本年度评先评优资格。</w:t>
      </w:r>
    </w:p>
    <w:p>
      <w:pPr>
        <w:widowControl/>
        <w:numPr>
          <w:ilvl w:val="0"/>
          <w:numId w:val="5"/>
        </w:numPr>
        <w:spacing w:line="600" w:lineRule="exact"/>
        <w:jc w:val="center"/>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附则</w:t>
      </w:r>
    </w:p>
    <w:p>
      <w:pPr>
        <w:widowControl/>
        <w:spacing w:line="600" w:lineRule="exact"/>
        <w:ind w:firstLine="643"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b/>
          <w:bCs/>
          <w:sz w:val="32"/>
          <w:szCs w:val="32"/>
        </w:rPr>
        <w:t>第四十三条</w:t>
      </w:r>
      <w:r>
        <w:rPr>
          <w:rFonts w:hint="eastAsia" w:ascii="仿宋_GB2312" w:hAnsi="仿宋_GB2312" w:eastAsia="仿宋_GB2312" w:cs="仿宋_GB2312"/>
          <w:sz w:val="32"/>
          <w:szCs w:val="32"/>
        </w:rPr>
        <w:t xml:space="preserve">  本村规民约如有与国家法律、法规、政策相抵触的，按国家法律、法规、政策规定执行。</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color w:val="000000"/>
          <w:kern w:val="0"/>
          <w:sz w:val="32"/>
          <w:szCs w:val="32"/>
          <w:shd w:val="clear" w:color="auto" w:fill="FFFFFF"/>
        </w:rPr>
        <w:t xml:space="preserve">    </w:t>
      </w:r>
      <w:r>
        <w:rPr>
          <w:rFonts w:hint="eastAsia" w:ascii="仿宋_GB2312" w:hAnsi="仿宋_GB2312" w:eastAsia="仿宋_GB2312" w:cs="仿宋_GB2312"/>
          <w:b/>
          <w:bCs/>
          <w:sz w:val="32"/>
          <w:szCs w:val="32"/>
        </w:rPr>
        <w:t>第四十四条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000000"/>
          <w:kern w:val="0"/>
          <w:sz w:val="32"/>
          <w:szCs w:val="32"/>
          <w:shd w:val="clear" w:color="auto" w:fill="FFFFFF"/>
        </w:rPr>
        <w:t>本村规民约自村民会议通过之日起施行。</w:t>
      </w:r>
    </w:p>
    <w:p>
      <w:pPr>
        <w:widowControl/>
        <w:spacing w:line="600" w:lineRule="exact"/>
        <w:rPr>
          <w:rFonts w:hint="eastAsia" w:ascii="仿宋_GB2312" w:hAnsi="仿宋_GB2312" w:eastAsia="仿宋_GB2312" w:cs="仿宋_GB2312"/>
          <w:color w:val="000000"/>
          <w:sz w:val="32"/>
          <w:szCs w:val="32"/>
          <w:shd w:val="clear" w:color="auto" w:fill="FFFFFF"/>
        </w:rPr>
      </w:pPr>
    </w:p>
    <w:p>
      <w:pPr>
        <w:widowControl/>
        <w:spacing w:line="600" w:lineRule="exact"/>
        <w:rPr>
          <w:rFonts w:hint="eastAsia" w:ascii="仿宋_GB2312" w:hAnsi="仿宋_GB2312" w:eastAsia="仿宋_GB2312" w:cs="仿宋_GB2312"/>
          <w:color w:val="000000"/>
          <w:sz w:val="32"/>
          <w:szCs w:val="32"/>
          <w:shd w:val="clear" w:color="auto" w:fill="FFFFFF"/>
        </w:rPr>
      </w:pPr>
    </w:p>
    <w:p>
      <w:pPr>
        <w:widowControl/>
        <w:spacing w:line="600" w:lineRule="exact"/>
        <w:ind w:firstLine="5440" w:firstLineChars="17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班洪乡公坎村民委员会</w:t>
      </w:r>
    </w:p>
    <w:p>
      <w:pPr>
        <w:widowControl/>
        <w:spacing w:line="600" w:lineRule="exact"/>
        <w:ind w:firstLine="5760" w:firstLineChars="18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2018年5月10日制</w:t>
      </w:r>
    </w:p>
    <w:p>
      <w:pPr>
        <w:rPr>
          <w:rFonts w:ascii="宋体" w:hAnsi="宋体" w:eastAsia="宋体" w:cs="宋体"/>
          <w:sz w:val="32"/>
          <w:szCs w:val="32"/>
        </w:rPr>
      </w:pPr>
    </w:p>
    <w:p>
      <w:pPr>
        <w:overflowPunct w:val="0"/>
        <w:spacing w:line="700" w:lineRule="exact"/>
        <w:jc w:val="center"/>
        <w:rPr>
          <w:rFonts w:asciiTheme="minorEastAsia" w:hAnsiTheme="minorEastAsia" w:cstheme="minorEastAsia"/>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075954"/>
    <w:multiLevelType w:val="singleLevel"/>
    <w:tmpl w:val="B9075954"/>
    <w:lvl w:ilvl="0" w:tentative="0">
      <w:start w:val="9"/>
      <w:numFmt w:val="chineseCounting"/>
      <w:suff w:val="space"/>
      <w:lvlText w:val="第%1条"/>
      <w:lvlJc w:val="left"/>
      <w:rPr>
        <w:rFonts w:hint="eastAsia"/>
      </w:rPr>
    </w:lvl>
  </w:abstractNum>
  <w:abstractNum w:abstractNumId="1">
    <w:nsid w:val="C5424EA4"/>
    <w:multiLevelType w:val="singleLevel"/>
    <w:tmpl w:val="C5424EA4"/>
    <w:lvl w:ilvl="0" w:tentative="0">
      <w:start w:val="10"/>
      <w:numFmt w:val="chineseCounting"/>
      <w:suff w:val="space"/>
      <w:lvlText w:val="第%1章"/>
      <w:lvlJc w:val="left"/>
      <w:rPr>
        <w:rFonts w:hint="eastAsia"/>
      </w:rPr>
    </w:lvl>
  </w:abstractNum>
  <w:abstractNum w:abstractNumId="2">
    <w:nsid w:val="07CE1A89"/>
    <w:multiLevelType w:val="multilevel"/>
    <w:tmpl w:val="07CE1A89"/>
    <w:lvl w:ilvl="0" w:tentative="0">
      <w:start w:val="1"/>
      <w:numFmt w:val="japaneseCounting"/>
      <w:lvlText w:val="（%1）"/>
      <w:lvlJc w:val="left"/>
      <w:pPr>
        <w:ind w:left="1610" w:hanging="1080"/>
      </w:pPr>
      <w:rPr>
        <w:rFonts w:hint="default"/>
      </w:rPr>
    </w:lvl>
    <w:lvl w:ilvl="1" w:tentative="0">
      <w:start w:val="1"/>
      <w:numFmt w:val="lowerLetter"/>
      <w:lvlText w:val="%2)"/>
      <w:lvlJc w:val="left"/>
      <w:pPr>
        <w:ind w:left="1370" w:hanging="420"/>
      </w:pPr>
    </w:lvl>
    <w:lvl w:ilvl="2" w:tentative="0">
      <w:start w:val="1"/>
      <w:numFmt w:val="lowerRoman"/>
      <w:lvlText w:val="%3."/>
      <w:lvlJc w:val="right"/>
      <w:pPr>
        <w:ind w:left="1790" w:hanging="420"/>
      </w:pPr>
    </w:lvl>
    <w:lvl w:ilvl="3" w:tentative="0">
      <w:start w:val="1"/>
      <w:numFmt w:val="decimal"/>
      <w:lvlText w:val="%4."/>
      <w:lvlJc w:val="left"/>
      <w:pPr>
        <w:ind w:left="2210" w:hanging="420"/>
      </w:pPr>
    </w:lvl>
    <w:lvl w:ilvl="4" w:tentative="0">
      <w:start w:val="1"/>
      <w:numFmt w:val="lowerLetter"/>
      <w:lvlText w:val="%5)"/>
      <w:lvlJc w:val="left"/>
      <w:pPr>
        <w:ind w:left="2630" w:hanging="420"/>
      </w:pPr>
    </w:lvl>
    <w:lvl w:ilvl="5" w:tentative="0">
      <w:start w:val="1"/>
      <w:numFmt w:val="lowerRoman"/>
      <w:lvlText w:val="%6."/>
      <w:lvlJc w:val="right"/>
      <w:pPr>
        <w:ind w:left="3050" w:hanging="420"/>
      </w:pPr>
    </w:lvl>
    <w:lvl w:ilvl="6" w:tentative="0">
      <w:start w:val="1"/>
      <w:numFmt w:val="decimal"/>
      <w:lvlText w:val="%7."/>
      <w:lvlJc w:val="left"/>
      <w:pPr>
        <w:ind w:left="3470" w:hanging="420"/>
      </w:pPr>
    </w:lvl>
    <w:lvl w:ilvl="7" w:tentative="0">
      <w:start w:val="1"/>
      <w:numFmt w:val="lowerLetter"/>
      <w:lvlText w:val="%8)"/>
      <w:lvlJc w:val="left"/>
      <w:pPr>
        <w:ind w:left="3890" w:hanging="420"/>
      </w:pPr>
    </w:lvl>
    <w:lvl w:ilvl="8" w:tentative="0">
      <w:start w:val="1"/>
      <w:numFmt w:val="lowerRoman"/>
      <w:lvlText w:val="%9."/>
      <w:lvlJc w:val="right"/>
      <w:pPr>
        <w:ind w:left="4310" w:hanging="420"/>
      </w:pPr>
    </w:lvl>
  </w:abstractNum>
  <w:abstractNum w:abstractNumId="3">
    <w:nsid w:val="12C24457"/>
    <w:multiLevelType w:val="multilevel"/>
    <w:tmpl w:val="12C24457"/>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7CFC1CB6"/>
    <w:multiLevelType w:val="multilevel"/>
    <w:tmpl w:val="7CFC1CB6"/>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3"/>
  </w:num>
  <w:num w:numId="2">
    <w:abstractNumId w:val="2"/>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1CC"/>
    <w:rsid w:val="00003FC0"/>
    <w:rsid w:val="000162EB"/>
    <w:rsid w:val="00081D90"/>
    <w:rsid w:val="000916BF"/>
    <w:rsid w:val="000A4285"/>
    <w:rsid w:val="000C6E74"/>
    <w:rsid w:val="00105C39"/>
    <w:rsid w:val="002C2732"/>
    <w:rsid w:val="00313CF9"/>
    <w:rsid w:val="00347132"/>
    <w:rsid w:val="00416B21"/>
    <w:rsid w:val="004812C2"/>
    <w:rsid w:val="005A1153"/>
    <w:rsid w:val="005C1CFD"/>
    <w:rsid w:val="005E0BEA"/>
    <w:rsid w:val="005F73A0"/>
    <w:rsid w:val="006034EF"/>
    <w:rsid w:val="00610B8D"/>
    <w:rsid w:val="006432EF"/>
    <w:rsid w:val="00672506"/>
    <w:rsid w:val="00683D55"/>
    <w:rsid w:val="006F31A0"/>
    <w:rsid w:val="007274ED"/>
    <w:rsid w:val="0074778B"/>
    <w:rsid w:val="007911E8"/>
    <w:rsid w:val="0079707F"/>
    <w:rsid w:val="007A282A"/>
    <w:rsid w:val="007A3272"/>
    <w:rsid w:val="008018EF"/>
    <w:rsid w:val="00850C93"/>
    <w:rsid w:val="008A30C4"/>
    <w:rsid w:val="008D78C3"/>
    <w:rsid w:val="009544FC"/>
    <w:rsid w:val="00966853"/>
    <w:rsid w:val="009672FB"/>
    <w:rsid w:val="009A52FD"/>
    <w:rsid w:val="009D7B68"/>
    <w:rsid w:val="00A221CC"/>
    <w:rsid w:val="00A23ED0"/>
    <w:rsid w:val="00A5507E"/>
    <w:rsid w:val="00A57256"/>
    <w:rsid w:val="00A9078F"/>
    <w:rsid w:val="00AB5A3E"/>
    <w:rsid w:val="00AE1983"/>
    <w:rsid w:val="00B01C38"/>
    <w:rsid w:val="00BA1BD4"/>
    <w:rsid w:val="00BA7BE8"/>
    <w:rsid w:val="00C95E2A"/>
    <w:rsid w:val="00CA7B08"/>
    <w:rsid w:val="00D070C3"/>
    <w:rsid w:val="00D223B2"/>
    <w:rsid w:val="00D56EAF"/>
    <w:rsid w:val="00D949EC"/>
    <w:rsid w:val="00DE2850"/>
    <w:rsid w:val="00E92BEA"/>
    <w:rsid w:val="00EA5DA5"/>
    <w:rsid w:val="00EC6698"/>
    <w:rsid w:val="00ED1CD5"/>
    <w:rsid w:val="00EF640A"/>
    <w:rsid w:val="00F54F18"/>
    <w:rsid w:val="00F806F9"/>
    <w:rsid w:val="00F923DE"/>
    <w:rsid w:val="015B4D89"/>
    <w:rsid w:val="027E259F"/>
    <w:rsid w:val="104B4940"/>
    <w:rsid w:val="1393060F"/>
    <w:rsid w:val="1417405E"/>
    <w:rsid w:val="1ACA2B71"/>
    <w:rsid w:val="1B7E3B30"/>
    <w:rsid w:val="1F3D5790"/>
    <w:rsid w:val="263152FD"/>
    <w:rsid w:val="30866A12"/>
    <w:rsid w:val="452D21D7"/>
    <w:rsid w:val="46C27817"/>
    <w:rsid w:val="5AFE1AC6"/>
    <w:rsid w:val="5E2777B5"/>
    <w:rsid w:val="67C0357E"/>
    <w:rsid w:val="6D6370DF"/>
    <w:rsid w:val="754E52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Plain Text"/>
    <w:basedOn w:val="1"/>
    <w:link w:val="10"/>
    <w:qFormat/>
    <w:uiPriority w:val="0"/>
    <w:pPr>
      <w:widowControl/>
      <w:jc w:val="left"/>
    </w:pPr>
    <w:rPr>
      <w:rFonts w:ascii="宋体" w:hAnsi="Courier New" w:eastAsia="宋体" w:cs="Courier New"/>
      <w:kern w:val="0"/>
      <w:sz w:val="24"/>
      <w:szCs w:val="21"/>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 w:type="character" w:customStyle="1" w:styleId="8">
    <w:name w:val="页眉 字符"/>
    <w:basedOn w:val="6"/>
    <w:link w:val="4"/>
    <w:qFormat/>
    <w:uiPriority w:val="99"/>
    <w:rPr>
      <w:kern w:val="2"/>
      <w:sz w:val="18"/>
      <w:szCs w:val="18"/>
    </w:rPr>
  </w:style>
  <w:style w:type="character" w:customStyle="1" w:styleId="9">
    <w:name w:val="页脚 字符"/>
    <w:basedOn w:val="6"/>
    <w:link w:val="3"/>
    <w:qFormat/>
    <w:uiPriority w:val="99"/>
    <w:rPr>
      <w:kern w:val="2"/>
      <w:sz w:val="18"/>
      <w:szCs w:val="18"/>
    </w:rPr>
  </w:style>
  <w:style w:type="character" w:customStyle="1" w:styleId="10">
    <w:name w:val="纯文本 字符"/>
    <w:basedOn w:val="6"/>
    <w:link w:val="2"/>
    <w:uiPriority w:val="0"/>
    <w:rPr>
      <w:rFonts w:ascii="宋体" w:hAnsi="Courier New" w:eastAsia="宋体" w:cs="Courier New"/>
      <w:sz w:val="24"/>
      <w:szCs w:val="21"/>
    </w:rPr>
  </w:style>
  <w:style w:type="paragraph" w:customStyle="1" w:styleId="11">
    <w:name w:val="p"/>
    <w:basedOn w:val="1"/>
    <w:qFormat/>
    <w:uiPriority w:val="0"/>
    <w:pPr>
      <w:widowControl/>
      <w:spacing w:line="525" w:lineRule="atLeast"/>
      <w:ind w:firstLine="375"/>
      <w:jc w:val="left"/>
    </w:pPr>
    <w:rPr>
      <w:rFonts w:ascii="Times New Roman" w:hAnsi="Times New Roman" w:eastAsia="宋体" w:cs="Times New Roman"/>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19</Pages>
  <Words>1324</Words>
  <Characters>7547</Characters>
  <Lines>62</Lines>
  <Paragraphs>17</Paragraphs>
  <TotalTime>325</TotalTime>
  <ScaleCrop>false</ScaleCrop>
  <LinksUpToDate>false</LinksUpToDate>
  <CharactersWithSpaces>8854</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2019-03-09T09:09:00Z</dcterms:created>
  <dc:creator>Administrator</dc:creator>
  <cp:lastModifiedBy>丁丁丁丁丁」糖</cp:lastModifiedBy>
  <dcterms:modified xsi:type="dcterms:W3CDTF">2024-02-26T11:27:17Z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A22CDBB0A0124A4389B2262DD90D7B3C</vt:lpwstr>
  </property>
</Properties>
</file>