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0" w:lineRule="auto"/>
        <w:rPr>
          <w:rFonts w:ascii="Arial"/>
          <w:sz w:val="21"/>
        </w:rPr>
      </w:pPr>
    </w:p>
    <w:p>
      <w:pPr>
        <w:spacing w:before="189" w:line="446" w:lineRule="exact"/>
        <w:ind w:left="861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22"/>
          <w:position w:val="-1"/>
          <w:sz w:val="44"/>
          <w:szCs w:val="44"/>
        </w:rPr>
        <w:t>临沧市民政局关于提高乡镇</w:t>
      </w:r>
      <w:r>
        <w:rPr>
          <w:rFonts w:ascii="微软雅黑" w:hAnsi="微软雅黑" w:eastAsia="微软雅黑" w:cs="微软雅黑"/>
          <w:spacing w:val="57"/>
          <w:position w:val="-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-1"/>
          <w:sz w:val="44"/>
          <w:szCs w:val="44"/>
        </w:rPr>
        <w:t>(街道)临时</w:t>
      </w:r>
    </w:p>
    <w:p>
      <w:pPr>
        <w:spacing w:before="113" w:line="446" w:lineRule="exact"/>
        <w:ind w:left="262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救助金审批额度的通知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54"/>
      </w:pPr>
      <w:r>
        <w:rPr>
          <w:spacing w:val="-5"/>
        </w:rPr>
        <w:t>各县、</w:t>
      </w:r>
      <w:r>
        <w:rPr>
          <w:spacing w:val="-72"/>
        </w:rPr>
        <w:t xml:space="preserve"> </w:t>
      </w:r>
      <w:r>
        <w:rPr>
          <w:spacing w:val="-5"/>
        </w:rPr>
        <w:t>自治县、</w:t>
      </w:r>
      <w:r>
        <w:rPr>
          <w:spacing w:val="-86"/>
        </w:rPr>
        <w:t xml:space="preserve"> </w:t>
      </w:r>
      <w:r>
        <w:rPr>
          <w:spacing w:val="-5"/>
        </w:rPr>
        <w:t>区民政局：</w:t>
      </w:r>
    </w:p>
    <w:p>
      <w:pPr>
        <w:pStyle w:val="2"/>
        <w:spacing w:before="196" w:line="333" w:lineRule="auto"/>
        <w:ind w:left="347" w:right="187" w:firstLine="658"/>
      </w:pPr>
      <w:r>
        <w:rPr>
          <w:spacing w:val="9"/>
        </w:rPr>
        <w:t xml:space="preserve">为进一步加强临时救助工作，充分发挥临时救助的应急性、 </w:t>
      </w:r>
      <w:r>
        <w:rPr>
          <w:spacing w:val="15"/>
        </w:rPr>
        <w:t>过渡性作用，根据《云南省民政厅 云南省财政厅关于进一步加</w:t>
      </w:r>
      <w:r>
        <w:rPr>
          <w:spacing w:val="2"/>
        </w:rPr>
        <w:t xml:space="preserve">  </w:t>
      </w:r>
      <w:r>
        <w:rPr>
          <w:spacing w:val="5"/>
        </w:rPr>
        <w:t>强和改进临时救助工作的实施意见》（云民社救﹝2018﹞</w:t>
      </w:r>
      <w:r>
        <w:rPr>
          <w:spacing w:val="4"/>
        </w:rPr>
        <w:t>42</w:t>
      </w:r>
      <w:r>
        <w:rPr>
          <w:spacing w:val="-40"/>
        </w:rPr>
        <w:t xml:space="preserve"> </w:t>
      </w:r>
      <w:r>
        <w:rPr>
          <w:spacing w:val="4"/>
        </w:rPr>
        <w:t>号）</w:t>
      </w:r>
      <w:r>
        <w:t xml:space="preserve">  </w:t>
      </w:r>
      <w:r>
        <w:rPr>
          <w:spacing w:val="17"/>
        </w:rPr>
        <w:t>文件和云南省民政厅</w:t>
      </w:r>
      <w:r>
        <w:rPr>
          <w:spacing w:val="64"/>
        </w:rPr>
        <w:t xml:space="preserve"> </w:t>
      </w:r>
      <w:r>
        <w:rPr>
          <w:spacing w:val="17"/>
        </w:rPr>
        <w:t>云南省财政厅</w:t>
      </w:r>
      <w:r>
        <w:rPr>
          <w:spacing w:val="55"/>
        </w:rPr>
        <w:t xml:space="preserve"> </w:t>
      </w:r>
      <w:r>
        <w:rPr>
          <w:spacing w:val="17"/>
        </w:rPr>
        <w:t>云南省人民政府扶贫开发</w:t>
      </w:r>
      <w:r>
        <w:t xml:space="preserve">  </w:t>
      </w:r>
      <w:r>
        <w:rPr>
          <w:spacing w:val="8"/>
        </w:rPr>
        <w:t>办关于转发民政部 财政部</w:t>
      </w:r>
      <w:r>
        <w:rPr>
          <w:spacing w:val="45"/>
        </w:rPr>
        <w:t xml:space="preserve"> </w:t>
      </w:r>
      <w:r>
        <w:rPr>
          <w:spacing w:val="8"/>
        </w:rPr>
        <w:t>国务院扶贫办《关于在脱贫攻坚</w:t>
      </w:r>
      <w:r>
        <w:rPr>
          <w:spacing w:val="7"/>
        </w:rPr>
        <w:t>兜底</w:t>
      </w:r>
      <w:r>
        <w:t xml:space="preserve">  </w:t>
      </w:r>
      <w:r>
        <w:rPr>
          <w:spacing w:val="8"/>
        </w:rPr>
        <w:t>保障中充分发挥临时救助作用的意见》的通知</w:t>
      </w:r>
      <w:r>
        <w:rPr>
          <w:spacing w:val="7"/>
        </w:rPr>
        <w:t>中</w:t>
      </w:r>
      <w:r>
        <w:rPr>
          <w:spacing w:val="-102"/>
        </w:rPr>
        <w:t xml:space="preserve"> </w:t>
      </w:r>
      <w:r>
        <w:rPr>
          <w:spacing w:val="7"/>
        </w:rPr>
        <w:t>“合理设定并逐</w:t>
      </w:r>
      <w:r>
        <w:t xml:space="preserve">  </w:t>
      </w:r>
      <w:r>
        <w:rPr>
          <w:spacing w:val="5"/>
        </w:rPr>
        <w:t>步提高乡镇（街道）临时救助金审批额度”和</w:t>
      </w:r>
      <w:r>
        <w:rPr>
          <w:spacing w:val="-87"/>
        </w:rPr>
        <w:t xml:space="preserve"> </w:t>
      </w:r>
      <w:r>
        <w:rPr>
          <w:spacing w:val="5"/>
        </w:rPr>
        <w:t>“</w:t>
      </w:r>
      <w:r>
        <w:rPr>
          <w:spacing w:val="-97"/>
        </w:rPr>
        <w:t xml:space="preserve"> </w:t>
      </w:r>
      <w:r>
        <w:rPr>
          <w:spacing w:val="5"/>
        </w:rPr>
        <w:t>乡镇（街道）临</w:t>
      </w:r>
      <w:r>
        <w:t xml:space="preserve">  </w:t>
      </w:r>
      <w:r>
        <w:rPr>
          <w:spacing w:val="21"/>
        </w:rPr>
        <w:t>时救助金审批额度一般按所在县级上一年度所城乡低保年保障</w:t>
      </w:r>
      <w:r>
        <w:rPr>
          <w:spacing w:val="3"/>
        </w:rPr>
        <w:t xml:space="preserve">  </w:t>
      </w:r>
      <w:r>
        <w:rPr>
          <w:spacing w:val="16"/>
        </w:rPr>
        <w:t>标准的</w:t>
      </w:r>
      <w:r>
        <w:rPr>
          <w:spacing w:val="-39"/>
        </w:rPr>
        <w:t xml:space="preserve"> </w:t>
      </w:r>
      <w:r>
        <w:rPr>
          <w:spacing w:val="16"/>
        </w:rPr>
        <w:t>50%内确定，最高不超过上一年度城乡低保年保障标准”</w:t>
      </w:r>
      <w:r>
        <w:t xml:space="preserve"> </w:t>
      </w:r>
      <w:r>
        <w:rPr>
          <w:spacing w:val="9"/>
        </w:rPr>
        <w:t>的要求，对照上一年我市城乡低保保障标准，经研究，现将乡镇</w:t>
      </w:r>
      <w:r>
        <w:rPr>
          <w:spacing w:val="1"/>
        </w:rPr>
        <w:t xml:space="preserve">  </w:t>
      </w:r>
      <w:r>
        <w:rPr>
          <w:spacing w:val="5"/>
        </w:rPr>
        <w:t>（街道）临时救助金审批额度由</w:t>
      </w:r>
      <w:r>
        <w:rPr>
          <w:spacing w:val="-38"/>
        </w:rPr>
        <w:t xml:space="preserve"> </w:t>
      </w:r>
      <w:r>
        <w:rPr>
          <w:spacing w:val="5"/>
        </w:rPr>
        <w:t>2200</w:t>
      </w:r>
      <w:r>
        <w:rPr>
          <w:spacing w:val="-50"/>
        </w:rPr>
        <w:t xml:space="preserve"> </w:t>
      </w:r>
      <w:r>
        <w:rPr>
          <w:spacing w:val="5"/>
        </w:rPr>
        <w:t>元调整至</w:t>
      </w:r>
      <w:r>
        <w:rPr>
          <w:spacing w:val="-48"/>
        </w:rPr>
        <w:t xml:space="preserve"> </w:t>
      </w:r>
      <w:r>
        <w:rPr>
          <w:spacing w:val="4"/>
        </w:rPr>
        <w:t>2800</w:t>
      </w:r>
      <w:r>
        <w:rPr>
          <w:spacing w:val="-50"/>
        </w:rPr>
        <w:t xml:space="preserve"> </w:t>
      </w:r>
      <w:r>
        <w:rPr>
          <w:spacing w:val="4"/>
        </w:rPr>
        <w:t>元，请各县</w:t>
      </w:r>
      <w:r>
        <w:t xml:space="preserve">  </w:t>
      </w:r>
      <w:r>
        <w:rPr>
          <w:spacing w:val="3"/>
        </w:rPr>
        <w:t>（区）认真抓好贯彻落实，开展好分级审批救助， 切实发挥临时</w:t>
      </w:r>
      <w:r>
        <w:rPr>
          <w:spacing w:val="4"/>
        </w:rPr>
        <w:t xml:space="preserve">  </w:t>
      </w:r>
      <w:r>
        <w:rPr>
          <w:spacing w:val="9"/>
        </w:rPr>
        <w:t>救助救急解难作用，并会同财政部门加强对临时救助金使用的监</w:t>
      </w:r>
    </w:p>
    <w:p>
      <w:pPr>
        <w:pStyle w:val="2"/>
        <w:spacing w:before="1" w:line="219" w:lineRule="auto"/>
        <w:ind w:left="356"/>
      </w:pPr>
      <w:r>
        <w:rPr>
          <w:spacing w:val="8"/>
        </w:rPr>
        <w:t>督管理工作，确保资金安全规范使用。</w:t>
      </w:r>
    </w:p>
    <w:p>
      <w:pPr>
        <w:pStyle w:val="2"/>
        <w:spacing w:line="240" w:lineRule="auto"/>
        <w:ind w:firstLine="0"/>
        <w:rPr>
          <w:rFonts w:hint="eastAsia"/>
          <w:position w:val="-49"/>
          <w:lang w:val="en-US" w:eastAsia="zh-CN"/>
        </w:rPr>
      </w:pPr>
    </w:p>
    <w:p>
      <w:pPr>
        <w:pStyle w:val="2"/>
        <w:spacing w:line="240" w:lineRule="auto"/>
        <w:ind w:firstLine="0"/>
        <w:jc w:val="right"/>
        <w:rPr>
          <w:rFonts w:hint="eastAsia"/>
          <w:position w:val="-49"/>
          <w:lang w:val="en-US" w:eastAsia="zh-CN"/>
        </w:rPr>
      </w:pPr>
      <w:r>
        <w:rPr>
          <w:rFonts w:hint="eastAsia"/>
          <w:position w:val="-49"/>
          <w:lang w:val="en-US" w:eastAsia="zh-CN"/>
        </w:rPr>
        <w:t>临沧市民政局</w:t>
      </w:r>
    </w:p>
    <w:p>
      <w:pPr>
        <w:pStyle w:val="2"/>
        <w:spacing w:line="240" w:lineRule="auto"/>
        <w:ind w:firstLine="0"/>
        <w:jc w:val="right"/>
        <w:rPr>
          <w:rFonts w:hint="eastAsia"/>
          <w:position w:val="-49"/>
          <w:lang w:val="en-US" w:eastAsia="zh-CN"/>
        </w:rPr>
      </w:pPr>
      <w:r>
        <w:rPr>
          <w:rFonts w:hint="eastAsia"/>
          <w:position w:val="-49"/>
          <w:lang w:val="en-US" w:eastAsia="zh-CN"/>
        </w:rPr>
        <w:t>2023年6月30日</w:t>
      </w:r>
    </w:p>
    <w:p>
      <w:pPr>
        <w:pStyle w:val="2"/>
        <w:spacing w:line="240" w:lineRule="auto"/>
        <w:ind w:firstLine="0"/>
        <w:jc w:val="right"/>
        <w:rPr>
          <w:rFonts w:hint="eastAsia"/>
          <w:position w:val="-49"/>
          <w:lang w:val="en-US" w:eastAsia="zh-CN"/>
        </w:rPr>
      </w:pPr>
    </w:p>
    <w:p>
      <w:pPr>
        <w:pStyle w:val="2"/>
        <w:spacing w:line="240" w:lineRule="auto"/>
        <w:ind w:firstLine="0"/>
        <w:jc w:val="left"/>
        <w:rPr>
          <w:rFonts w:hint="eastAsia"/>
          <w:position w:val="-49"/>
          <w:lang w:val="en-US" w:eastAsia="zh-CN"/>
        </w:rPr>
      </w:pPr>
      <w:r>
        <w:rPr>
          <w:rFonts w:hint="eastAsia"/>
          <w:position w:val="-49"/>
          <w:lang w:val="en-US" w:eastAsia="zh-CN"/>
        </w:rPr>
        <w:t>（此件公开发布）</w:t>
      </w:r>
    </w:p>
    <w:sectPr>
      <w:headerReference r:id="rId5" w:type="default"/>
      <w:footerReference r:id="rId6" w:type="default"/>
      <w:pgSz w:w="11906" w:h="16839"/>
      <w:pgMar w:top="1878" w:right="1134" w:bottom="1285" w:left="1129" w:header="1079" w:footer="11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8" w:lineRule="exact"/>
      <w:rPr>
        <w:rFonts w:ascii="Arial"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625" w:lineRule="exact"/>
      <w:ind w:firstLine="22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kMGYzNzQxMTY5NTYxZjM1YzlhMmIwZjM5NzRlM2IifQ=="/>
  </w:docVars>
  <w:rsids>
    <w:rsidRoot w:val="00000000"/>
    <w:rsid w:val="3D641B72"/>
    <w:rsid w:val="60B55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2023-07-05T11:05:00Z</dcterms:created>
  <dc:creator>Administrator</dc:creator>
  <cp:lastModifiedBy>十月信箱©</cp:lastModifiedBy>
  <dcterms:modified xsi:type="dcterms:W3CDTF">2023-11-23T07:44:54Z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2023-11-21T15:56:06Z</vt:filetime>
  </property>
  <property fmtid="{D5CDD505-2E9C-101B-9397-08002B2CF9AE}" pid="4" name="KSOProductBuildVer">
    <vt:lpwstr>2052-12.1.0.15990</vt:lpwstr>
  </property>
  <property fmtid="{D5CDD505-2E9C-101B-9397-08002B2CF9AE}" pid="5" name="ICV">
    <vt:lpwstr>B2BA96F57FE54290891E5A976AF724D0_13</vt:lpwstr>
  </property>
</Properties>
</file>