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jc w:val="both"/>
        <w:textAlignment w:val="auto"/>
        <w:outlineLvl w:val="9"/>
        <w:rPr>
          <w:rFonts w:hint="default" w:ascii="宋体" w:hAnsi="宋体" w:eastAsia="方正小标宋_GBK" w:cs="方正小标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方正小标宋_GBK" w:cs="方正小标宋_GBK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 w:eastAsia="方正小标宋_GBK" w:cs="方正小标宋_GBK"/>
          <w:color w:val="auto"/>
          <w:sz w:val="28"/>
          <w:szCs w:val="28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  <w:t>沧源佤族自治县工业和科技信息化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  <w:t>局政府信息公开申请表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YWYyZjNkZGQwODg5YzMzYTQyNDNmZDQ4M2UzNTAifQ=="/>
  </w:docVars>
  <w:rsids>
    <w:rsidRoot w:val="79900F11"/>
    <w:rsid w:val="1D747693"/>
    <w:rsid w:val="22E86E52"/>
    <w:rsid w:val="24F5787B"/>
    <w:rsid w:val="5309565D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陈燕梅</cp:lastModifiedBy>
  <dcterms:modified xsi:type="dcterms:W3CDTF">2023-09-20T09:12:38Z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4444ACAC96394F6DAA4B72D35F44D140_13</vt:lpwstr>
  </property>
</Properties>
</file>