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/>
          <w:color w:val="auto"/>
          <w:sz w:val="44"/>
          <w:szCs w:val="44"/>
          <w:shd w:val="clear" w:color="auto" w:fill="auto"/>
          <w:lang w:val="en-US" w:eastAsia="zh-CN"/>
        </w:rPr>
        <w:t>芒卡镇莱片村二组自然村村庄规划说明书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一、总则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（一）政策背景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芒卡镇莱片村二组自然村村庄规划。该自然村规划经2019年 3 月 28日自然村村民代表会议审议表决通过。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（二）村情概况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1．地理区位：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二组自然村属于芒卡镇莱片村委会，地处芒卡镇南部，距镇政府所在地8.00公里，到镇道路为219国道柏油路，交通方便，距离村委会驻地6.00公里, 国土面积2.41平方公里，海拔900.00米，年平均气温23.00℃，年降水量1600.00毫米，适宜种植水稻、玉米等农作物。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2．人口现状：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芒卡镇莱片村新寨自然村现有农户30户，共乡村人口110人，其中:男性57人，女性53人。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3．资源现状：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属亚热带暖湿气候类型，气候条件好，有丰富的光温水热资源。年平均气温23.00℃，年降水量1600.00毫米，是农作物生长的适宜区域。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4．产业现状：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莱片村二组自然村以种植水稻、玉米、橡胶、无筋豆等作物为主，由于橡胶价格低迷、无筋豆市场价格波动较大、加之种植区域交通不便，经济发展尚处于初级阶段，农产品生产主要为粗放型，资源利用率低，区域经济发展较慢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5．基础设施：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（1）道路：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二组自然村道路已完成硬化，并连接219国道实现对外联系，现有的道路网系统基本完善，衔接通畅。但道路附属设施不够齐全，无停车场、无绿化带。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（2）饮水：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二组自然村的自来水已基本完善。但未覆盖部分农户，而且水源的水质钙质含量大，应及早安装净水处理设备；从长远来看，应重新选择水源。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（3）住房：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全部为安全稳固住房，其中：砖混结构房24户，砖木结构房6户。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（4）场所：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二组自然村有活动室一间，公共厕所2座，篮球场1块。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（三）优势资源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森林覆盖率较高，气候适宜，昼夜温差大，土地肥沃。人均常规耕地、轮耕荒山、林地面积多，发展生态产业基础较好，有较大的产业发展空间。村庄内部、周围以及农户周围有足够空余空间，民风淳朴，群众内生动力足，布局相应，公共服务设施难度不大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二、规划内容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（一）规划思路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二组自然村地处与中心城镇较近，无名山秀水、文物古迹等优质旅游资源，但生态条件优越，产业发展空间大。农户沿山脊而居，依山就势，错落有致，呈带状布局。结合区位条件和资源条件，自然村村庄规划定位为：美丽宜居型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（二）规划期限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近期：2018—2022年，远期：2022—2035年。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（三）规划内容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1．道路交通：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（1）新建3条硬板路。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总长度0.70公里，设计宽度4.00米，厚度0.20米，上述概算总投资88.00万元。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第一条：停车场路，全长0.20公里，设计宽度4.00米，厚度0.20米，概算投资16.00万元；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第二条：预留建设用地路，全长0.60公里，设计宽度4.00米，厚度0.20米，概算投资48.00万元；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第三条：养殖小区路，全长0.30公里，设计宽度4.00米，厚度0.20米，概算投资24.00万元；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（2）新建3条基耕路（砂石路）。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总长度14.00公里，设计宽度5.00米，桥梁2座，概算投资432.00万元。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第一条：二组自然村活动室至公勐山脚。全长11.00公里，设计宽度5.00米，有2座桥梁，概算投资348.00万元。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第二头:公当短至来砂山。全长1.00公里，设计宽度5.00米，投资概算28万元。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第三条：李光明家至公光端路。全长2.00公里，设计宽度5.00米，概算投资56.00万元。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2．供水规划：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由于现有的水管网不能覆盖部分农户，需要重新架设连接芒卡镇政府饮用的水管网，建设消防、饮用为一体的100立方米的蓄水池一座，主管道长300.00米，入户管道长60.00米。概算投资11.00万元。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3．排水排污工程：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自然村规划6条排水排污沟渠，总计长820.00米。所有污水统一在李晓明家园地下方设计生态处理池，采取湿地沼泽沉淀、种树养草的方式，实施污水生态处理。概算总投资51.00万元。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1号盖板沟：捌志诚家至公厕，全长300.00米，设计标准0.30米×0.30米，概算投资15.00万元。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2号盖板沟，邵万金家至公厕，全长150.00米，设计标准0.30米×0.30米，概算投资7.50万元。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3号盖板沟，卫光学家至公厕，全长200.00米，设计标准0.30米×0.30米，概算投资10.00万元。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4号盖板沟，李飞家至主沟，全长30.00米，设计标准0.30米×0.30米，概算投资1.50万元。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5号盖板沟，彭跃华家至公厕，全长40.00米，设计标准0.30米×0.30米，概算投资2.00万元。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6号盖板沟，李光明家至公厕，全长100.00米，设计标准0.30米×0.305米，概算投资5.00万元。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7号：生态处理池一个，概算投资10.00万元。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4．环卫设施：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建设生活垃圾池一个，估算投资0.30万元。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5．亮化工程：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自然村规划安装48盏太阳能路灯，概算总投资24.00万元。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6.绿化工程：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自然村内主干道两侧，停车场、打歌场周边建设1.00米宽的绿化带，。总面积1950.00平方米，概算投资19.50万元。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1号线：捌志诚家至周小五家，单台，面积300.00平方米，概算投资3.00万元。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2号线：彭立明家至李红华家，双台，面积600.00米，概算投资6.00万元。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3号线：邵万金家至李红华家，单台，面积150.00平方米，概算投资1.50万元。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4号线：李光明家至公厕，单台，面积100.00平方米，概算投资1.00万元。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5.号线：打歌场、停车场周边绿化800.00平方米，概算投资8.00万元。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7.打歌场：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在自然村中心位置建设一个打歌场，建设面积1000.00平方米，概算投资20.00万元。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8.停车场：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在自然村西北方向建设2000.00平方米的停车场一个，概算投资40.00万元。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9.养殖小区：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新建功能齐全、配套设施完善的养殖小区。参照国内生猪标准养殖模式，建设1000.00平方米的猪圈，,建设300.00平方米的管理用房，适时发展林下养鸡项目，概算投资95.20万元。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10.产业发展：管护好现有玉米、橡胶、无筋豆，适时发展茶叶300亩、甘蔗2000亩，概算投资40.00万元。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11.居民建设：重新包装（改造）30户居民房屋，建筑风格为灰黑瓦灰墙体，概算投资30万元。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（三）实施步骤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1．近期：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2019—2022年。完成道路交通、人畜饮水、排水工程、停车场、环卫设施、亮化工程、绿化美化规划内容。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2．远期：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2022—2035年。完成产业发展、电力电信、民居建设、养老设施、幼儿园等规划内容。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详见《芒卡镇莱片村二组自然村村庄规划项目建设统计表》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三、规划管理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广泛深入宣传城乡规划法律法规和村庄规划内容，提高群众的规划意识、法治意识，教育、引导群众自觉遵守规划，自觉按照规定和要求规范建设、管理。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严格执行城乡清洁相关法律法规，开展农村人居环境提升行动，提高村庄文明程度。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加强监督管理，将规划的规范性内容和禁止性内容列入村规民约，发挥好村民自治、村民相互监督作用，共同维护规划的严肃性和法律性。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在自然村振兴理事会成员中，明确庄规划建设专管员，发挥好村庄规划建设专管员作用，加大违法违规建筑治理，发现一起拆除一起，确保规划有效实施。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四、规划图件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自然村域规划图（见附件）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村庄建设规划图（见附件）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规划建设项目表（见附件）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自然村村规民约（见附件）</w:t>
      </w:r>
    </w:p>
    <w:p>
      <w:pPr>
        <w:numPr>
          <w:ilvl w:val="0"/>
          <w:numId w:val="0"/>
        </w:numPr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规划工作小组组长：彭卫忠</w:t>
      </w:r>
    </w:p>
    <w:p>
      <w:pPr>
        <w:numPr>
          <w:ilvl w:val="0"/>
          <w:numId w:val="0"/>
        </w:numPr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成员：捌志诚 捌志荣 捌志坚 彭卫芳  </w:t>
      </w:r>
    </w:p>
    <w:p>
      <w:pPr>
        <w:numPr>
          <w:ilvl w:val="0"/>
          <w:numId w:val="0"/>
        </w:numPr>
        <w:ind w:firstLine="2560" w:firstLineChars="8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李晓明 李  明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李新民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32C38"/>
    <w:rsid w:val="04B32C38"/>
    <w:rsid w:val="092D560B"/>
    <w:rsid w:val="0B874894"/>
    <w:rsid w:val="17374F47"/>
    <w:rsid w:val="18A5688F"/>
    <w:rsid w:val="1B827DA2"/>
    <w:rsid w:val="2F380228"/>
    <w:rsid w:val="3A6A2BDF"/>
    <w:rsid w:val="3A8663D5"/>
    <w:rsid w:val="3BAC46CF"/>
    <w:rsid w:val="3F3B6D41"/>
    <w:rsid w:val="47A14F07"/>
    <w:rsid w:val="496A378A"/>
    <w:rsid w:val="5166697C"/>
    <w:rsid w:val="58E05175"/>
    <w:rsid w:val="5D980F10"/>
    <w:rsid w:val="5E0345F1"/>
    <w:rsid w:val="75E476A5"/>
    <w:rsid w:val="76AB73B5"/>
    <w:rsid w:val="7E2B7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213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2019-03-25T06:45:00Z</dcterms:created>
  <dc:creator>Administrator</dc:creator>
  <cp:lastModifiedBy>lenovo</cp:lastModifiedBy>
  <dcterms:modified xsi:type="dcterms:W3CDTF">2019-03-29T08:13:04Z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