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88" w:rsidRDefault="00122D88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勐董镇龙乃村村永舍自然村</w:t>
      </w:r>
    </w:p>
    <w:p w:rsidR="00122D88" w:rsidRDefault="00122D88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村庄规划说明书</w:t>
      </w:r>
    </w:p>
    <w:p w:rsidR="00122D88" w:rsidRDefault="00122D88" w:rsidP="00EF5A9D">
      <w:pPr>
        <w:spacing w:line="600" w:lineRule="exact"/>
        <w:ind w:firstLineChars="200" w:firstLine="31680"/>
        <w:rPr>
          <w:rFonts w:cs="仿宋_GB2312"/>
          <w:b/>
        </w:rPr>
      </w:pPr>
    </w:p>
    <w:p w:rsidR="00122D88" w:rsidRDefault="00122D88" w:rsidP="00EF5A9D">
      <w:pPr>
        <w:spacing w:line="540" w:lineRule="exact"/>
        <w:ind w:firstLineChars="200" w:firstLine="31680"/>
        <w:rPr>
          <w:rFonts w:eastAsia="黑体" w:cs="黑体"/>
          <w:b/>
        </w:rPr>
      </w:pPr>
      <w:r>
        <w:rPr>
          <w:rFonts w:eastAsia="黑体" w:cs="黑体" w:hint="eastAsia"/>
          <w:b/>
        </w:rPr>
        <w:t>一、总则</w:t>
      </w:r>
    </w:p>
    <w:p w:rsidR="00122D88" w:rsidRDefault="00122D88" w:rsidP="00EF5A9D">
      <w:pPr>
        <w:spacing w:line="540" w:lineRule="exact"/>
        <w:ind w:firstLineChars="200" w:firstLine="3168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（一）政策背景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根据《中共临沧市委</w:t>
      </w:r>
      <w:r>
        <w:rPr>
          <w:rFonts w:ascii="仿宋_GB2312" w:cs="仿宋_GB2312"/>
        </w:rPr>
        <w:t xml:space="preserve">  </w:t>
      </w:r>
      <w:r>
        <w:rPr>
          <w:rFonts w:ascii="仿宋_GB2312" w:cs="仿宋_GB2312" w:hint="eastAsia"/>
        </w:rPr>
        <w:t>临沧市人民政府印发</w:t>
      </w:r>
      <w:r>
        <w:rPr>
          <w:rFonts w:ascii="仿宋_GB2312" w:cs="仿宋_GB2312"/>
        </w:rPr>
        <w:t>&lt;</w:t>
      </w:r>
      <w:r>
        <w:rPr>
          <w:rFonts w:ascii="仿宋_GB2312" w:cs="仿宋_GB2312" w:hint="eastAsia"/>
        </w:rPr>
        <w:t>关于贯彻乡村振兴战略的实施方案</w:t>
      </w:r>
      <w:r>
        <w:rPr>
          <w:rFonts w:ascii="仿宋_GB2312" w:cs="仿宋_GB2312"/>
        </w:rPr>
        <w:t>&gt;</w:t>
      </w:r>
      <w:r>
        <w:rPr>
          <w:rFonts w:ascii="仿宋_GB2312" w:cs="仿宋_GB2312" w:hint="eastAsia"/>
        </w:rPr>
        <w:t>的通知》精神和《临沧市人民政府办公室印发</w:t>
      </w:r>
      <w:r>
        <w:rPr>
          <w:rFonts w:ascii="仿宋_GB2312" w:cs="仿宋_GB2312"/>
        </w:rPr>
        <w:t>&lt;</w:t>
      </w:r>
      <w:r>
        <w:rPr>
          <w:rFonts w:ascii="仿宋_GB2312" w:cs="仿宋_GB2312" w:hint="eastAsia"/>
        </w:rPr>
        <w:t>关于加快推进村庄规划提升工作方案</w:t>
      </w:r>
      <w:r>
        <w:rPr>
          <w:rFonts w:ascii="仿宋_GB2312" w:cs="仿宋_GB2312"/>
        </w:rPr>
        <w:t>&gt;</w:t>
      </w:r>
      <w:r>
        <w:rPr>
          <w:rFonts w:ascii="仿宋_GB2312" w:cs="仿宋_GB2312" w:hint="eastAsia"/>
        </w:rPr>
        <w:t>》《关于实施临沧市“万名干部规划家乡行动”的通知》要求，按照干部回乡牵头、自然村乡村振兴理事会组织、群众为主体和自上而下、自下而上、上下结合、以下为主的原则，编制了勐董</w:t>
      </w:r>
      <w:r>
        <w:rPr>
          <w:rFonts w:ascii="仿宋_GB2312" w:hAnsi="仿宋_GB2312" w:cs="仿宋_GB2312" w:hint="eastAsia"/>
        </w:rPr>
        <w:t>镇</w:t>
      </w:r>
      <w:r>
        <w:rPr>
          <w:rFonts w:ascii="仿宋_GB2312" w:cs="仿宋_GB2312" w:hint="eastAsia"/>
        </w:rPr>
        <w:t>龙乃</w:t>
      </w:r>
      <w:r>
        <w:rPr>
          <w:rFonts w:ascii="仿宋_GB2312" w:hAnsi="仿宋_GB2312" w:cs="仿宋_GB2312" w:hint="eastAsia"/>
        </w:rPr>
        <w:t>村</w:t>
      </w:r>
      <w:r>
        <w:rPr>
          <w:rFonts w:ascii="仿宋_GB2312" w:cs="仿宋_GB2312" w:hint="eastAsia"/>
        </w:rPr>
        <w:t>永舍</w:t>
      </w:r>
      <w:r>
        <w:rPr>
          <w:rFonts w:ascii="仿宋_GB2312" w:hAnsi="仿宋_GB2312" w:cs="仿宋_GB2312" w:hint="eastAsia"/>
        </w:rPr>
        <w:t>自然村村庄规划</w:t>
      </w:r>
      <w:r>
        <w:rPr>
          <w:rFonts w:ascii="仿宋_GB2312" w:cs="仿宋_GB2312" w:hint="eastAsia"/>
        </w:rPr>
        <w:t>。该自然村规划经</w:t>
      </w:r>
      <w:r>
        <w:rPr>
          <w:rFonts w:ascii="仿宋_GB2312" w:cs="仿宋_GB2312"/>
        </w:rPr>
        <w:t>2019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3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30</w:t>
      </w:r>
      <w:r>
        <w:rPr>
          <w:rFonts w:ascii="仿宋_GB2312" w:cs="仿宋_GB2312" w:hint="eastAsia"/>
        </w:rPr>
        <w:t>日自然村村民代表会议审议表决通过。</w:t>
      </w:r>
    </w:p>
    <w:p w:rsidR="00122D88" w:rsidRDefault="00122D88" w:rsidP="00EF5A9D">
      <w:pPr>
        <w:spacing w:line="540" w:lineRule="exact"/>
        <w:ind w:firstLineChars="200" w:firstLine="3168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（二）村情概况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"/>
          <w:b/>
        </w:rPr>
        <w:t>1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区域位置：</w:t>
      </w:r>
      <w:r>
        <w:rPr>
          <w:rFonts w:ascii="仿宋_GB2312" w:hAnsi="仿宋_GB2312" w:cs="仿宋_GB2312" w:hint="eastAsia"/>
        </w:rPr>
        <w:t>勐董镇龙乃村永舍自然村位于勐董镇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西南面与缅甸佤帮接壤</w:t>
      </w:r>
      <w:r>
        <w:rPr>
          <w:rFonts w:ascii="仿宋_GB2312" w:hAnsi="仿宋_GB2312" w:cs="仿宋_GB2312" w:hint="eastAsia"/>
          <w:spacing w:val="-16"/>
        </w:rPr>
        <w:t>，</w:t>
      </w:r>
      <w:r>
        <w:rPr>
          <w:rFonts w:ascii="仿宋_GB2312" w:hAnsi="仿宋_GB2312" w:cs="仿宋_GB2312" w:hint="eastAsia"/>
        </w:rPr>
        <w:t>距镇政府驻地</w:t>
      </w:r>
      <w:r>
        <w:rPr>
          <w:rFonts w:ascii="仿宋_GB2312" w:hAnsi="仿宋_GB2312" w:cs="仿宋_GB2312"/>
        </w:rPr>
        <w:t>14</w:t>
      </w:r>
      <w:r>
        <w:rPr>
          <w:rFonts w:ascii="仿宋_GB2312" w:hAnsi="仿宋_GB2312" w:cs="仿宋_GB2312" w:hint="eastAsia"/>
        </w:rPr>
        <w:t>公里，距村委会驻地</w:t>
      </w:r>
      <w:r>
        <w:rPr>
          <w:rFonts w:ascii="仿宋_GB2312" w:hAnsi="仿宋_GB2312" w:cs="仿宋_GB2312"/>
        </w:rPr>
        <w:t>11</w:t>
      </w:r>
      <w:r>
        <w:rPr>
          <w:rFonts w:ascii="仿宋_GB2312" w:hAnsi="仿宋_GB2312" w:cs="仿宋_GB2312" w:hint="eastAsia"/>
        </w:rPr>
        <w:t>公里，海拔</w:t>
      </w:r>
      <w:r>
        <w:rPr>
          <w:rFonts w:ascii="仿宋_GB2312" w:hAnsi="仿宋_GB2312" w:cs="仿宋_GB2312"/>
        </w:rPr>
        <w:t>1700</w:t>
      </w:r>
      <w:r>
        <w:rPr>
          <w:rFonts w:ascii="仿宋_GB2312" w:hAnsi="仿宋_GB2312" w:cs="仿宋_GB2312" w:hint="eastAsia"/>
        </w:rPr>
        <w:t>米，森林覆盖率达</w:t>
      </w:r>
      <w:r>
        <w:rPr>
          <w:rFonts w:ascii="仿宋_GB2312" w:hAnsi="仿宋_GB2312" w:cs="仿宋_GB2312"/>
        </w:rPr>
        <w:t>60%</w:t>
      </w:r>
      <w:r>
        <w:rPr>
          <w:rFonts w:ascii="仿宋_GB2312" w:hAnsi="仿宋_GB2312" w:cs="仿宋_GB2312" w:hint="eastAsia"/>
        </w:rPr>
        <w:t>，年均年降水量</w:t>
      </w:r>
      <w:r>
        <w:rPr>
          <w:rFonts w:ascii="仿宋_GB2312" w:hAnsi="仿宋_GB2312" w:cs="仿宋_GB2312"/>
        </w:rPr>
        <w:t>1400</w:t>
      </w:r>
      <w:r>
        <w:rPr>
          <w:rFonts w:ascii="仿宋_GB2312" w:hAnsi="仿宋_GB2312" w:cs="仿宋_GB2312" w:hint="eastAsia"/>
        </w:rPr>
        <w:t>毫米，昼夜温差大，水资源短缺，工程性缺水突出。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"/>
          <w:b/>
        </w:rPr>
        <w:t>2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人口现状：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全村辖</w:t>
      </w:r>
      <w:r>
        <w:rPr>
          <w:rFonts w:ascii="宋体" w:hAnsi="宋体" w:cs="宋体"/>
          <w:color w:val="000000"/>
          <w:kern w:val="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个村民小组（三组、上四组、八组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），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有农户</w:t>
      </w:r>
      <w:r>
        <w:rPr>
          <w:rFonts w:ascii="宋体" w:hAnsi="宋体" w:cs="宋体"/>
          <w:color w:val="000000"/>
          <w:kern w:val="0"/>
          <w:shd w:val="clear" w:color="auto" w:fill="FFFFFF"/>
        </w:rPr>
        <w:t>93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户，有乡村人口</w:t>
      </w:r>
      <w:r>
        <w:rPr>
          <w:rFonts w:ascii="宋体" w:hAnsi="宋体" w:cs="宋体"/>
          <w:color w:val="000000"/>
          <w:kern w:val="0"/>
          <w:shd w:val="clear" w:color="auto" w:fill="FFFFFF"/>
        </w:rPr>
        <w:t>383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人，劳动力</w:t>
      </w:r>
      <w:r>
        <w:rPr>
          <w:rFonts w:ascii="宋体" w:hAnsi="宋体" w:cs="宋体"/>
          <w:color w:val="000000"/>
          <w:kern w:val="0"/>
          <w:shd w:val="clear" w:color="auto" w:fill="FFFFFF"/>
        </w:rPr>
        <w:t>252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人，外出务工</w:t>
      </w:r>
      <w:r>
        <w:rPr>
          <w:rFonts w:ascii="宋体" w:hAnsi="宋体" w:cs="宋体"/>
          <w:color w:val="000000"/>
          <w:kern w:val="0"/>
          <w:shd w:val="clear" w:color="auto" w:fill="FFFFFF"/>
        </w:rPr>
        <w:t>68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人（常年外出务工</w:t>
      </w:r>
      <w:r>
        <w:rPr>
          <w:rFonts w:ascii="宋体" w:hAnsi="宋体" w:cs="宋体"/>
          <w:color w:val="000000"/>
          <w:kern w:val="0"/>
          <w:shd w:val="clear" w:color="auto" w:fill="FFFFFF"/>
        </w:rPr>
        <w:t>53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人，短期务工</w:t>
      </w:r>
      <w:r>
        <w:rPr>
          <w:rFonts w:ascii="宋体" w:hAnsi="宋体" w:cs="宋体"/>
          <w:color w:val="000000"/>
          <w:kern w:val="0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人）</w:t>
      </w:r>
      <w:r>
        <w:rPr>
          <w:rFonts w:ascii="仿宋_GB2312" w:hAnsi="仿宋_GB2312" w:cs="仿宋_GB2312" w:hint="eastAsia"/>
        </w:rPr>
        <w:t>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"/>
          <w:b/>
        </w:rPr>
        <w:t>3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土地资源：</w:t>
      </w:r>
      <w:r>
        <w:rPr>
          <w:rFonts w:ascii="仿宋_GB2312" w:hAnsi="仿宋_GB2312" w:cs="仿宋_GB2312" w:hint="eastAsia"/>
        </w:rPr>
        <w:t>自然村成山区地势，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有耕地</w:t>
      </w:r>
      <w:r>
        <w:rPr>
          <w:rFonts w:ascii="宋体" w:hAnsi="宋体" w:cs="宋体"/>
          <w:color w:val="000000"/>
          <w:kern w:val="0"/>
          <w:shd w:val="clear" w:color="auto" w:fill="FFFFFF"/>
        </w:rPr>
        <w:t>543.3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亩；有林地</w:t>
      </w:r>
      <w:r>
        <w:rPr>
          <w:rFonts w:ascii="宋体" w:hAnsi="宋体" w:cs="宋体"/>
          <w:color w:val="000000"/>
          <w:kern w:val="0"/>
          <w:shd w:val="clear" w:color="auto" w:fill="FFFFFF"/>
        </w:rPr>
        <w:t>2559.6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亩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"/>
          <w:b/>
        </w:rPr>
        <w:t>4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产业现状：</w:t>
      </w:r>
      <w:r>
        <w:rPr>
          <w:rFonts w:ascii="仿宋_GB2312" w:hAnsi="仿宋_GB2312" w:cs="仿宋_GB2312" w:hint="eastAsia"/>
        </w:rPr>
        <w:t>种植业以甘蔗、核桃、玉米为主，种植甘蔗</w:t>
      </w:r>
      <w:r>
        <w:rPr>
          <w:rFonts w:ascii="仿宋_GB2312" w:hAnsi="仿宋_GB2312" w:cs="仿宋_GB2312"/>
        </w:rPr>
        <w:t>200</w:t>
      </w:r>
      <w:r>
        <w:rPr>
          <w:rFonts w:ascii="仿宋_GB2312" w:hAnsi="仿宋_GB2312" w:cs="仿宋_GB2312" w:hint="eastAsia"/>
        </w:rPr>
        <w:t>亩、核桃</w:t>
      </w:r>
      <w:r>
        <w:rPr>
          <w:rFonts w:ascii="仿宋_GB2312" w:hAnsi="仿宋_GB2312" w:cs="仿宋_GB2312"/>
        </w:rPr>
        <w:t>600</w:t>
      </w:r>
      <w:r>
        <w:rPr>
          <w:rFonts w:ascii="仿宋_GB2312" w:hAnsi="仿宋_GB2312" w:cs="仿宋_GB2312" w:hint="eastAsia"/>
        </w:rPr>
        <w:t>亩。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hAnsi="仿宋" w:cs="仿宋"/>
          <w:b/>
        </w:rPr>
      </w:pPr>
      <w:r>
        <w:rPr>
          <w:rFonts w:ascii="仿宋_GB2312" w:cs="仿宋"/>
          <w:b/>
        </w:rPr>
        <w:t>5.</w:t>
      </w:r>
      <w:r>
        <w:rPr>
          <w:rFonts w:ascii="仿宋_GB2312" w:hAnsi="仿宋" w:cs="仿宋" w:hint="eastAsia"/>
          <w:b/>
        </w:rPr>
        <w:t>设施现状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hAnsi="仿宋" w:cs="仿宋"/>
          <w:b/>
        </w:rPr>
      </w:pPr>
      <w:r>
        <w:rPr>
          <w:rFonts w:ascii="仿宋_GB2312" w:hAnsi="仿宋" w:cs="仿宋" w:hint="eastAsia"/>
          <w:b/>
        </w:rPr>
        <w:t>（</w:t>
      </w:r>
      <w:r>
        <w:rPr>
          <w:rFonts w:ascii="仿宋_GB2312" w:hAnsi="仿宋" w:cs="仿宋"/>
          <w:b/>
        </w:rPr>
        <w:t>1</w:t>
      </w:r>
      <w:r>
        <w:rPr>
          <w:rFonts w:ascii="仿宋_GB2312" w:hAnsi="仿宋" w:cs="仿宋" w:hint="eastAsia"/>
          <w:b/>
        </w:rPr>
        <w:t>）公共服务设施</w:t>
      </w:r>
    </w:p>
    <w:p w:rsidR="00122D88" w:rsidRPr="0037497C" w:rsidRDefault="00122D88" w:rsidP="00EF5A9D">
      <w:pPr>
        <w:spacing w:line="540" w:lineRule="exact"/>
        <w:ind w:firstLineChars="200" w:firstLine="31680"/>
        <w:rPr>
          <w:rFonts w:ascii="仿宋_GB2312" w:hAnsi="仿宋" w:cs="仿宋"/>
        </w:rPr>
      </w:pPr>
      <w:r>
        <w:rPr>
          <w:rFonts w:ascii="仿宋_GB2312" w:hAnsi="仿宋" w:cs="仿宋"/>
          <w:b/>
        </w:rPr>
        <w:t xml:space="preserve"> </w:t>
      </w:r>
      <w:r w:rsidRPr="0037497C">
        <w:rPr>
          <w:rFonts w:ascii="仿宋_GB2312" w:hAnsi="仿宋" w:cs="仿宋"/>
        </w:rPr>
        <w:t xml:space="preserve"> </w:t>
      </w:r>
      <w:r w:rsidRPr="0037497C">
        <w:rPr>
          <w:rFonts w:ascii="仿宋_GB2312" w:hAnsi="仿宋" w:cs="仿宋" w:hint="eastAsia"/>
        </w:rPr>
        <w:t>龙乃村永定自然村公有村民文化活动室</w:t>
      </w:r>
      <w:r w:rsidRPr="0037497C">
        <w:rPr>
          <w:rFonts w:ascii="仿宋_GB2312" w:hAnsi="仿宋" w:cs="仿宋"/>
        </w:rPr>
        <w:t>1</w:t>
      </w:r>
      <w:r w:rsidRPr="0037497C">
        <w:rPr>
          <w:rFonts w:ascii="仿宋_GB2312" w:hAnsi="仿宋" w:cs="仿宋" w:hint="eastAsia"/>
        </w:rPr>
        <w:t>个，配有标准篮球场、</w:t>
      </w:r>
      <w:r w:rsidRPr="0037497C">
        <w:rPr>
          <w:rFonts w:ascii="宋体" w:hAnsi="宋体" w:cs="宋体" w:hint="eastAsia"/>
          <w:color w:val="000000"/>
        </w:rPr>
        <w:t>打歌场</w:t>
      </w:r>
      <w:r w:rsidRPr="0037497C">
        <w:rPr>
          <w:rFonts w:ascii="宋体" w:hAnsi="宋体" w:cs="宋体"/>
          <w:color w:val="000000"/>
        </w:rPr>
        <w:t>450</w:t>
      </w:r>
      <w:r w:rsidRPr="0037497C">
        <w:rPr>
          <w:rFonts w:ascii="宋体" w:hAnsi="宋体" w:cs="宋体" w:hint="eastAsia"/>
          <w:color w:val="000000"/>
        </w:rPr>
        <w:t>平方米</w:t>
      </w:r>
      <w:r w:rsidRPr="0037497C">
        <w:rPr>
          <w:rFonts w:ascii="仿宋_GB2312" w:hAnsi="仿宋" w:cs="仿宋" w:hint="eastAsia"/>
        </w:rPr>
        <w:t>，村寨内有几处小型商店销售点，商店销售点规模较小，由村民利用住房开设，以销售日常生活用品为主。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hAnsi="仿宋" w:cs="仿宋"/>
          <w:b/>
        </w:rPr>
      </w:pPr>
      <w:r>
        <w:rPr>
          <w:rFonts w:ascii="仿宋_GB2312" w:hAnsi="仿宋" w:cs="仿宋" w:hint="eastAsia"/>
          <w:b/>
        </w:rPr>
        <w:t>（</w:t>
      </w:r>
      <w:r>
        <w:rPr>
          <w:rFonts w:ascii="仿宋_GB2312" w:hAnsi="仿宋" w:cs="仿宋"/>
          <w:b/>
        </w:rPr>
        <w:t>2</w:t>
      </w:r>
      <w:r>
        <w:rPr>
          <w:rFonts w:ascii="仿宋_GB2312" w:hAnsi="仿宋" w:cs="仿宋" w:hint="eastAsia"/>
          <w:b/>
        </w:rPr>
        <w:t>）基础设施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>通水：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该村已实现户户通自来水，已实现主体自来水工程，村民用水有保障，并已配置一户表。但存在管道老化漏水严重以及干季目前水资源短缺问题，需对人畜饮水工程进行提升改造。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>通电：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该村已通电，农村居民综合电压合格率达</w:t>
      </w:r>
      <w:r>
        <w:rPr>
          <w:rFonts w:ascii="宋体" w:hAnsi="宋体" w:cs="宋体"/>
          <w:color w:val="000000"/>
          <w:kern w:val="0"/>
          <w:shd w:val="clear" w:color="auto" w:fill="FFFFFF"/>
        </w:rPr>
        <w:t>100%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>通路</w:t>
      </w:r>
      <w:r>
        <w:rPr>
          <w:rFonts w:ascii="宋体" w:hAnsi="宋体" w:cs="宋体"/>
          <w:b/>
          <w:bCs/>
          <w:color w:val="000000"/>
          <w:kern w:val="0"/>
          <w:shd w:val="clear" w:color="auto" w:fill="FFFFFF"/>
        </w:rPr>
        <w:t>: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村内共有</w:t>
      </w:r>
      <w:r>
        <w:rPr>
          <w:rFonts w:ascii="宋体" w:hAnsi="宋体" w:cs="宋体"/>
          <w:color w:val="000000"/>
          <w:kern w:val="0"/>
          <w:shd w:val="clear" w:color="auto" w:fill="FFFFFF"/>
        </w:rPr>
        <w:t>3</w:t>
      </w:r>
      <w:r>
        <w:rPr>
          <w:rFonts w:ascii="宋体" w:eastAsia="宋体" w:cs="宋体"/>
          <w:color w:val="000000"/>
          <w:kern w:val="0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条入户路，长</w:t>
      </w:r>
      <w:r>
        <w:rPr>
          <w:rFonts w:ascii="宋体" w:hAnsi="宋体" w:cs="宋体"/>
          <w:color w:val="000000"/>
          <w:kern w:val="0"/>
          <w:shd w:val="clear" w:color="auto" w:fill="FFFFFF"/>
        </w:rPr>
        <w:t>4000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米，已基本实现</w:t>
      </w:r>
      <w:r>
        <w:rPr>
          <w:rFonts w:ascii="宋体" w:hAnsi="宋体" w:cs="宋体"/>
          <w:color w:val="000000"/>
          <w:kern w:val="0"/>
          <w:shd w:val="clear" w:color="auto" w:fill="FFFFFF"/>
        </w:rPr>
        <w:t>60%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硬板路化</w:t>
      </w:r>
      <w:r>
        <w:rPr>
          <w:rFonts w:ascii="宋体" w:eastAsia="宋体" w:cs="宋体"/>
          <w:color w:val="000000"/>
          <w:kern w:val="0"/>
          <w:shd w:val="clear" w:color="auto" w:fill="FFFFFF"/>
        </w:rPr>
        <w:t>,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其余为泥土路。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通电话网络</w:t>
      </w:r>
      <w:r>
        <w:rPr>
          <w:rFonts w:ascii="宋体" w:hAnsi="宋体" w:cs="宋体"/>
          <w:b/>
          <w:bCs/>
          <w:color w:val="000000"/>
        </w:rPr>
        <w:t>:</w:t>
      </w:r>
      <w:r>
        <w:rPr>
          <w:rFonts w:ascii="宋体" w:hAnsi="宋体" w:cs="宋体" w:hint="eastAsia"/>
          <w:color w:val="000000"/>
        </w:rPr>
        <w:t>村寨农网已改造完成，家家户户都可以使用移动无线电话，共有家庭宽带用户数（电脑）</w:t>
      </w: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 w:hint="eastAsia"/>
          <w:color w:val="000000"/>
        </w:rPr>
        <w:t>户。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排水设施：</w:t>
      </w:r>
      <w:r>
        <w:rPr>
          <w:rFonts w:ascii="宋体" w:hAnsi="宋体" w:cs="宋体" w:hint="eastAsia"/>
          <w:color w:val="000000"/>
        </w:rPr>
        <w:t>该村无排污沟和污水处理系统，污水处理率未达</w:t>
      </w:r>
      <w:r>
        <w:rPr>
          <w:rFonts w:ascii="宋体" w:hAnsi="宋体" w:cs="宋体"/>
          <w:color w:val="000000"/>
        </w:rPr>
        <w:t>50%</w:t>
      </w:r>
      <w:r>
        <w:rPr>
          <w:rFonts w:ascii="宋体" w:hAnsi="宋体" w:cs="宋体" w:hint="eastAsia"/>
          <w:color w:val="000000"/>
        </w:rPr>
        <w:t>；计划做</w:t>
      </w:r>
      <w:r>
        <w:rPr>
          <w:rFonts w:ascii="宋体" w:hAnsi="宋体" w:cs="宋体"/>
          <w:color w:val="000000"/>
        </w:rPr>
        <w:t>2km</w:t>
      </w:r>
      <w:r>
        <w:rPr>
          <w:rFonts w:ascii="宋体" w:hAnsi="宋体" w:cs="宋体" w:hint="eastAsia"/>
          <w:color w:val="000000"/>
        </w:rPr>
        <w:t>排污沟。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（</w:t>
      </w:r>
      <w:r>
        <w:rPr>
          <w:rFonts w:ascii="宋体" w:hAnsi="宋体" w:cs="宋体"/>
          <w:b/>
          <w:color w:val="000000"/>
        </w:rPr>
        <w:t>3</w:t>
      </w:r>
      <w:r>
        <w:rPr>
          <w:rFonts w:ascii="宋体" w:hAnsi="宋体" w:cs="宋体" w:hint="eastAsia"/>
          <w:b/>
          <w:color w:val="000000"/>
        </w:rPr>
        <w:t>）环卫设施</w:t>
      </w:r>
    </w:p>
    <w:p w:rsidR="00122D88" w:rsidRDefault="00122D88" w:rsidP="00EF5A9D">
      <w:pPr>
        <w:widowControl/>
        <w:shd w:val="clear" w:color="auto" w:fill="FFFFFF"/>
        <w:spacing w:line="540" w:lineRule="exact"/>
        <w:ind w:right="150" w:firstLineChars="200" w:firstLine="31680"/>
        <w:rPr>
          <w:rFonts w:ascii="宋体" w:eastAsia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公厕：</w:t>
      </w:r>
      <w:r>
        <w:rPr>
          <w:rFonts w:ascii="宋体" w:hAnsi="宋体" w:cs="宋体" w:hint="eastAsia"/>
          <w:color w:val="000000"/>
        </w:rPr>
        <w:t>该村建有旱厕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个，水冲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个。有简易垃圾池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个，基本满足村寨垃圾收集，没有垃圾箱。</w:t>
      </w:r>
    </w:p>
    <w:p w:rsidR="00122D88" w:rsidRDefault="00122D88" w:rsidP="00EF5A9D">
      <w:pPr>
        <w:spacing w:line="540" w:lineRule="exact"/>
        <w:ind w:firstLineChars="200" w:firstLine="3168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（三）优势资源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/>
        </w:rPr>
        <w:t>1.</w:t>
      </w:r>
      <w:r>
        <w:rPr>
          <w:rFonts w:hAnsi="仿宋_GB2312" w:cs="仿宋_GB2312" w:hint="eastAsia"/>
        </w:rPr>
        <w:t>区域文化，乡村旅游发展潜力大。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 w:hint="eastAsia"/>
        </w:rPr>
        <w:t>其区域发展的地区生态环境好，人文风情古朴，少数民族各种民俗各具特色，为省级示范村，适宜发展村旅游业。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 w:hint="eastAsia"/>
        </w:rPr>
        <w:t>（四）制约因素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/>
        </w:rPr>
        <w:t>1.</w:t>
      </w:r>
      <w:r>
        <w:rPr>
          <w:rFonts w:hAnsi="仿宋_GB2312" w:cs="仿宋_GB2312" w:hint="eastAsia"/>
        </w:rPr>
        <w:t>经济结构单一，经济总量小且增长质量不高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 w:hint="eastAsia"/>
        </w:rPr>
        <w:t>该村为典型的传统农业村庄，以传统种植业为主，其农作物用于自给自足，以传统水稻、玉米，经济作物及附高加产值种植面积较小，土地开发程度和种植业水平不高。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hAnsi="仿宋_GB2312" w:cs="仿宋_GB2312"/>
        </w:rPr>
      </w:pPr>
      <w:r>
        <w:rPr>
          <w:rFonts w:hAnsi="仿宋_GB2312" w:cs="仿宋_GB2312"/>
        </w:rPr>
        <w:t>2.</w:t>
      </w:r>
      <w:r>
        <w:rPr>
          <w:rFonts w:hAnsi="仿宋_GB2312" w:cs="仿宋_GB2312" w:hint="eastAsia"/>
        </w:rPr>
        <w:t>该村劳动力素质仍然偏低、人才短缺，制约了现代农业新技术的引进和推广。</w:t>
      </w:r>
    </w:p>
    <w:p w:rsidR="00122D88" w:rsidRDefault="00122D88" w:rsidP="00EF5A9D">
      <w:pPr>
        <w:spacing w:line="540" w:lineRule="exact"/>
        <w:ind w:firstLineChars="200" w:firstLine="31680"/>
        <w:rPr>
          <w:rFonts w:eastAsia="黑体" w:cs="黑体"/>
          <w:b/>
        </w:rPr>
      </w:pPr>
      <w:r>
        <w:rPr>
          <w:rFonts w:eastAsia="黑体" w:cs="黑体" w:hint="eastAsia"/>
          <w:b/>
        </w:rPr>
        <w:t>二、规划内容</w:t>
      </w:r>
    </w:p>
    <w:p w:rsidR="00122D88" w:rsidRDefault="00122D88" w:rsidP="00EF5A9D">
      <w:pPr>
        <w:spacing w:line="540" w:lineRule="exact"/>
        <w:ind w:firstLineChars="200" w:firstLine="31680"/>
        <w:rPr>
          <w:rFonts w:ascii="楷体_GB2312" w:eastAsia="楷体_GB2312" w:hAnsi="楷体" w:cs="楷体"/>
          <w:b/>
        </w:rPr>
      </w:pPr>
      <w:r>
        <w:rPr>
          <w:rFonts w:ascii="楷体_GB2312" w:eastAsia="楷体_GB2312" w:hAnsi="楷体" w:cs="楷体" w:hint="eastAsia"/>
          <w:b/>
        </w:rPr>
        <w:t>（一）规划定位</w:t>
      </w:r>
    </w:p>
    <w:p w:rsidR="00122D88" w:rsidRDefault="00122D88" w:rsidP="00EF5A9D">
      <w:pPr>
        <w:spacing w:line="540" w:lineRule="exact"/>
        <w:ind w:firstLineChars="200" w:firstLine="31680"/>
        <w:rPr>
          <w:rFonts w:ascii="楷体_GB2312" w:eastAsia="楷体_GB2312" w:hAnsi="楷体" w:cs="楷体"/>
          <w:b/>
        </w:rPr>
      </w:pPr>
      <w:r>
        <w:rPr>
          <w:rFonts w:ascii="楷体_GB2312" w:eastAsia="楷体_GB2312" w:hAnsi="楷体" w:cs="楷体" w:hint="eastAsia"/>
          <w:b/>
        </w:rPr>
        <w:t>该村定义为：</w:t>
      </w:r>
    </w:p>
    <w:p w:rsidR="00122D88" w:rsidRDefault="00122D88">
      <w:pPr>
        <w:numPr>
          <w:ilvl w:val="0"/>
          <w:numId w:val="1"/>
        </w:numPr>
        <w:spacing w:line="540" w:lineRule="exact"/>
        <w:rPr>
          <w:rFonts w:ascii="楷体_GB2312" w:eastAsia="楷体_GB2312" w:hAnsi="楷体" w:cs="楷体"/>
          <w:b/>
        </w:rPr>
      </w:pPr>
      <w:r>
        <w:rPr>
          <w:rFonts w:ascii="楷体_GB2312" w:eastAsia="楷体_GB2312" w:hAnsi="楷体" w:cs="楷体" w:hint="eastAsia"/>
          <w:b/>
        </w:rPr>
        <w:t>龙乃村自然村之一；</w:t>
      </w:r>
    </w:p>
    <w:p w:rsidR="00122D88" w:rsidRDefault="00122D88">
      <w:pPr>
        <w:numPr>
          <w:ilvl w:val="0"/>
          <w:numId w:val="1"/>
        </w:numPr>
        <w:spacing w:line="540" w:lineRule="exact"/>
        <w:rPr>
          <w:rFonts w:ascii="楷体_GB2312" w:eastAsia="楷体_GB2312" w:cs="楷体"/>
          <w:b/>
        </w:rPr>
      </w:pPr>
      <w:r>
        <w:rPr>
          <w:rFonts w:ascii="楷体_GB2312" w:eastAsia="楷体_GB2312" w:hAnsi="楷体" w:cs="楷体" w:hint="eastAsia"/>
          <w:b/>
        </w:rPr>
        <w:t>旅游特色型。</w:t>
      </w:r>
    </w:p>
    <w:p w:rsidR="00122D88" w:rsidRDefault="00122D88" w:rsidP="00EF5A9D">
      <w:pPr>
        <w:spacing w:line="540" w:lineRule="exact"/>
        <w:ind w:firstLineChars="200" w:firstLine="3168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（二）规划期限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为便于规划的管理和实施，本次规划期限与上位规划期限一致，即</w:t>
      </w:r>
      <w:r>
        <w:rPr>
          <w:rFonts w:ascii="仿宋_GB2312" w:hAnsi="仿宋_GB2312" w:cs="仿宋_GB2312"/>
        </w:rPr>
        <w:t>2018—2035</w:t>
      </w:r>
      <w:r>
        <w:rPr>
          <w:rFonts w:ascii="仿宋_GB2312" w:hAnsi="仿宋_GB2312" w:cs="仿宋_GB2312" w:hint="eastAsia"/>
        </w:rPr>
        <w:t>年共</w:t>
      </w:r>
      <w:r>
        <w:rPr>
          <w:rFonts w:ascii="仿宋_GB2312" w:hAnsi="仿宋_GB2312" w:cs="仿宋_GB2312"/>
        </w:rPr>
        <w:t>17</w:t>
      </w:r>
      <w:r>
        <w:rPr>
          <w:rFonts w:ascii="仿宋_GB2312" w:hAnsi="仿宋_GB2312" w:cs="仿宋_GB2312" w:hint="eastAsia"/>
        </w:rPr>
        <w:t>年，其中：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近期：</w:t>
      </w:r>
      <w:r>
        <w:rPr>
          <w:rFonts w:ascii="仿宋_GB2312" w:cs="仿宋_GB2312"/>
        </w:rPr>
        <w:t>2018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2022</w:t>
      </w:r>
      <w:r>
        <w:rPr>
          <w:rFonts w:ascii="仿宋_GB2312" w:hAnsi="仿宋_GB2312" w:cs="仿宋_GB2312" w:hint="eastAsia"/>
        </w:rPr>
        <w:t>年，共</w:t>
      </w:r>
      <w:r>
        <w:rPr>
          <w:rFonts w:ascii="仿宋_GB2312" w:hAnsi="仿宋_GB2312" w:cs="仿宋_GB2312"/>
        </w:rPr>
        <w:t>4</w:t>
      </w:r>
      <w:r>
        <w:rPr>
          <w:rFonts w:ascii="仿宋_GB2312" w:hAnsi="仿宋_GB2312" w:cs="仿宋_GB2312" w:hint="eastAsia"/>
        </w:rPr>
        <w:t>年；完成道路交通、</w:t>
      </w:r>
      <w:r>
        <w:rPr>
          <w:rFonts w:ascii="仿宋_GB2312" w:hAnsi="仿宋_GB2312" w:cs="仿宋_GB2312" w:hint="eastAsia"/>
          <w:spacing w:val="8"/>
        </w:rPr>
        <w:t>排水工程、</w:t>
      </w:r>
      <w:r>
        <w:rPr>
          <w:rFonts w:ascii="仿宋_GB2312" w:cs="仿宋_GB2312" w:hint="eastAsia"/>
          <w:spacing w:val="8"/>
        </w:rPr>
        <w:t>环卫设施、</w:t>
      </w:r>
      <w:r>
        <w:rPr>
          <w:rFonts w:ascii="仿宋_GB2312" w:hAnsi="仿宋_GB2312" w:cs="仿宋_GB2312" w:hint="eastAsia"/>
          <w:spacing w:val="8"/>
        </w:rPr>
        <w:t>停车场、</w:t>
      </w:r>
      <w:r>
        <w:rPr>
          <w:rFonts w:ascii="仿宋_GB2312" w:cs="仿宋_GB2312" w:hint="eastAsia"/>
          <w:spacing w:val="8"/>
        </w:rPr>
        <w:t>亮化工程等规划内容</w:t>
      </w:r>
      <w:r>
        <w:rPr>
          <w:rFonts w:ascii="仿宋_GB2312" w:cs="仿宋_GB2312" w:hint="eastAsia"/>
        </w:rPr>
        <w:t>。</w:t>
      </w:r>
    </w:p>
    <w:p w:rsidR="00122D88" w:rsidRDefault="00122D88" w:rsidP="00EF5A9D">
      <w:pPr>
        <w:tabs>
          <w:tab w:val="left" w:pos="840"/>
        </w:tabs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远期：</w:t>
      </w:r>
      <w:r>
        <w:rPr>
          <w:rFonts w:ascii="仿宋_GB2312" w:cs="仿宋_GB2312"/>
        </w:rPr>
        <w:t>2022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2035</w:t>
      </w:r>
      <w:r>
        <w:rPr>
          <w:rFonts w:ascii="仿宋_GB2312" w:hAnsi="仿宋_GB2312" w:cs="仿宋_GB2312" w:hint="eastAsia"/>
        </w:rPr>
        <w:t>年，共</w:t>
      </w:r>
      <w:r>
        <w:rPr>
          <w:rFonts w:ascii="仿宋_GB2312" w:hAnsi="仿宋_GB2312" w:cs="仿宋_GB2312"/>
        </w:rPr>
        <w:t>13</w:t>
      </w:r>
      <w:r>
        <w:rPr>
          <w:rFonts w:ascii="仿宋_GB2312" w:hAnsi="仿宋_GB2312" w:cs="仿宋_GB2312" w:hint="eastAsia"/>
        </w:rPr>
        <w:t>年。完成产业发展</w:t>
      </w:r>
      <w:r>
        <w:rPr>
          <w:rFonts w:ascii="仿宋_GB2312" w:cs="仿宋_GB2312" w:hint="eastAsia"/>
        </w:rPr>
        <w:t>规划内容。</w:t>
      </w:r>
    </w:p>
    <w:p w:rsidR="00122D88" w:rsidRDefault="00122D88">
      <w:pPr>
        <w:spacing w:line="540" w:lineRule="exact"/>
        <w:ind w:left="643"/>
        <w:rPr>
          <w:rFonts w:ascii="楷体_GB2312" w:eastAsia="楷体_GB2312" w:hAnsi="楷体" w:cs="楷体"/>
          <w:b/>
        </w:rPr>
      </w:pPr>
      <w:r>
        <w:rPr>
          <w:rFonts w:ascii="楷体_GB2312" w:eastAsia="楷体_GB2312" w:hAnsi="楷体" w:cs="楷体" w:hint="eastAsia"/>
          <w:b/>
        </w:rPr>
        <w:t>（三）村域设施规划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．道路交通规划：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  <w:b/>
        </w:rPr>
        <w:t>通村道路：保持现有的联系路，已经硬化，不再规划。</w:t>
      </w:r>
    </w:p>
    <w:p w:rsidR="00122D88" w:rsidRDefault="00122D88">
      <w:pPr>
        <w:numPr>
          <w:ilvl w:val="0"/>
          <w:numId w:val="2"/>
        </w:numPr>
        <w:spacing w:line="540" w:lineRule="exact"/>
        <w:ind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新建</w:t>
      </w:r>
      <w:r>
        <w:rPr>
          <w:rFonts w:ascii="仿宋_GB2312" w:cs="仿宋_GB2312"/>
          <w:b/>
        </w:rPr>
        <w:t>3</w:t>
      </w:r>
      <w:r>
        <w:rPr>
          <w:rFonts w:ascii="仿宋_GB2312" w:cs="仿宋_GB2312" w:hint="eastAsia"/>
          <w:b/>
        </w:rPr>
        <w:t>条硬板路。</w:t>
      </w:r>
    </w:p>
    <w:p w:rsidR="00122D88" w:rsidRDefault="00122D88" w:rsidP="00EF5A9D">
      <w:pPr>
        <w:spacing w:line="540" w:lineRule="exact"/>
        <w:ind w:firstLineChars="246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号路：</w:t>
      </w:r>
      <w:r>
        <w:rPr>
          <w:rFonts w:ascii="仿宋_GB2312" w:cs="仿宋_GB2312" w:hint="eastAsia"/>
        </w:rPr>
        <w:t>国防柏油路至三组赵三木保入户路，总长</w:t>
      </w:r>
      <w:r>
        <w:rPr>
          <w:rFonts w:ascii="仿宋_GB2312" w:cs="仿宋_GB2312"/>
        </w:rPr>
        <w:t>0.05km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；概算投资</w:t>
      </w:r>
      <w:r>
        <w:rPr>
          <w:rFonts w:ascii="仿宋_GB2312" w:cs="仿宋_GB2312"/>
        </w:rPr>
        <w:t>50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46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2</w:t>
      </w:r>
      <w:r>
        <w:rPr>
          <w:rFonts w:ascii="仿宋_GB2312" w:cs="仿宋_GB2312" w:hint="eastAsia"/>
          <w:b/>
        </w:rPr>
        <w:t>号路</w:t>
      </w:r>
      <w:r>
        <w:rPr>
          <w:rFonts w:ascii="仿宋_GB2312" w:cs="仿宋_GB2312" w:hint="eastAsia"/>
        </w:rPr>
        <w:t>：铺设四组赵小三荣至养殖小区产业路，总长</w:t>
      </w:r>
      <w:r>
        <w:rPr>
          <w:rFonts w:ascii="仿宋_GB2312" w:cs="仿宋_GB2312"/>
        </w:rPr>
        <w:t>0.05km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。硬化四组赵艾荣到养殖小区的产业路，总长</w:t>
      </w:r>
      <w:r>
        <w:rPr>
          <w:rFonts w:ascii="仿宋_GB2312" w:cs="仿宋_GB2312"/>
        </w:rPr>
        <w:t>20m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，概算投资</w:t>
      </w:r>
      <w:r>
        <w:rPr>
          <w:rFonts w:ascii="仿宋_GB2312" w:cs="仿宋_GB2312"/>
        </w:rPr>
        <w:t>70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46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3</w:t>
      </w:r>
      <w:r>
        <w:rPr>
          <w:rFonts w:ascii="仿宋_GB2312" w:cs="仿宋_GB2312" w:hint="eastAsia"/>
          <w:b/>
        </w:rPr>
        <w:t>号路</w:t>
      </w:r>
      <w:r>
        <w:rPr>
          <w:rFonts w:ascii="仿宋_GB2312" w:cs="仿宋_GB2312" w:hint="eastAsia"/>
        </w:rPr>
        <w:t>：修建入村公路总长</w:t>
      </w:r>
      <w:r>
        <w:rPr>
          <w:rFonts w:ascii="仿宋_GB2312" w:cs="仿宋_GB2312"/>
        </w:rPr>
        <w:t>1km,</w:t>
      </w:r>
      <w:r>
        <w:rPr>
          <w:rFonts w:ascii="仿宋_GB2312" w:cs="仿宋_GB2312" w:hint="eastAsia"/>
        </w:rPr>
        <w:t>设计宽</w:t>
      </w:r>
      <w:r>
        <w:rPr>
          <w:rFonts w:ascii="仿宋_GB2312" w:cs="仿宋_GB2312"/>
        </w:rPr>
        <w:t>4.5m;</w:t>
      </w:r>
      <w:r>
        <w:rPr>
          <w:rFonts w:ascii="仿宋_GB2312" w:cs="仿宋_GB2312" w:hint="eastAsia"/>
        </w:rPr>
        <w:t>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</w:t>
      </w:r>
    </w:p>
    <w:p w:rsidR="00122D88" w:rsidRDefault="00122D88">
      <w:pPr>
        <w:numPr>
          <w:ilvl w:val="0"/>
          <w:numId w:val="2"/>
        </w:numPr>
        <w:spacing w:line="540" w:lineRule="exact"/>
        <w:ind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硬化</w:t>
      </w: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条村庄内部人行道及入户道路，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号路：通村公路至肖尼宝家，全长</w:t>
      </w:r>
      <w:r>
        <w:rPr>
          <w:rFonts w:ascii="仿宋_GB2312" w:cs="仿宋_GB2312"/>
          <w:b/>
        </w:rPr>
        <w:t>10</w:t>
      </w:r>
      <w:r>
        <w:rPr>
          <w:rFonts w:ascii="仿宋_GB2312" w:cs="仿宋_GB2312" w:hint="eastAsia"/>
          <w:b/>
        </w:rPr>
        <w:t>米，设计宽度</w:t>
      </w: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米，厚度</w:t>
      </w:r>
      <w:r>
        <w:rPr>
          <w:rFonts w:ascii="仿宋_GB2312" w:cs="仿宋_GB2312"/>
          <w:b/>
        </w:rPr>
        <w:t>10cm</w:t>
      </w:r>
      <w:r>
        <w:rPr>
          <w:rFonts w:ascii="仿宋_GB2312" w:cs="仿宋_GB2312" w:hint="eastAsia"/>
          <w:b/>
        </w:rPr>
        <w:t>，全长</w:t>
      </w:r>
      <w:r>
        <w:rPr>
          <w:rFonts w:ascii="仿宋_GB2312" w:cs="仿宋_GB2312"/>
          <w:b/>
        </w:rPr>
        <w:t>0.2</w:t>
      </w:r>
      <w:r>
        <w:rPr>
          <w:rFonts w:ascii="仿宋_GB2312" w:cs="仿宋_GB2312"/>
        </w:rPr>
        <w:t>km</w:t>
      </w:r>
      <w:r>
        <w:rPr>
          <w:rFonts w:ascii="仿宋_GB2312" w:cs="仿宋_GB2312" w:hint="eastAsia"/>
        </w:rPr>
        <w:t>；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2</w:t>
      </w:r>
      <w:r>
        <w:rPr>
          <w:rFonts w:ascii="仿宋_GB2312" w:cs="仿宋_GB2312" w:hint="eastAsia"/>
          <w:b/>
        </w:rPr>
        <w:t>号路</w:t>
      </w:r>
      <w:r>
        <w:rPr>
          <w:rFonts w:ascii="仿宋_GB2312" w:cs="仿宋_GB2312" w:hint="eastAsia"/>
        </w:rPr>
        <w:t>：</w:t>
      </w:r>
      <w:r>
        <w:rPr>
          <w:rFonts w:ascii="仿宋_GB2312" w:cs="仿宋_GB2312" w:hint="eastAsia"/>
          <w:b/>
        </w:rPr>
        <w:t>通村公路至肖尼保家，全长</w:t>
      </w:r>
      <w:r>
        <w:rPr>
          <w:rFonts w:ascii="仿宋_GB2312" w:cs="仿宋_GB2312"/>
          <w:b/>
        </w:rPr>
        <w:t>10</w:t>
      </w:r>
      <w:r>
        <w:rPr>
          <w:rFonts w:ascii="仿宋_GB2312" w:cs="仿宋_GB2312" w:hint="eastAsia"/>
          <w:b/>
        </w:rPr>
        <w:t>米，设计宽度</w:t>
      </w: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米，厚度</w:t>
      </w:r>
      <w:r>
        <w:rPr>
          <w:rFonts w:ascii="仿宋_GB2312" w:cs="仿宋_GB2312"/>
          <w:b/>
        </w:rPr>
        <w:t>10cm</w:t>
      </w:r>
      <w:r>
        <w:rPr>
          <w:rFonts w:ascii="仿宋_GB2312" w:cs="仿宋_GB2312" w:hint="eastAsia"/>
          <w:b/>
        </w:rPr>
        <w:t>，全长</w:t>
      </w:r>
      <w:r>
        <w:rPr>
          <w:rFonts w:ascii="仿宋_GB2312" w:cs="仿宋_GB2312"/>
          <w:b/>
        </w:rPr>
        <w:t>0.2</w:t>
      </w:r>
      <w:r>
        <w:rPr>
          <w:rFonts w:ascii="仿宋_GB2312" w:cs="仿宋_GB2312"/>
        </w:rPr>
        <w:t>km</w:t>
      </w:r>
      <w:r>
        <w:rPr>
          <w:rFonts w:ascii="仿宋_GB2312" w:cs="仿宋_GB2312" w:hint="eastAsia"/>
          <w:b/>
        </w:rPr>
        <w:t>；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3</w:t>
      </w:r>
      <w:r>
        <w:rPr>
          <w:rFonts w:ascii="仿宋_GB2312" w:cs="仿宋_GB2312" w:hint="eastAsia"/>
          <w:b/>
        </w:rPr>
        <w:t>号路：通村公路至赵三捌家，全长</w:t>
      </w:r>
      <w:r>
        <w:rPr>
          <w:rFonts w:ascii="仿宋_GB2312" w:cs="仿宋_GB2312"/>
          <w:b/>
        </w:rPr>
        <w:t>10</w:t>
      </w:r>
      <w:r>
        <w:rPr>
          <w:rFonts w:ascii="仿宋_GB2312" w:cs="仿宋_GB2312" w:hint="eastAsia"/>
          <w:b/>
        </w:rPr>
        <w:t>米，设计宽度</w:t>
      </w: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米，厚度</w:t>
      </w:r>
      <w:r>
        <w:rPr>
          <w:rFonts w:ascii="仿宋_GB2312" w:cs="仿宋_GB2312"/>
          <w:b/>
        </w:rPr>
        <w:t>10cm</w:t>
      </w:r>
      <w:r>
        <w:rPr>
          <w:rFonts w:ascii="仿宋_GB2312" w:cs="仿宋_GB2312" w:hint="eastAsia"/>
          <w:b/>
        </w:rPr>
        <w:t>，全长</w:t>
      </w:r>
      <w:r>
        <w:rPr>
          <w:rFonts w:ascii="仿宋_GB2312" w:cs="仿宋_GB2312"/>
          <w:b/>
        </w:rPr>
        <w:t>10m</w:t>
      </w:r>
      <w:r>
        <w:rPr>
          <w:rFonts w:ascii="仿宋_GB2312" w:cs="仿宋_GB2312" w:hint="eastAsia"/>
          <w:b/>
        </w:rPr>
        <w:t>；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号路：通村公路至肖大艾保家，全长</w:t>
      </w:r>
      <w:r>
        <w:rPr>
          <w:rFonts w:ascii="仿宋_GB2312" w:cs="仿宋_GB2312"/>
          <w:b/>
        </w:rPr>
        <w:t>10</w:t>
      </w:r>
      <w:r>
        <w:rPr>
          <w:rFonts w:ascii="仿宋_GB2312" w:cs="仿宋_GB2312" w:hint="eastAsia"/>
          <w:b/>
        </w:rPr>
        <w:t>米，设计宽度</w:t>
      </w: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米，厚度</w:t>
      </w:r>
      <w:r>
        <w:rPr>
          <w:rFonts w:ascii="仿宋_GB2312" w:cs="仿宋_GB2312"/>
          <w:b/>
        </w:rPr>
        <w:t>10cm</w:t>
      </w:r>
      <w:r>
        <w:rPr>
          <w:rFonts w:ascii="仿宋_GB2312" w:cs="仿宋_GB2312" w:hint="eastAsia"/>
          <w:b/>
        </w:rPr>
        <w:t>，全长</w:t>
      </w:r>
      <w:r>
        <w:rPr>
          <w:rFonts w:ascii="仿宋_GB2312" w:cs="仿宋_GB2312"/>
          <w:b/>
        </w:rPr>
        <w:t>50m</w:t>
      </w:r>
      <w:r>
        <w:rPr>
          <w:rFonts w:ascii="仿宋_GB2312" w:cs="仿宋_GB2312" w:hint="eastAsia"/>
          <w:b/>
        </w:rPr>
        <w:t>；</w:t>
      </w:r>
    </w:p>
    <w:p w:rsidR="00122D88" w:rsidRDefault="00122D88" w:rsidP="00EF5A9D">
      <w:pPr>
        <w:spacing w:line="540" w:lineRule="exact"/>
        <w:ind w:firstLineChars="196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上述概算投资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147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2.</w:t>
      </w:r>
      <w:r>
        <w:rPr>
          <w:rFonts w:ascii="仿宋_GB2312" w:cs="仿宋_GB2312" w:hint="eastAsia"/>
          <w:b/>
        </w:rPr>
        <w:t>停车场。</w:t>
      </w:r>
      <w:r>
        <w:rPr>
          <w:rFonts w:ascii="仿宋_GB2312" w:hAnsi="仿宋_GB2312" w:cs="仿宋_GB2312" w:hint="eastAsia"/>
        </w:rPr>
        <w:t>概算投资</w:t>
      </w:r>
      <w:r>
        <w:rPr>
          <w:rFonts w:ascii="仿宋_GB2312" w:cs="仿宋_GB2312"/>
        </w:rPr>
        <w:t>200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规划建设</w:t>
      </w:r>
      <w:r>
        <w:rPr>
          <w:rFonts w:ascii="仿宋_GB2312" w:cs="仿宋_GB2312" w:hint="eastAsia"/>
          <w:bCs/>
        </w:rPr>
        <w:t>停车场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个，硬化面积</w:t>
      </w:r>
      <w:r>
        <w:rPr>
          <w:rFonts w:ascii="仿宋_GB2312" w:cs="仿宋_GB2312"/>
        </w:rPr>
        <w:t>1000</w:t>
      </w:r>
      <w:r>
        <w:rPr>
          <w:rFonts w:ascii="仿宋_GB2312" w:eastAsia="宋体" w:hAnsi="宋体" w:cs="宋体" w:hint="eastAsia"/>
        </w:rPr>
        <w:t>㎡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cs="仿宋_GB2312" w:hint="eastAsia"/>
        </w:rPr>
        <w:t>打堡坎</w:t>
      </w:r>
      <w:r>
        <w:rPr>
          <w:rFonts w:ascii="仿宋_GB2312" w:cs="仿宋_GB2312"/>
        </w:rPr>
        <w:t>200m</w:t>
      </w:r>
      <w:r>
        <w:rPr>
          <w:rFonts w:ascii="仿宋_GB2312" w:cs="仿宋_GB2312" w:hint="eastAsia"/>
        </w:rPr>
        <w:t>。</w:t>
      </w:r>
      <w:r>
        <w:rPr>
          <w:rFonts w:ascii="仿宋_GB2312" w:hAnsi="仿宋_GB2312" w:cs="仿宋_GB2312" w:hint="eastAsia"/>
        </w:rPr>
        <w:t>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．环卫设施：</w:t>
      </w:r>
      <w:r>
        <w:rPr>
          <w:rFonts w:ascii="仿宋_GB2312" w:cs="仿宋_GB2312" w:hint="eastAsia"/>
        </w:rPr>
        <w:t>概算总投资</w:t>
      </w:r>
      <w:r>
        <w:rPr>
          <w:rFonts w:ascii="仿宋_GB2312" w:cs="仿宋_GB2312"/>
        </w:rPr>
        <w:t>16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）规划购置</w:t>
      </w:r>
      <w:r>
        <w:rPr>
          <w:rFonts w:ascii="仿宋_GB2312" w:cs="仿宋_GB2312"/>
        </w:rPr>
        <w:t>6</w:t>
      </w:r>
      <w:r>
        <w:rPr>
          <w:rFonts w:ascii="仿宋_GB2312" w:cs="仿宋_GB2312" w:hint="eastAsia"/>
        </w:rPr>
        <w:t>个垃圾箱，估算总投资</w:t>
      </w:r>
      <w:r>
        <w:rPr>
          <w:rFonts w:ascii="仿宋_GB2312" w:cs="仿宋_GB2312"/>
        </w:rPr>
        <w:t>6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）改造水冲厕所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座，估算总投资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5</w:t>
      </w:r>
      <w:r>
        <w:rPr>
          <w:rFonts w:ascii="仿宋_GB2312" w:cs="仿宋_GB2312" w:hint="eastAsia"/>
          <w:b/>
        </w:rPr>
        <w:t>．亮化工程：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自然村规划安装</w:t>
      </w:r>
      <w:r>
        <w:rPr>
          <w:rFonts w:ascii="仿宋_GB2312" w:cs="仿宋_GB2312"/>
        </w:rPr>
        <w:t>55</w:t>
      </w:r>
      <w:r>
        <w:rPr>
          <w:rFonts w:ascii="仿宋_GB2312" w:cs="仿宋_GB2312" w:hint="eastAsia"/>
        </w:rPr>
        <w:t>盏太阳能路灯，概算总投资</w:t>
      </w:r>
      <w:r>
        <w:rPr>
          <w:rFonts w:ascii="仿宋_GB2312" w:cs="仿宋_GB2312"/>
        </w:rPr>
        <w:t>33</w:t>
      </w:r>
      <w:r>
        <w:rPr>
          <w:rFonts w:ascii="仿宋_GB2312" w:cs="仿宋_GB2312" w:hint="eastAsia"/>
        </w:rPr>
        <w:t>万元。</w:t>
      </w:r>
    </w:p>
    <w:p w:rsidR="00122D88" w:rsidRPr="0037497C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/>
        </w:rPr>
        <w:t>6.</w:t>
      </w:r>
      <w:r w:rsidRPr="0037497C">
        <w:t xml:space="preserve"> </w:t>
      </w:r>
      <w:r w:rsidRPr="0037497C">
        <w:rPr>
          <w:rFonts w:ascii="仿宋_GB2312" w:cs="仿宋_GB2312" w:hint="eastAsia"/>
        </w:rPr>
        <w:t>修建排水沟从国防巡查路至赵向东家，全长</w:t>
      </w:r>
      <w:r w:rsidRPr="0037497C">
        <w:rPr>
          <w:rFonts w:ascii="仿宋_GB2312" w:cs="仿宋_GB2312"/>
        </w:rPr>
        <w:t>1</w:t>
      </w:r>
      <w:r w:rsidRPr="0037497C">
        <w:rPr>
          <w:rFonts w:ascii="仿宋_GB2312" w:cs="仿宋_GB2312" w:hint="eastAsia"/>
        </w:rPr>
        <w:t>公里</w:t>
      </w:r>
      <w:r>
        <w:rPr>
          <w:rFonts w:ascii="仿宋_GB2312" w:cs="仿宋_GB2312" w:hint="eastAsia"/>
        </w:rPr>
        <w:t>，概算总投资</w:t>
      </w:r>
      <w:r>
        <w:rPr>
          <w:rFonts w:ascii="仿宋_GB2312" w:cs="仿宋_GB2312"/>
        </w:rPr>
        <w:t>50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7</w:t>
      </w:r>
      <w:r>
        <w:rPr>
          <w:rFonts w:ascii="仿宋_GB2312" w:cs="仿宋_GB2312" w:hint="eastAsia"/>
          <w:b/>
        </w:rPr>
        <w:t>．产业发展：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）养殖业。规划养殖小区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个</w:t>
      </w:r>
      <w:r>
        <w:rPr>
          <w:rFonts w:ascii="仿宋_GB2312" w:cs="仿宋_GB2312"/>
        </w:rPr>
        <w:t>3000</w:t>
      </w:r>
      <w:r>
        <w:rPr>
          <w:rFonts w:ascii="仿宋_GB2312" w:eastAsia="宋体" w:hAnsi="宋体" w:cs="宋体" w:hint="eastAsia"/>
          <w:sz w:val="30"/>
          <w:szCs w:val="30"/>
        </w:rPr>
        <w:t>㎡，发展养牛</w:t>
      </w:r>
      <w:r>
        <w:rPr>
          <w:rFonts w:ascii="仿宋_GB2312" w:eastAsia="宋体" w:hAnsi="宋体" w:cs="宋体"/>
          <w:sz w:val="30"/>
          <w:szCs w:val="30"/>
        </w:rPr>
        <w:t>200</w:t>
      </w:r>
      <w:r>
        <w:rPr>
          <w:rFonts w:ascii="仿宋_GB2312" w:eastAsia="宋体" w:hAnsi="宋体" w:cs="宋体" w:hint="eastAsia"/>
          <w:sz w:val="30"/>
          <w:szCs w:val="30"/>
        </w:rPr>
        <w:t>头</w:t>
      </w:r>
      <w:r>
        <w:rPr>
          <w:rFonts w:ascii="仿宋_GB2312" w:cs="仿宋_GB2312" w:hint="eastAsia"/>
        </w:rPr>
        <w:t>。概算投资</w:t>
      </w:r>
      <w:r>
        <w:rPr>
          <w:rFonts w:ascii="仿宋_GB2312" w:cs="仿宋_GB2312"/>
        </w:rPr>
        <w:t>150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）种植业。提升改造老茶园</w:t>
      </w:r>
      <w:r>
        <w:rPr>
          <w:rFonts w:ascii="仿宋_GB2312" w:cs="仿宋_GB2312"/>
        </w:rPr>
        <w:t>200</w:t>
      </w:r>
      <w:r>
        <w:rPr>
          <w:rFonts w:ascii="仿宋_GB2312" w:cs="仿宋_GB2312" w:hint="eastAsia"/>
        </w:rPr>
        <w:t>亩，新植树番茄</w:t>
      </w:r>
      <w:r>
        <w:rPr>
          <w:rFonts w:ascii="仿宋_GB2312" w:cs="仿宋_GB2312"/>
        </w:rPr>
        <w:t>300</w:t>
      </w:r>
      <w:r>
        <w:rPr>
          <w:rFonts w:ascii="仿宋_GB2312" w:cs="仿宋_GB2312" w:hint="eastAsia"/>
        </w:rPr>
        <w:t>亩，白香果</w:t>
      </w:r>
      <w:r>
        <w:rPr>
          <w:rFonts w:ascii="仿宋_GB2312" w:cs="仿宋_GB2312"/>
        </w:rPr>
        <w:t>260</w:t>
      </w:r>
      <w:r>
        <w:rPr>
          <w:rFonts w:ascii="仿宋_GB2312" w:cs="仿宋_GB2312" w:hint="eastAsia"/>
        </w:rPr>
        <w:t>亩，魔芋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亩。概算投资</w:t>
      </w:r>
      <w:r>
        <w:rPr>
          <w:rFonts w:ascii="仿宋_GB2312" w:cs="仿宋_GB2312"/>
        </w:rPr>
        <w:t>1000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  <w:b/>
          <w:bCs/>
        </w:rPr>
      </w:pPr>
      <w:r>
        <w:rPr>
          <w:rFonts w:ascii="仿宋_GB2312" w:hAnsi="仿宋_GB2312" w:cs="仿宋_GB2312"/>
          <w:b/>
          <w:bCs/>
        </w:rPr>
        <w:t>8.</w:t>
      </w:r>
      <w:r>
        <w:rPr>
          <w:rFonts w:ascii="仿宋_GB2312" w:hAnsi="仿宋_GB2312" w:cs="仿宋_GB2312" w:hint="eastAsia"/>
          <w:b/>
          <w:bCs/>
        </w:rPr>
        <w:t>旅游发展及生态保护</w:t>
      </w:r>
      <w:bookmarkStart w:id="0" w:name="_GoBack"/>
      <w:bookmarkEnd w:id="0"/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）古树名录保护（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处），古树保护投入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万。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）新建两座寨门。概算投资</w:t>
      </w:r>
      <w:r>
        <w:rPr>
          <w:rFonts w:ascii="仿宋_GB2312" w:cs="仿宋_GB2312"/>
        </w:rPr>
        <w:t>30</w:t>
      </w:r>
      <w:r>
        <w:rPr>
          <w:rFonts w:ascii="仿宋_GB2312" w:cs="仿宋_GB2312" w:hint="eastAsia"/>
        </w:rPr>
        <w:t>万元。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  <w:b/>
        </w:rPr>
      </w:pPr>
      <w:r>
        <w:rPr>
          <w:rFonts w:ascii="仿宋_GB2312" w:cs="仿宋_GB2312"/>
          <w:b/>
        </w:rPr>
        <w:t>9</w:t>
      </w:r>
      <w:r>
        <w:rPr>
          <w:rFonts w:ascii="仿宋_GB2312" w:cs="仿宋_GB2312" w:hint="eastAsia"/>
          <w:b/>
        </w:rPr>
        <w:t>．用地规划：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）划定村庄建设边界，预留新增民居扩容建设用地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亩。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）划定公共墓地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片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亩。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hAnsi="楷体" w:cs="楷体" w:hint="eastAsia"/>
          <w:b/>
        </w:rPr>
        <w:t>（四）实施步骤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．近期：</w:t>
      </w:r>
      <w:r>
        <w:rPr>
          <w:rFonts w:ascii="仿宋_GB2312" w:cs="仿宋_GB2312"/>
        </w:rPr>
        <w:t>2018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2022</w:t>
      </w:r>
      <w:r>
        <w:rPr>
          <w:rFonts w:ascii="仿宋_GB2312" w:hAnsi="仿宋_GB2312" w:cs="仿宋_GB2312" w:hint="eastAsia"/>
        </w:rPr>
        <w:t>年。完成道路交通、</w:t>
      </w:r>
      <w:r>
        <w:rPr>
          <w:rFonts w:ascii="仿宋_GB2312" w:hAnsi="仿宋_GB2312" w:cs="仿宋_GB2312" w:hint="eastAsia"/>
          <w:spacing w:val="8"/>
        </w:rPr>
        <w:t>排水工程、</w:t>
      </w:r>
      <w:r>
        <w:rPr>
          <w:rFonts w:ascii="仿宋_GB2312" w:cs="仿宋_GB2312" w:hint="eastAsia"/>
          <w:spacing w:val="8"/>
        </w:rPr>
        <w:t>环卫设施、</w:t>
      </w:r>
      <w:r>
        <w:rPr>
          <w:rFonts w:ascii="仿宋_GB2312" w:hAnsi="仿宋_GB2312" w:cs="仿宋_GB2312" w:hint="eastAsia"/>
          <w:spacing w:val="8"/>
        </w:rPr>
        <w:t>停车场、</w:t>
      </w:r>
      <w:r>
        <w:rPr>
          <w:rFonts w:ascii="仿宋_GB2312" w:cs="仿宋_GB2312" w:hint="eastAsia"/>
          <w:spacing w:val="8"/>
        </w:rPr>
        <w:t>亮化工程等规划内容</w:t>
      </w:r>
      <w:r>
        <w:rPr>
          <w:rFonts w:ascii="仿宋_GB2312" w:cs="仿宋_GB2312" w:hint="eastAsia"/>
        </w:rPr>
        <w:t>。</w:t>
      </w:r>
    </w:p>
    <w:p w:rsidR="00122D88" w:rsidRDefault="00122D88" w:rsidP="00EF5A9D">
      <w:pPr>
        <w:spacing w:line="540" w:lineRule="exact"/>
        <w:ind w:firstLineChars="200" w:firstLine="31680"/>
        <w:rPr>
          <w:rFonts w:ascii="仿宋_GB2312" w:cs="仿宋_GB2312"/>
        </w:rPr>
      </w:pPr>
      <w:r>
        <w:rPr>
          <w:rFonts w:ascii="仿宋_GB2312" w:cs="仿宋_GB2312"/>
          <w:b/>
        </w:rPr>
        <w:t>2</w:t>
      </w:r>
      <w:r>
        <w:rPr>
          <w:rFonts w:ascii="仿宋_GB2312" w:hAnsi="仿宋_GB2312" w:cs="仿宋_GB2312" w:hint="eastAsia"/>
          <w:b/>
        </w:rPr>
        <w:t>．远期：</w:t>
      </w:r>
      <w:r>
        <w:rPr>
          <w:rFonts w:ascii="仿宋_GB2312" w:cs="仿宋_GB2312"/>
        </w:rPr>
        <w:t>2022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2035</w:t>
      </w:r>
      <w:r>
        <w:rPr>
          <w:rFonts w:ascii="仿宋_GB2312" w:hAnsi="仿宋_GB2312" w:cs="仿宋_GB2312" w:hint="eastAsia"/>
        </w:rPr>
        <w:t>年。完成产业发展</w:t>
      </w:r>
      <w:r>
        <w:rPr>
          <w:rFonts w:ascii="仿宋_GB2312" w:cs="仿宋_GB2312" w:hint="eastAsia"/>
        </w:rPr>
        <w:t>规划内容。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  <w:b/>
        </w:rPr>
      </w:pPr>
      <w:r>
        <w:rPr>
          <w:rFonts w:eastAsia="黑体" w:cs="黑体" w:hint="eastAsia"/>
          <w:b/>
        </w:rPr>
        <w:t>三、规划管理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  <w:r>
        <w:rPr>
          <w:rFonts w:cs="仿宋_GB2312" w:hint="eastAsia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  <w:r>
        <w:rPr>
          <w:rFonts w:cs="仿宋_GB2312" w:hint="eastAsia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  <w:r>
        <w:rPr>
          <w:rFonts w:cs="仿宋_GB2312" w:hint="eastAsia"/>
        </w:rPr>
        <w:t>（三）严格执行城乡清洁相关法律法规，开展农村人居环境提升行动，提高村庄文明程度。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  <w:r>
        <w:rPr>
          <w:rFonts w:cs="仿宋_GB2312" w:hint="eastAsia"/>
        </w:rPr>
        <w:t>（四）加强监督管理，将规划的规范性内容和禁止性内容列入村规民约，发挥好村民自治、村民相互监督作用，共同维护规划的严肃性和法律性。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  <w:r>
        <w:rPr>
          <w:rFonts w:cs="仿宋_GB2312" w:hint="eastAsia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</w:p>
    <w:p w:rsidR="00122D88" w:rsidRDefault="00122D88" w:rsidP="00EF5A9D">
      <w:pPr>
        <w:spacing w:line="540" w:lineRule="exact"/>
        <w:ind w:firstLineChars="1300" w:firstLine="31680"/>
        <w:rPr>
          <w:rFonts w:cs="仿宋_GB2312"/>
        </w:rPr>
      </w:pPr>
      <w:r>
        <w:rPr>
          <w:rFonts w:cs="仿宋_GB2312" w:hint="eastAsia"/>
        </w:rPr>
        <w:t>龙乃村永舍自然村领导小组</w:t>
      </w:r>
    </w:p>
    <w:p w:rsidR="00122D88" w:rsidRDefault="00122D88" w:rsidP="00EF5A9D">
      <w:pPr>
        <w:spacing w:line="540" w:lineRule="exact"/>
        <w:ind w:firstLineChars="1450" w:firstLine="31680"/>
        <w:rPr>
          <w:rFonts w:cs="仿宋_GB2312"/>
        </w:rPr>
      </w:pPr>
      <w:r>
        <w:rPr>
          <w:rFonts w:cs="仿宋_GB2312"/>
        </w:rPr>
        <w:t>2019</w:t>
      </w:r>
      <w:r>
        <w:rPr>
          <w:rFonts w:cs="仿宋_GB2312" w:hint="eastAsia"/>
        </w:rPr>
        <w:t>年</w:t>
      </w:r>
      <w:r>
        <w:rPr>
          <w:rFonts w:cs="仿宋_GB2312"/>
        </w:rPr>
        <w:t>3</w:t>
      </w:r>
      <w:r>
        <w:rPr>
          <w:rFonts w:cs="仿宋_GB2312" w:hint="eastAsia"/>
        </w:rPr>
        <w:t>月</w:t>
      </w:r>
      <w:r>
        <w:rPr>
          <w:rFonts w:cs="仿宋_GB2312"/>
        </w:rPr>
        <w:t>9</w:t>
      </w:r>
      <w:r>
        <w:rPr>
          <w:rFonts w:cs="仿宋_GB2312" w:hint="eastAsia"/>
        </w:rPr>
        <w:t>日</w:t>
      </w:r>
    </w:p>
    <w:p w:rsidR="00122D88" w:rsidRDefault="00122D88" w:rsidP="00EF5A9D">
      <w:pPr>
        <w:spacing w:line="540" w:lineRule="exact"/>
        <w:ind w:firstLineChars="200" w:firstLine="31680"/>
        <w:rPr>
          <w:rFonts w:cs="仿宋_GB2312"/>
        </w:rPr>
      </w:pPr>
    </w:p>
    <w:p w:rsidR="00122D88" w:rsidRDefault="00122D88" w:rsidP="00E43408">
      <w:pPr>
        <w:ind w:firstLineChars="200" w:firstLine="31680"/>
      </w:pPr>
    </w:p>
    <w:sectPr w:rsidR="00122D88" w:rsidSect="00FF1EC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88" w:rsidRDefault="00122D88" w:rsidP="00FF1EC8">
      <w:r>
        <w:separator/>
      </w:r>
    </w:p>
  </w:endnote>
  <w:endnote w:type="continuationSeparator" w:id="0">
    <w:p w:rsidR="00122D88" w:rsidRDefault="00122D88" w:rsidP="00FF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88" w:rsidRDefault="00122D8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22D88" w:rsidRDefault="00122D8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37497C">
                    <w:rPr>
                      <w:noProof/>
                      <w:sz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88" w:rsidRDefault="00122D88" w:rsidP="00FF1EC8">
      <w:r>
        <w:separator/>
      </w:r>
    </w:p>
  </w:footnote>
  <w:footnote w:type="continuationSeparator" w:id="0">
    <w:p w:rsidR="00122D88" w:rsidRDefault="00122D88" w:rsidP="00FF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88" w:rsidRDefault="00122D8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7018"/>
    <w:multiLevelType w:val="singleLevel"/>
    <w:tmpl w:val="5C84701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6E4765C4"/>
    <w:multiLevelType w:val="multilevel"/>
    <w:tmpl w:val="6E4765C4"/>
    <w:lvl w:ilvl="0">
      <w:start w:val="1"/>
      <w:numFmt w:val="decimal"/>
      <w:lvlText w:val="%1."/>
      <w:lvlJc w:val="left"/>
      <w:pPr>
        <w:tabs>
          <w:tab w:val="left" w:pos="1003"/>
        </w:tabs>
        <w:ind w:left="100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0242A9"/>
    <w:rsid w:val="00007CDB"/>
    <w:rsid w:val="00041436"/>
    <w:rsid w:val="00094811"/>
    <w:rsid w:val="000B4B13"/>
    <w:rsid w:val="000F4A58"/>
    <w:rsid w:val="00122D88"/>
    <w:rsid w:val="00186574"/>
    <w:rsid w:val="002330CB"/>
    <w:rsid w:val="00265C8D"/>
    <w:rsid w:val="00294652"/>
    <w:rsid w:val="002F6914"/>
    <w:rsid w:val="0037497C"/>
    <w:rsid w:val="003B4233"/>
    <w:rsid w:val="003E4E0F"/>
    <w:rsid w:val="0040558C"/>
    <w:rsid w:val="005162D4"/>
    <w:rsid w:val="006024B5"/>
    <w:rsid w:val="0062052E"/>
    <w:rsid w:val="00672D2C"/>
    <w:rsid w:val="006D6DEF"/>
    <w:rsid w:val="007B3C67"/>
    <w:rsid w:val="007B4D18"/>
    <w:rsid w:val="008644FD"/>
    <w:rsid w:val="00895A5C"/>
    <w:rsid w:val="0095541B"/>
    <w:rsid w:val="009F651C"/>
    <w:rsid w:val="009F7F20"/>
    <w:rsid w:val="00A976A1"/>
    <w:rsid w:val="00AC15C8"/>
    <w:rsid w:val="00B168B9"/>
    <w:rsid w:val="00B5269D"/>
    <w:rsid w:val="00B665F1"/>
    <w:rsid w:val="00BB205E"/>
    <w:rsid w:val="00C830CE"/>
    <w:rsid w:val="00CA7ABE"/>
    <w:rsid w:val="00D421B1"/>
    <w:rsid w:val="00DD3008"/>
    <w:rsid w:val="00E0573B"/>
    <w:rsid w:val="00E32CCF"/>
    <w:rsid w:val="00E43408"/>
    <w:rsid w:val="00EF5A9D"/>
    <w:rsid w:val="00F30C04"/>
    <w:rsid w:val="00F63A3F"/>
    <w:rsid w:val="00FC59C3"/>
    <w:rsid w:val="00FF1EC8"/>
    <w:rsid w:val="020D0587"/>
    <w:rsid w:val="052E1B09"/>
    <w:rsid w:val="110406C7"/>
    <w:rsid w:val="184E6F20"/>
    <w:rsid w:val="22EA062B"/>
    <w:rsid w:val="29A205BD"/>
    <w:rsid w:val="353F7D4A"/>
    <w:rsid w:val="369F287B"/>
    <w:rsid w:val="3A9E0DCE"/>
    <w:rsid w:val="419B5FAF"/>
    <w:rsid w:val="46D9694E"/>
    <w:rsid w:val="48AE515B"/>
    <w:rsid w:val="49C3609C"/>
    <w:rsid w:val="4B0242A9"/>
    <w:rsid w:val="4BAA2EA6"/>
    <w:rsid w:val="4CF72831"/>
    <w:rsid w:val="561947F4"/>
    <w:rsid w:val="56911377"/>
    <w:rsid w:val="59632B22"/>
    <w:rsid w:val="5B0524A9"/>
    <w:rsid w:val="5B4D3B79"/>
    <w:rsid w:val="5E224E7A"/>
    <w:rsid w:val="5FD63F63"/>
    <w:rsid w:val="60B40C81"/>
    <w:rsid w:val="60CD3F80"/>
    <w:rsid w:val="6A9027E2"/>
    <w:rsid w:val="6B542F1F"/>
    <w:rsid w:val="6D4D6FD3"/>
    <w:rsid w:val="79381418"/>
    <w:rsid w:val="7CC50340"/>
    <w:rsid w:val="7DD2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C8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FF1E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F1EC8"/>
    <w:rPr>
      <w:rFonts w:eastAsia="仿宋_GB2312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FF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EC8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E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EC8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390</Words>
  <Characters>2225</Characters>
  <Application>Microsoft Office Outlook</Application>
  <DocSecurity>0</DocSecurity>
  <Lines>0</Lines>
  <Paragraphs>0</Paragraphs>
  <ScaleCrop>false</ScaleCrop>
  <Company>临沧市沧源县党政机关单位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勐董镇龙乃村村永丁自然村</dc:title>
  <dc:subject/>
  <dc:creator>Administrator</dc:creator>
  <cp:keywords/>
  <dc:description/>
  <cp:lastModifiedBy>User</cp:lastModifiedBy>
  <cp:revision>3</cp:revision>
  <cp:lastPrinted>2019-03-10T03:32:00Z</cp:lastPrinted>
  <dcterms:created xsi:type="dcterms:W3CDTF">2019-04-10T07:00:00Z</dcterms:created>
  <dcterms:modified xsi:type="dcterms:W3CDTF">2019-05-29T01:05:00Z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