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D08879">
      <w:pPr>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9</w:t>
      </w:r>
    </w:p>
    <w:p w14:paraId="5CC98122">
      <w:pPr>
        <w:ind w:firstLine="1320" w:firstLineChars="300"/>
        <w:rPr>
          <w:rFonts w:hint="eastAsia" w:ascii="黑体" w:hAnsi="黑体" w:eastAsia="黑体" w:cs="黑体"/>
          <w:sz w:val="32"/>
          <w:szCs w:val="32"/>
          <w:lang w:eastAsia="zh-CN"/>
        </w:rPr>
      </w:pPr>
      <w:r>
        <w:rPr>
          <w:rFonts w:hint="eastAsia" w:ascii="方正大黑_GBK" w:hAnsi="方正大黑_GBK" w:eastAsia="方正大黑_GBK" w:cs="方正大黑_GBK"/>
          <w:b w:val="0"/>
          <w:bCs w:val="0"/>
          <w:kern w:val="2"/>
          <w:sz w:val="44"/>
          <w:szCs w:val="44"/>
          <w:lang w:val="en-US" w:eastAsia="zh-CN" w:bidi="ar-SA"/>
        </w:rPr>
        <w:t>沧源佤族自治县芒卡镇综合行政执法事项清单（2023版）</w:t>
      </w:r>
    </w:p>
    <w:tbl>
      <w:tblPr>
        <w:tblStyle w:val="3"/>
        <w:tblW w:w="14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1908"/>
        <w:gridCol w:w="1516"/>
        <w:gridCol w:w="1786"/>
        <w:gridCol w:w="5116"/>
        <w:gridCol w:w="2948"/>
      </w:tblGrid>
      <w:tr w14:paraId="702BD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tcPr>
          <w:p w14:paraId="722A8B50">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序号</w:t>
            </w:r>
          </w:p>
        </w:tc>
        <w:tc>
          <w:tcPr>
            <w:tcW w:w="1908" w:type="dxa"/>
          </w:tcPr>
          <w:p w14:paraId="1B8C755A">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事项名称</w:t>
            </w:r>
          </w:p>
        </w:tc>
        <w:tc>
          <w:tcPr>
            <w:tcW w:w="1516" w:type="dxa"/>
          </w:tcPr>
          <w:p w14:paraId="29DCACC9">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权利类型</w:t>
            </w:r>
          </w:p>
        </w:tc>
        <w:tc>
          <w:tcPr>
            <w:tcW w:w="1786" w:type="dxa"/>
          </w:tcPr>
          <w:p w14:paraId="2D690DC6">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实施机关</w:t>
            </w:r>
          </w:p>
        </w:tc>
        <w:tc>
          <w:tcPr>
            <w:tcW w:w="5116" w:type="dxa"/>
          </w:tcPr>
          <w:p w14:paraId="44C415A2">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设定和事实依据</w:t>
            </w:r>
          </w:p>
        </w:tc>
        <w:tc>
          <w:tcPr>
            <w:tcW w:w="2948" w:type="dxa"/>
          </w:tcPr>
          <w:p w14:paraId="13ABC606">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监督单位 监督电话</w:t>
            </w:r>
          </w:p>
        </w:tc>
      </w:tr>
      <w:tr w14:paraId="46583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trPr>
        <w:tc>
          <w:tcPr>
            <w:tcW w:w="889" w:type="dxa"/>
          </w:tcPr>
          <w:p w14:paraId="660643A6">
            <w:pPr>
              <w:jc w:val="center"/>
              <w:rPr>
                <w:rFonts w:hint="eastAsia" w:ascii="仿宋_GB2312" w:hAnsi="仿宋_GB2312" w:eastAsia="仿宋_GB2312" w:cs="仿宋_GB2312"/>
                <w:sz w:val="21"/>
                <w:szCs w:val="21"/>
                <w:vertAlign w:val="baseline"/>
                <w:lang w:val="en-US" w:eastAsia="zh-CN"/>
              </w:rPr>
            </w:pPr>
          </w:p>
          <w:p w14:paraId="0F0F85FC">
            <w:pPr>
              <w:jc w:val="center"/>
              <w:rPr>
                <w:rFonts w:hint="eastAsia" w:ascii="仿宋_GB2312" w:hAnsi="仿宋_GB2312" w:eastAsia="仿宋_GB2312" w:cs="仿宋_GB2312"/>
                <w:sz w:val="21"/>
                <w:szCs w:val="21"/>
                <w:vertAlign w:val="baseline"/>
                <w:lang w:val="en-US" w:eastAsia="zh-CN"/>
              </w:rPr>
            </w:pPr>
          </w:p>
          <w:p w14:paraId="4A82CB83">
            <w:pPr>
              <w:jc w:val="center"/>
              <w:rPr>
                <w:rFonts w:hint="eastAsia" w:ascii="仿宋_GB2312" w:hAnsi="仿宋_GB2312" w:eastAsia="仿宋_GB2312" w:cs="仿宋_GB2312"/>
                <w:sz w:val="21"/>
                <w:szCs w:val="21"/>
                <w:vertAlign w:val="baseline"/>
                <w:lang w:val="en-US" w:eastAsia="zh-CN"/>
              </w:rPr>
            </w:pPr>
          </w:p>
          <w:p w14:paraId="4B4998FC">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1908" w:type="dxa"/>
          </w:tcPr>
          <w:p w14:paraId="5E9FF0E4">
            <w:pPr>
              <w:jc w:val="left"/>
              <w:rPr>
                <w:rFonts w:hint="eastAsia" w:ascii="仿宋_GB2312" w:hAnsi="仿宋_GB2312" w:eastAsia="仿宋_GB2312" w:cs="仿宋_GB2312"/>
                <w:sz w:val="21"/>
                <w:szCs w:val="21"/>
                <w:vertAlign w:val="baseline"/>
                <w:lang w:eastAsia="zh-CN"/>
              </w:rPr>
            </w:pPr>
          </w:p>
          <w:p w14:paraId="74FC969C">
            <w:pPr>
              <w:jc w:val="left"/>
              <w:rPr>
                <w:rFonts w:hint="eastAsia" w:ascii="仿宋_GB2312" w:hAnsi="仿宋_GB2312" w:eastAsia="仿宋_GB2312" w:cs="仿宋_GB2312"/>
                <w:sz w:val="21"/>
                <w:szCs w:val="21"/>
                <w:vertAlign w:val="baseline"/>
                <w:lang w:eastAsia="zh-CN"/>
              </w:rPr>
            </w:pPr>
          </w:p>
          <w:p w14:paraId="031D827D">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对乱堆粪便、垃圾、柴草，破坏村容镇貌和环境卫生的处罚</w:t>
            </w:r>
          </w:p>
        </w:tc>
        <w:tc>
          <w:tcPr>
            <w:tcW w:w="1516" w:type="dxa"/>
          </w:tcPr>
          <w:p w14:paraId="13FD6DCD">
            <w:pPr>
              <w:jc w:val="center"/>
              <w:rPr>
                <w:rFonts w:hint="eastAsia" w:ascii="仿宋_GB2312" w:hAnsi="仿宋_GB2312" w:eastAsia="仿宋_GB2312" w:cs="仿宋_GB2312"/>
                <w:sz w:val="21"/>
                <w:szCs w:val="21"/>
                <w:vertAlign w:val="baseline"/>
                <w:lang w:eastAsia="zh-CN"/>
              </w:rPr>
            </w:pPr>
          </w:p>
          <w:p w14:paraId="0ABBD27B">
            <w:pPr>
              <w:jc w:val="center"/>
              <w:rPr>
                <w:rFonts w:hint="eastAsia" w:ascii="仿宋_GB2312" w:hAnsi="仿宋_GB2312" w:eastAsia="仿宋_GB2312" w:cs="仿宋_GB2312"/>
                <w:sz w:val="21"/>
                <w:szCs w:val="21"/>
                <w:vertAlign w:val="baseline"/>
                <w:lang w:eastAsia="zh-CN"/>
              </w:rPr>
            </w:pPr>
          </w:p>
          <w:p w14:paraId="392E8863">
            <w:pPr>
              <w:jc w:val="center"/>
              <w:rPr>
                <w:rFonts w:hint="eastAsia" w:ascii="仿宋_GB2312" w:hAnsi="仿宋_GB2312" w:eastAsia="仿宋_GB2312" w:cs="仿宋_GB2312"/>
                <w:sz w:val="21"/>
                <w:szCs w:val="21"/>
                <w:vertAlign w:val="baseline"/>
                <w:lang w:eastAsia="zh-CN"/>
              </w:rPr>
            </w:pPr>
          </w:p>
          <w:p w14:paraId="481B7B5C">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1786" w:type="dxa"/>
          </w:tcPr>
          <w:p w14:paraId="53882B0D">
            <w:pPr>
              <w:jc w:val="center"/>
              <w:rPr>
                <w:rFonts w:hint="eastAsia" w:ascii="仿宋_GB2312" w:hAnsi="仿宋_GB2312" w:eastAsia="仿宋_GB2312" w:cs="仿宋_GB2312"/>
                <w:sz w:val="21"/>
                <w:szCs w:val="21"/>
                <w:vertAlign w:val="baseline"/>
                <w:lang w:eastAsia="zh-CN"/>
              </w:rPr>
            </w:pPr>
          </w:p>
          <w:p w14:paraId="2D220017">
            <w:pPr>
              <w:jc w:val="center"/>
              <w:rPr>
                <w:rFonts w:hint="eastAsia" w:ascii="仿宋_GB2312" w:hAnsi="仿宋_GB2312" w:eastAsia="仿宋_GB2312" w:cs="仿宋_GB2312"/>
                <w:sz w:val="21"/>
                <w:szCs w:val="21"/>
                <w:vertAlign w:val="baseline"/>
                <w:lang w:eastAsia="zh-CN"/>
              </w:rPr>
            </w:pPr>
          </w:p>
          <w:p w14:paraId="7D2C0ADB">
            <w:pPr>
              <w:jc w:val="center"/>
              <w:rPr>
                <w:rFonts w:hint="eastAsia" w:ascii="仿宋_GB2312" w:hAnsi="仿宋_GB2312" w:eastAsia="仿宋_GB2312" w:cs="仿宋_GB2312"/>
                <w:sz w:val="21"/>
                <w:szCs w:val="21"/>
                <w:vertAlign w:val="baseline"/>
                <w:lang w:eastAsia="zh-CN"/>
              </w:rPr>
            </w:pPr>
          </w:p>
          <w:p w14:paraId="0181185D">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芒卡镇人民政府</w:t>
            </w:r>
          </w:p>
        </w:tc>
        <w:tc>
          <w:tcPr>
            <w:tcW w:w="5116" w:type="dxa"/>
          </w:tcPr>
          <w:p w14:paraId="285497FD">
            <w:pPr>
              <w:jc w:val="left"/>
              <w:rPr>
                <w:rFonts w:hint="eastAsia" w:ascii="仿宋_GB2312" w:hAnsi="仿宋_GB2312" w:eastAsia="仿宋_GB2312" w:cs="仿宋_GB2312"/>
                <w:sz w:val="18"/>
                <w:szCs w:val="18"/>
                <w:vertAlign w:val="baseline"/>
                <w:lang w:eastAsia="zh-CN"/>
              </w:rPr>
            </w:pPr>
          </w:p>
          <w:p w14:paraId="17D573F2">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tc>
        <w:tc>
          <w:tcPr>
            <w:tcW w:w="2948" w:type="dxa"/>
          </w:tcPr>
          <w:p w14:paraId="0B3BAE31">
            <w:pPr>
              <w:jc w:val="left"/>
              <w:rPr>
                <w:rFonts w:hint="eastAsia" w:ascii="仿宋_GB2312" w:hAnsi="仿宋_GB2312" w:eastAsia="仿宋_GB2312" w:cs="仿宋_GB2312"/>
                <w:sz w:val="21"/>
                <w:szCs w:val="21"/>
                <w:vertAlign w:val="baseline"/>
                <w:lang w:eastAsia="zh-CN"/>
              </w:rPr>
            </w:pPr>
          </w:p>
          <w:p w14:paraId="523DB0F1">
            <w:pPr>
              <w:jc w:val="left"/>
              <w:rPr>
                <w:rFonts w:hint="eastAsia" w:ascii="仿宋_GB2312" w:hAnsi="仿宋_GB2312" w:eastAsia="仿宋_GB2312" w:cs="仿宋_GB2312"/>
                <w:sz w:val="21"/>
                <w:szCs w:val="21"/>
                <w:vertAlign w:val="baseline"/>
                <w:lang w:eastAsia="zh-CN"/>
              </w:rPr>
            </w:pPr>
          </w:p>
          <w:p w14:paraId="268616F6">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芒卡镇人民政府：0883—</w:t>
            </w:r>
            <w:r>
              <w:rPr>
                <w:rFonts w:hint="eastAsia" w:ascii="仿宋_GB2312" w:hAnsi="仿宋_GB2312" w:eastAsia="仿宋_GB2312" w:cs="仿宋_GB2312"/>
                <w:sz w:val="21"/>
                <w:szCs w:val="21"/>
                <w:vertAlign w:val="baseline"/>
                <w:lang w:val="en-US" w:eastAsia="zh-CN"/>
              </w:rPr>
              <w:t>7456034</w:t>
            </w:r>
            <w:r>
              <w:rPr>
                <w:rFonts w:hint="eastAsia" w:ascii="仿宋_GB2312" w:hAnsi="仿宋_GB2312" w:eastAsia="仿宋_GB2312" w:cs="仿宋_GB2312"/>
                <w:sz w:val="21"/>
                <w:szCs w:val="21"/>
                <w:vertAlign w:val="baseline"/>
                <w:lang w:eastAsia="zh-CN"/>
              </w:rPr>
              <w:t xml:space="preserve">。             </w:t>
            </w:r>
            <w:r>
              <w:rPr>
                <w:rFonts w:hint="eastAsia" w:ascii="仿宋_GB2312" w:hAnsi="仿宋_GB2312" w:eastAsia="仿宋_GB2312" w:cs="仿宋_GB2312"/>
                <w:sz w:val="21"/>
                <w:szCs w:val="21"/>
                <w:vertAlign w:val="baseline"/>
                <w:lang w:val="en-US" w:eastAsia="zh-CN"/>
              </w:rPr>
              <w:t xml:space="preserve"> </w:t>
            </w:r>
            <w:r>
              <w:rPr>
                <w:rFonts w:hint="eastAsia" w:ascii="仿宋_GB2312" w:hAnsi="仿宋_GB2312" w:eastAsia="仿宋_GB2312" w:cs="仿宋_GB2312"/>
                <w:sz w:val="21"/>
                <w:szCs w:val="21"/>
                <w:vertAlign w:val="baseline"/>
                <w:lang w:eastAsia="zh-CN"/>
              </w:rPr>
              <w:t xml:space="preserve"> </w:t>
            </w:r>
          </w:p>
          <w:p w14:paraId="44D26BAE">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14:paraId="32DDA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trPr>
        <w:tc>
          <w:tcPr>
            <w:tcW w:w="889" w:type="dxa"/>
          </w:tcPr>
          <w:p w14:paraId="5A7A4C35">
            <w:pPr>
              <w:jc w:val="center"/>
              <w:rPr>
                <w:rFonts w:hint="eastAsia" w:ascii="仿宋_GB2312" w:hAnsi="仿宋_GB2312" w:eastAsia="仿宋_GB2312" w:cs="仿宋_GB2312"/>
                <w:sz w:val="21"/>
                <w:szCs w:val="21"/>
                <w:vertAlign w:val="baseline"/>
                <w:lang w:val="en-US" w:eastAsia="zh-CN"/>
              </w:rPr>
            </w:pPr>
          </w:p>
          <w:p w14:paraId="1AF3EE1C">
            <w:pPr>
              <w:jc w:val="center"/>
              <w:rPr>
                <w:rFonts w:hint="eastAsia" w:ascii="仿宋_GB2312" w:hAnsi="仿宋_GB2312" w:eastAsia="仿宋_GB2312" w:cs="仿宋_GB2312"/>
                <w:sz w:val="21"/>
                <w:szCs w:val="21"/>
                <w:vertAlign w:val="baseline"/>
                <w:lang w:val="en-US" w:eastAsia="zh-CN"/>
              </w:rPr>
            </w:pPr>
          </w:p>
          <w:p w14:paraId="3F8B230D">
            <w:pPr>
              <w:jc w:val="center"/>
              <w:rPr>
                <w:rFonts w:hint="eastAsia" w:ascii="仿宋_GB2312" w:hAnsi="仿宋_GB2312" w:eastAsia="仿宋_GB2312" w:cs="仿宋_GB2312"/>
                <w:sz w:val="21"/>
                <w:szCs w:val="21"/>
                <w:vertAlign w:val="baseline"/>
                <w:lang w:val="en-US" w:eastAsia="zh-CN"/>
              </w:rPr>
            </w:pPr>
          </w:p>
          <w:p w14:paraId="3AC91637">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1908" w:type="dxa"/>
          </w:tcPr>
          <w:p w14:paraId="40F70272">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对擅自在村庄、集镇规划区内的街道、广场、市场和车站等场所修建临时建筑物、构筑物和其他设施的处罚</w:t>
            </w:r>
          </w:p>
        </w:tc>
        <w:tc>
          <w:tcPr>
            <w:tcW w:w="1516" w:type="dxa"/>
          </w:tcPr>
          <w:p w14:paraId="72B713F7">
            <w:pPr>
              <w:jc w:val="center"/>
              <w:rPr>
                <w:rFonts w:hint="eastAsia" w:ascii="仿宋_GB2312" w:hAnsi="仿宋_GB2312" w:eastAsia="仿宋_GB2312" w:cs="仿宋_GB2312"/>
                <w:sz w:val="21"/>
                <w:szCs w:val="21"/>
                <w:vertAlign w:val="baseline"/>
                <w:lang w:eastAsia="zh-CN"/>
              </w:rPr>
            </w:pPr>
          </w:p>
          <w:p w14:paraId="2F21F041">
            <w:pPr>
              <w:jc w:val="center"/>
              <w:rPr>
                <w:rFonts w:hint="eastAsia" w:ascii="仿宋_GB2312" w:hAnsi="仿宋_GB2312" w:eastAsia="仿宋_GB2312" w:cs="仿宋_GB2312"/>
                <w:sz w:val="21"/>
                <w:szCs w:val="21"/>
                <w:vertAlign w:val="baseline"/>
                <w:lang w:eastAsia="zh-CN"/>
              </w:rPr>
            </w:pPr>
          </w:p>
          <w:p w14:paraId="3E78366A">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1786" w:type="dxa"/>
          </w:tcPr>
          <w:p w14:paraId="666D287F">
            <w:pPr>
              <w:jc w:val="center"/>
              <w:rPr>
                <w:rFonts w:hint="eastAsia" w:ascii="仿宋_GB2312" w:hAnsi="仿宋_GB2312" w:eastAsia="仿宋_GB2312" w:cs="仿宋_GB2312"/>
                <w:sz w:val="21"/>
                <w:szCs w:val="21"/>
                <w:vertAlign w:val="baseline"/>
                <w:lang w:eastAsia="zh-CN"/>
              </w:rPr>
            </w:pPr>
          </w:p>
          <w:p w14:paraId="36F74A7C">
            <w:pPr>
              <w:jc w:val="center"/>
              <w:rPr>
                <w:rFonts w:hint="eastAsia" w:ascii="仿宋_GB2312" w:hAnsi="仿宋_GB2312" w:eastAsia="仿宋_GB2312" w:cs="仿宋_GB2312"/>
                <w:sz w:val="21"/>
                <w:szCs w:val="21"/>
                <w:vertAlign w:val="baseline"/>
                <w:lang w:eastAsia="zh-CN"/>
              </w:rPr>
            </w:pPr>
          </w:p>
          <w:p w14:paraId="134A8873">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芒卡镇人民政府</w:t>
            </w:r>
          </w:p>
        </w:tc>
        <w:tc>
          <w:tcPr>
            <w:tcW w:w="5116" w:type="dxa"/>
          </w:tcPr>
          <w:p w14:paraId="77C5F403">
            <w:pPr>
              <w:jc w:val="left"/>
              <w:rPr>
                <w:rFonts w:hint="eastAsia" w:ascii="仿宋_GB2312" w:hAnsi="仿宋_GB2312" w:eastAsia="仿宋_GB2312" w:cs="仿宋_GB2312"/>
                <w:sz w:val="18"/>
                <w:szCs w:val="18"/>
                <w:vertAlign w:val="baseline"/>
                <w:lang w:eastAsia="zh-CN"/>
              </w:rPr>
            </w:pPr>
          </w:p>
          <w:p w14:paraId="33690BED">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 第四十条擅自在村庄、集镇规划区内的街道、广场、市场和车站等场所修建临时建筑物、构筑物和其他设施的，由乡级人民政府责令限期拆除，并可处以罚款。</w:t>
            </w:r>
          </w:p>
        </w:tc>
        <w:tc>
          <w:tcPr>
            <w:tcW w:w="2948" w:type="dxa"/>
          </w:tcPr>
          <w:p w14:paraId="29C13C28">
            <w:pPr>
              <w:jc w:val="left"/>
              <w:rPr>
                <w:rFonts w:hint="eastAsia" w:ascii="仿宋_GB2312" w:hAnsi="仿宋_GB2312" w:eastAsia="仿宋_GB2312" w:cs="仿宋_GB2312"/>
                <w:sz w:val="21"/>
                <w:szCs w:val="21"/>
                <w:vertAlign w:val="baseline"/>
                <w:lang w:eastAsia="zh-CN"/>
              </w:rPr>
            </w:pPr>
          </w:p>
          <w:p w14:paraId="71631662">
            <w:pPr>
              <w:jc w:val="left"/>
              <w:rPr>
                <w:rFonts w:hint="eastAsia" w:ascii="仿宋_GB2312" w:hAnsi="仿宋_GB2312" w:eastAsia="仿宋_GB2312" w:cs="仿宋_GB2312"/>
                <w:sz w:val="21"/>
                <w:szCs w:val="21"/>
                <w:vertAlign w:val="baseline"/>
                <w:lang w:eastAsia="zh-CN"/>
              </w:rPr>
            </w:pPr>
          </w:p>
          <w:p w14:paraId="0E69654C">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56BCC8CF">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1A37A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9" w:type="dxa"/>
          </w:tcPr>
          <w:p w14:paraId="2C0F13EF">
            <w:pPr>
              <w:jc w:val="center"/>
              <w:rPr>
                <w:rFonts w:hint="eastAsia" w:ascii="仿宋_GB2312" w:hAnsi="仿宋_GB2312" w:eastAsia="仿宋_GB2312" w:cs="仿宋_GB2312"/>
                <w:sz w:val="21"/>
                <w:szCs w:val="21"/>
                <w:vertAlign w:val="baseline"/>
                <w:lang w:val="en-US" w:eastAsia="zh-CN"/>
              </w:rPr>
            </w:pPr>
          </w:p>
          <w:p w14:paraId="16CAD43F">
            <w:pPr>
              <w:jc w:val="center"/>
              <w:rPr>
                <w:rFonts w:hint="eastAsia" w:ascii="仿宋_GB2312" w:hAnsi="仿宋_GB2312" w:eastAsia="仿宋_GB2312" w:cs="仿宋_GB2312"/>
                <w:sz w:val="21"/>
                <w:szCs w:val="21"/>
                <w:vertAlign w:val="baseline"/>
                <w:lang w:val="en-US" w:eastAsia="zh-CN"/>
              </w:rPr>
            </w:pPr>
          </w:p>
          <w:p w14:paraId="2E13B985">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1908" w:type="dxa"/>
          </w:tcPr>
          <w:p w14:paraId="6030296F">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对适龄儿童、少年的父母 或监护人未按规定送子女或被监护人就学接受义务教育的处罚</w:t>
            </w:r>
          </w:p>
        </w:tc>
        <w:tc>
          <w:tcPr>
            <w:tcW w:w="1516" w:type="dxa"/>
            <w:vAlign w:val="top"/>
          </w:tcPr>
          <w:p w14:paraId="53E51EE5">
            <w:pPr>
              <w:jc w:val="center"/>
              <w:rPr>
                <w:rFonts w:hint="eastAsia" w:ascii="仿宋_GB2312" w:hAnsi="仿宋_GB2312" w:eastAsia="仿宋_GB2312" w:cs="仿宋_GB2312"/>
                <w:sz w:val="21"/>
                <w:szCs w:val="21"/>
                <w:vertAlign w:val="baseline"/>
                <w:lang w:eastAsia="zh-CN"/>
              </w:rPr>
            </w:pPr>
          </w:p>
          <w:p w14:paraId="7081FDF7">
            <w:pPr>
              <w:jc w:val="center"/>
              <w:rPr>
                <w:rFonts w:hint="eastAsia" w:ascii="仿宋_GB2312" w:hAnsi="仿宋_GB2312" w:eastAsia="仿宋_GB2312" w:cs="仿宋_GB2312"/>
                <w:sz w:val="21"/>
                <w:szCs w:val="21"/>
                <w:vertAlign w:val="baseline"/>
                <w:lang w:eastAsia="zh-CN"/>
              </w:rPr>
            </w:pPr>
          </w:p>
          <w:p w14:paraId="7F67C85E">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503C6B68">
            <w:pPr>
              <w:jc w:val="center"/>
              <w:rPr>
                <w:rFonts w:hint="eastAsia" w:ascii="仿宋_GB2312" w:hAnsi="仿宋_GB2312" w:eastAsia="仿宋_GB2312" w:cs="仿宋_GB2312"/>
                <w:sz w:val="21"/>
                <w:szCs w:val="21"/>
                <w:vertAlign w:val="baseline"/>
                <w:lang w:eastAsia="zh-CN"/>
              </w:rPr>
            </w:pPr>
          </w:p>
          <w:p w14:paraId="3110CFCB">
            <w:pPr>
              <w:jc w:val="center"/>
              <w:rPr>
                <w:rFonts w:hint="eastAsia" w:ascii="仿宋_GB2312" w:hAnsi="仿宋_GB2312" w:eastAsia="仿宋_GB2312" w:cs="仿宋_GB2312"/>
                <w:sz w:val="21"/>
                <w:szCs w:val="21"/>
                <w:vertAlign w:val="baseline"/>
                <w:lang w:eastAsia="zh-CN"/>
              </w:rPr>
            </w:pPr>
          </w:p>
          <w:p w14:paraId="7D4CF58A">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tcPr>
          <w:p w14:paraId="01BDDEB3">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教育行政处罚暂行实施办法》第十一条“适龄儿童、少年的父母或监护人，未按法律规定送子女或被监护人就学接受义务教育的，城市由市、市辖区人民政府或其指定机构，农村由乡级人民政府，对经教育仍拒绝送子女或被监护人就学的，根据情节轻重，给予罚款的处罚”</w:t>
            </w:r>
          </w:p>
        </w:tc>
        <w:tc>
          <w:tcPr>
            <w:tcW w:w="2948" w:type="dxa"/>
          </w:tcPr>
          <w:p w14:paraId="78FEB1FB">
            <w:pPr>
              <w:jc w:val="left"/>
              <w:rPr>
                <w:rFonts w:hint="eastAsia" w:ascii="仿宋_GB2312" w:hAnsi="仿宋_GB2312" w:eastAsia="仿宋_GB2312" w:cs="仿宋_GB2312"/>
                <w:sz w:val="21"/>
                <w:szCs w:val="21"/>
                <w:vertAlign w:val="baseline"/>
                <w:lang w:eastAsia="zh-CN"/>
              </w:rPr>
            </w:pPr>
          </w:p>
          <w:p w14:paraId="5DAE8960">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7512476A">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078F7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3" w:hRule="atLeast"/>
        </w:trPr>
        <w:tc>
          <w:tcPr>
            <w:tcW w:w="889" w:type="dxa"/>
          </w:tcPr>
          <w:p w14:paraId="7B4D0993">
            <w:pPr>
              <w:jc w:val="center"/>
              <w:rPr>
                <w:rFonts w:hint="eastAsia" w:ascii="仿宋_GB2312" w:hAnsi="仿宋_GB2312" w:eastAsia="仿宋_GB2312" w:cs="仿宋_GB2312"/>
                <w:sz w:val="21"/>
                <w:szCs w:val="21"/>
                <w:vertAlign w:val="baseline"/>
                <w:lang w:val="en-US" w:eastAsia="zh-CN"/>
              </w:rPr>
            </w:pPr>
          </w:p>
          <w:p w14:paraId="31E4C552">
            <w:pPr>
              <w:jc w:val="center"/>
              <w:rPr>
                <w:rFonts w:hint="eastAsia" w:ascii="仿宋_GB2312" w:hAnsi="仿宋_GB2312" w:eastAsia="仿宋_GB2312" w:cs="仿宋_GB2312"/>
                <w:sz w:val="21"/>
                <w:szCs w:val="21"/>
                <w:vertAlign w:val="baseline"/>
                <w:lang w:val="en-US" w:eastAsia="zh-CN"/>
              </w:rPr>
            </w:pPr>
          </w:p>
          <w:p w14:paraId="25F6E841">
            <w:pPr>
              <w:jc w:val="center"/>
              <w:rPr>
                <w:rFonts w:hint="eastAsia" w:ascii="仿宋_GB2312" w:hAnsi="仿宋_GB2312" w:eastAsia="仿宋_GB2312" w:cs="仿宋_GB2312"/>
                <w:sz w:val="21"/>
                <w:szCs w:val="21"/>
                <w:vertAlign w:val="baseline"/>
                <w:lang w:val="en-US" w:eastAsia="zh-CN"/>
              </w:rPr>
            </w:pPr>
          </w:p>
          <w:p w14:paraId="510811E0">
            <w:pPr>
              <w:jc w:val="center"/>
              <w:rPr>
                <w:rFonts w:hint="eastAsia" w:ascii="仿宋_GB2312" w:hAnsi="仿宋_GB2312" w:eastAsia="仿宋_GB2312" w:cs="仿宋_GB2312"/>
                <w:sz w:val="21"/>
                <w:szCs w:val="21"/>
                <w:vertAlign w:val="baseline"/>
                <w:lang w:val="en-US" w:eastAsia="zh-CN"/>
              </w:rPr>
            </w:pPr>
          </w:p>
          <w:p w14:paraId="5885F7C7">
            <w:pPr>
              <w:jc w:val="center"/>
              <w:rPr>
                <w:rFonts w:hint="eastAsia" w:ascii="仿宋_GB2312" w:hAnsi="仿宋_GB2312" w:eastAsia="仿宋_GB2312" w:cs="仿宋_GB2312"/>
                <w:sz w:val="21"/>
                <w:szCs w:val="21"/>
                <w:vertAlign w:val="baseline"/>
                <w:lang w:val="en-US" w:eastAsia="zh-CN"/>
              </w:rPr>
            </w:pPr>
          </w:p>
          <w:p w14:paraId="3C00DCDD">
            <w:pPr>
              <w:jc w:val="center"/>
              <w:rPr>
                <w:rFonts w:hint="eastAsia" w:ascii="仿宋_GB2312" w:hAnsi="仿宋_GB2312" w:eastAsia="仿宋_GB2312" w:cs="仿宋_GB2312"/>
                <w:sz w:val="21"/>
                <w:szCs w:val="21"/>
                <w:vertAlign w:val="baseline"/>
                <w:lang w:val="en-US" w:eastAsia="zh-CN"/>
              </w:rPr>
            </w:pPr>
          </w:p>
          <w:p w14:paraId="6682E575">
            <w:pPr>
              <w:jc w:val="center"/>
              <w:rPr>
                <w:rFonts w:hint="eastAsia" w:ascii="仿宋_GB2312" w:hAnsi="仿宋_GB2312" w:eastAsia="仿宋_GB2312" w:cs="仿宋_GB2312"/>
                <w:sz w:val="21"/>
                <w:szCs w:val="21"/>
                <w:vertAlign w:val="baseline"/>
                <w:lang w:val="en-US" w:eastAsia="zh-CN"/>
              </w:rPr>
            </w:pPr>
          </w:p>
          <w:p w14:paraId="715A0B3E">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1908" w:type="dxa"/>
          </w:tcPr>
          <w:p w14:paraId="011012DC">
            <w:pPr>
              <w:jc w:val="left"/>
              <w:rPr>
                <w:rFonts w:hint="eastAsia" w:ascii="仿宋_GB2312" w:hAnsi="仿宋_GB2312" w:eastAsia="仿宋_GB2312" w:cs="仿宋_GB2312"/>
                <w:sz w:val="21"/>
                <w:szCs w:val="21"/>
                <w:vertAlign w:val="baseline"/>
                <w:lang w:eastAsia="zh-CN"/>
              </w:rPr>
            </w:pPr>
          </w:p>
          <w:p w14:paraId="5D6DEC1E">
            <w:pPr>
              <w:jc w:val="left"/>
              <w:rPr>
                <w:rFonts w:hint="eastAsia" w:ascii="仿宋_GB2312" w:hAnsi="仿宋_GB2312" w:eastAsia="仿宋_GB2312" w:cs="仿宋_GB2312"/>
                <w:sz w:val="21"/>
                <w:szCs w:val="21"/>
                <w:vertAlign w:val="baseline"/>
                <w:lang w:eastAsia="zh-CN"/>
              </w:rPr>
            </w:pPr>
          </w:p>
          <w:p w14:paraId="6DE94B30">
            <w:pPr>
              <w:jc w:val="left"/>
              <w:rPr>
                <w:rFonts w:hint="eastAsia" w:ascii="仿宋_GB2312" w:hAnsi="仿宋_GB2312" w:eastAsia="仿宋_GB2312" w:cs="仿宋_GB2312"/>
                <w:sz w:val="21"/>
                <w:szCs w:val="21"/>
                <w:vertAlign w:val="baseline"/>
                <w:lang w:eastAsia="zh-CN"/>
              </w:rPr>
            </w:pPr>
          </w:p>
          <w:p w14:paraId="341C1C2A">
            <w:pPr>
              <w:jc w:val="left"/>
              <w:rPr>
                <w:rFonts w:hint="eastAsia" w:ascii="仿宋_GB2312" w:hAnsi="仿宋_GB2312" w:eastAsia="仿宋_GB2312" w:cs="仿宋_GB2312"/>
                <w:sz w:val="21"/>
                <w:szCs w:val="21"/>
                <w:vertAlign w:val="baseline"/>
                <w:lang w:eastAsia="zh-CN"/>
              </w:rPr>
            </w:pPr>
          </w:p>
          <w:p w14:paraId="1A9BFF3F">
            <w:pPr>
              <w:jc w:val="left"/>
              <w:rPr>
                <w:rFonts w:hint="eastAsia" w:ascii="仿宋_GB2312" w:hAnsi="仿宋_GB2312" w:eastAsia="仿宋_GB2312" w:cs="仿宋_GB2312"/>
                <w:sz w:val="21"/>
                <w:szCs w:val="21"/>
                <w:vertAlign w:val="baseline"/>
                <w:lang w:eastAsia="zh-CN"/>
              </w:rPr>
            </w:pPr>
          </w:p>
          <w:p w14:paraId="0A992E89">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对在乡、村庄规划区内，违反规划进行建设，严重影响乡、村庄规划的处罚</w:t>
            </w:r>
          </w:p>
        </w:tc>
        <w:tc>
          <w:tcPr>
            <w:tcW w:w="1516" w:type="dxa"/>
            <w:vAlign w:val="top"/>
          </w:tcPr>
          <w:p w14:paraId="3C0BC220">
            <w:pPr>
              <w:jc w:val="center"/>
              <w:rPr>
                <w:rFonts w:hint="eastAsia" w:ascii="仿宋_GB2312" w:hAnsi="仿宋_GB2312" w:eastAsia="仿宋_GB2312" w:cs="仿宋_GB2312"/>
                <w:sz w:val="21"/>
                <w:szCs w:val="21"/>
                <w:vertAlign w:val="baseline"/>
                <w:lang w:eastAsia="zh-CN"/>
              </w:rPr>
            </w:pPr>
          </w:p>
          <w:p w14:paraId="53A95EF2">
            <w:pPr>
              <w:jc w:val="center"/>
              <w:rPr>
                <w:rFonts w:hint="eastAsia" w:ascii="仿宋_GB2312" w:hAnsi="仿宋_GB2312" w:eastAsia="仿宋_GB2312" w:cs="仿宋_GB2312"/>
                <w:sz w:val="21"/>
                <w:szCs w:val="21"/>
                <w:vertAlign w:val="baseline"/>
                <w:lang w:eastAsia="zh-CN"/>
              </w:rPr>
            </w:pPr>
          </w:p>
          <w:p w14:paraId="319AADC7">
            <w:pPr>
              <w:jc w:val="center"/>
              <w:rPr>
                <w:rFonts w:hint="eastAsia" w:ascii="仿宋_GB2312" w:hAnsi="仿宋_GB2312" w:eastAsia="仿宋_GB2312" w:cs="仿宋_GB2312"/>
                <w:sz w:val="21"/>
                <w:szCs w:val="21"/>
                <w:vertAlign w:val="baseline"/>
                <w:lang w:eastAsia="zh-CN"/>
              </w:rPr>
            </w:pPr>
          </w:p>
          <w:p w14:paraId="4CA51531">
            <w:pPr>
              <w:jc w:val="center"/>
              <w:rPr>
                <w:rFonts w:hint="eastAsia" w:ascii="仿宋_GB2312" w:hAnsi="仿宋_GB2312" w:eastAsia="仿宋_GB2312" w:cs="仿宋_GB2312"/>
                <w:sz w:val="21"/>
                <w:szCs w:val="21"/>
                <w:vertAlign w:val="baseline"/>
                <w:lang w:eastAsia="zh-CN"/>
              </w:rPr>
            </w:pPr>
          </w:p>
          <w:p w14:paraId="2D65B01D">
            <w:pPr>
              <w:jc w:val="center"/>
              <w:rPr>
                <w:rFonts w:hint="eastAsia" w:ascii="仿宋_GB2312" w:hAnsi="仿宋_GB2312" w:eastAsia="仿宋_GB2312" w:cs="仿宋_GB2312"/>
                <w:sz w:val="21"/>
                <w:szCs w:val="21"/>
                <w:vertAlign w:val="baseline"/>
                <w:lang w:eastAsia="zh-CN"/>
              </w:rPr>
            </w:pPr>
          </w:p>
          <w:p w14:paraId="3AD2D487">
            <w:pPr>
              <w:jc w:val="center"/>
              <w:rPr>
                <w:rFonts w:hint="eastAsia" w:ascii="仿宋_GB2312" w:hAnsi="仿宋_GB2312" w:eastAsia="仿宋_GB2312" w:cs="仿宋_GB2312"/>
                <w:sz w:val="21"/>
                <w:szCs w:val="21"/>
                <w:vertAlign w:val="baseline"/>
                <w:lang w:eastAsia="zh-CN"/>
              </w:rPr>
            </w:pPr>
          </w:p>
          <w:p w14:paraId="630AFD5C">
            <w:pPr>
              <w:jc w:val="center"/>
              <w:rPr>
                <w:rFonts w:hint="eastAsia" w:ascii="仿宋_GB2312" w:hAnsi="仿宋_GB2312" w:eastAsia="仿宋_GB2312" w:cs="仿宋_GB2312"/>
                <w:sz w:val="21"/>
                <w:szCs w:val="21"/>
                <w:vertAlign w:val="baseline"/>
                <w:lang w:eastAsia="zh-CN"/>
              </w:rPr>
            </w:pPr>
          </w:p>
          <w:p w14:paraId="16B2D9DF">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6F7EADE2">
            <w:pPr>
              <w:jc w:val="center"/>
              <w:rPr>
                <w:rFonts w:hint="eastAsia" w:ascii="仿宋_GB2312" w:hAnsi="仿宋_GB2312" w:eastAsia="仿宋_GB2312" w:cs="仿宋_GB2312"/>
                <w:sz w:val="21"/>
                <w:szCs w:val="21"/>
                <w:vertAlign w:val="baseline"/>
                <w:lang w:eastAsia="zh-CN"/>
              </w:rPr>
            </w:pPr>
          </w:p>
          <w:p w14:paraId="04A5FAE6">
            <w:pPr>
              <w:jc w:val="center"/>
              <w:rPr>
                <w:rFonts w:hint="eastAsia" w:ascii="仿宋_GB2312" w:hAnsi="仿宋_GB2312" w:eastAsia="仿宋_GB2312" w:cs="仿宋_GB2312"/>
                <w:sz w:val="21"/>
                <w:szCs w:val="21"/>
                <w:vertAlign w:val="baseline"/>
                <w:lang w:eastAsia="zh-CN"/>
              </w:rPr>
            </w:pPr>
          </w:p>
          <w:p w14:paraId="4A5177F2">
            <w:pPr>
              <w:jc w:val="center"/>
              <w:rPr>
                <w:rFonts w:hint="eastAsia" w:ascii="仿宋_GB2312" w:hAnsi="仿宋_GB2312" w:eastAsia="仿宋_GB2312" w:cs="仿宋_GB2312"/>
                <w:sz w:val="21"/>
                <w:szCs w:val="21"/>
                <w:vertAlign w:val="baseline"/>
                <w:lang w:eastAsia="zh-CN"/>
              </w:rPr>
            </w:pPr>
          </w:p>
          <w:p w14:paraId="325C2633">
            <w:pPr>
              <w:jc w:val="center"/>
              <w:rPr>
                <w:rFonts w:hint="eastAsia" w:ascii="仿宋_GB2312" w:hAnsi="仿宋_GB2312" w:eastAsia="仿宋_GB2312" w:cs="仿宋_GB2312"/>
                <w:sz w:val="21"/>
                <w:szCs w:val="21"/>
                <w:vertAlign w:val="baseline"/>
                <w:lang w:eastAsia="zh-CN"/>
              </w:rPr>
            </w:pPr>
          </w:p>
          <w:p w14:paraId="188B8EFB">
            <w:pPr>
              <w:jc w:val="center"/>
              <w:rPr>
                <w:rFonts w:hint="eastAsia" w:ascii="仿宋_GB2312" w:hAnsi="仿宋_GB2312" w:eastAsia="仿宋_GB2312" w:cs="仿宋_GB2312"/>
                <w:sz w:val="21"/>
                <w:szCs w:val="21"/>
                <w:vertAlign w:val="baseline"/>
                <w:lang w:eastAsia="zh-CN"/>
              </w:rPr>
            </w:pPr>
          </w:p>
          <w:p w14:paraId="489FEDF7">
            <w:pPr>
              <w:jc w:val="center"/>
              <w:rPr>
                <w:rFonts w:hint="eastAsia" w:ascii="仿宋_GB2312" w:hAnsi="仿宋_GB2312" w:eastAsia="仿宋_GB2312" w:cs="仿宋_GB2312"/>
                <w:sz w:val="21"/>
                <w:szCs w:val="21"/>
                <w:vertAlign w:val="baseline"/>
                <w:lang w:eastAsia="zh-CN"/>
              </w:rPr>
            </w:pPr>
          </w:p>
          <w:p w14:paraId="60627B19">
            <w:pPr>
              <w:jc w:val="center"/>
              <w:rPr>
                <w:rFonts w:hint="eastAsia" w:ascii="仿宋_GB2312" w:hAnsi="仿宋_GB2312" w:eastAsia="仿宋_GB2312" w:cs="仿宋_GB2312"/>
                <w:sz w:val="21"/>
                <w:szCs w:val="21"/>
                <w:vertAlign w:val="baseline"/>
                <w:lang w:eastAsia="zh-CN"/>
              </w:rPr>
            </w:pPr>
          </w:p>
          <w:p w14:paraId="67C5F30D">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tcPr>
          <w:p w14:paraId="01EED09C">
            <w:pPr>
              <w:jc w:val="left"/>
              <w:rPr>
                <w:rFonts w:hint="eastAsia" w:ascii="仿宋_GB2312" w:hAnsi="仿宋_GB2312" w:eastAsia="仿宋_GB2312" w:cs="仿宋_GB2312"/>
                <w:sz w:val="18"/>
                <w:szCs w:val="18"/>
                <w:vertAlign w:val="baseline"/>
                <w:lang w:eastAsia="zh-CN"/>
              </w:rPr>
            </w:pPr>
          </w:p>
          <w:p w14:paraId="69CD7060">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法律：《中华人民共和国城乡规划法》第六十五条 在乡、村庄规划区内未依法取得乡村建设规划许可证或者未按照乡村建设规划许可证的规定进行建设的，由乡、镇人民政府责令停止建设、限期改正；逾期不改正的，可以拆除。                                                         地方性法规：《云南省城乡规划条例》第四十六条：在乡、村庄规划区内，违反规划进行建设，严重影响乡、村庄规划的，由乡、镇人民政府责令停止建设，限期拆除，逾期不拆除的依法拆除；尚可采取改正措施消除影响的，限期改正，并处以下罚款：</w:t>
            </w:r>
          </w:p>
          <w:p w14:paraId="7314F016">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（一）形成建筑面积的，按照已形成全部建筑面积处以每平方米100元以上300元以下罚款；（二）未形成建筑面积的，处以1000元以上3000元以下罚款。</w:t>
            </w:r>
          </w:p>
        </w:tc>
        <w:tc>
          <w:tcPr>
            <w:tcW w:w="2948" w:type="dxa"/>
          </w:tcPr>
          <w:p w14:paraId="047A4184">
            <w:pPr>
              <w:jc w:val="left"/>
              <w:rPr>
                <w:rFonts w:hint="eastAsia" w:ascii="仿宋_GB2312" w:hAnsi="仿宋_GB2312" w:eastAsia="仿宋_GB2312" w:cs="仿宋_GB2312"/>
                <w:sz w:val="21"/>
                <w:szCs w:val="21"/>
                <w:vertAlign w:val="baseline"/>
                <w:lang w:eastAsia="zh-CN"/>
              </w:rPr>
            </w:pPr>
          </w:p>
          <w:p w14:paraId="139DFA5F">
            <w:pPr>
              <w:jc w:val="left"/>
              <w:rPr>
                <w:rFonts w:hint="eastAsia" w:ascii="仿宋_GB2312" w:hAnsi="仿宋_GB2312" w:eastAsia="仿宋_GB2312" w:cs="仿宋_GB2312"/>
                <w:sz w:val="21"/>
                <w:szCs w:val="21"/>
                <w:vertAlign w:val="baseline"/>
                <w:lang w:eastAsia="zh-CN"/>
              </w:rPr>
            </w:pPr>
          </w:p>
          <w:p w14:paraId="7EEAB63D">
            <w:pPr>
              <w:jc w:val="left"/>
              <w:rPr>
                <w:rFonts w:hint="eastAsia" w:ascii="仿宋_GB2312" w:hAnsi="仿宋_GB2312" w:eastAsia="仿宋_GB2312" w:cs="仿宋_GB2312"/>
                <w:sz w:val="21"/>
                <w:szCs w:val="21"/>
                <w:vertAlign w:val="baseline"/>
                <w:lang w:eastAsia="zh-CN"/>
              </w:rPr>
            </w:pPr>
          </w:p>
          <w:p w14:paraId="65FD35D4">
            <w:pPr>
              <w:jc w:val="left"/>
              <w:rPr>
                <w:rFonts w:hint="eastAsia" w:ascii="仿宋_GB2312" w:hAnsi="仿宋_GB2312" w:eastAsia="仿宋_GB2312" w:cs="仿宋_GB2312"/>
                <w:sz w:val="21"/>
                <w:szCs w:val="21"/>
                <w:vertAlign w:val="baseline"/>
                <w:lang w:eastAsia="zh-CN"/>
              </w:rPr>
            </w:pPr>
          </w:p>
          <w:p w14:paraId="483F3D77">
            <w:pPr>
              <w:jc w:val="left"/>
              <w:rPr>
                <w:rFonts w:hint="eastAsia" w:ascii="仿宋_GB2312" w:hAnsi="仿宋_GB2312" w:eastAsia="仿宋_GB2312" w:cs="仿宋_GB2312"/>
                <w:sz w:val="21"/>
                <w:szCs w:val="21"/>
                <w:vertAlign w:val="baseline"/>
                <w:lang w:eastAsia="zh-CN"/>
              </w:rPr>
            </w:pPr>
          </w:p>
          <w:p w14:paraId="3B9CC254">
            <w:pPr>
              <w:jc w:val="left"/>
              <w:rPr>
                <w:rFonts w:hint="eastAsia" w:ascii="仿宋_GB2312" w:hAnsi="仿宋_GB2312" w:eastAsia="仿宋_GB2312" w:cs="仿宋_GB2312"/>
                <w:sz w:val="21"/>
                <w:szCs w:val="21"/>
                <w:vertAlign w:val="baseline"/>
                <w:lang w:eastAsia="zh-CN"/>
              </w:rPr>
            </w:pPr>
          </w:p>
          <w:p w14:paraId="0D42F3AF">
            <w:pPr>
              <w:jc w:val="left"/>
              <w:rPr>
                <w:rFonts w:hint="eastAsia" w:ascii="仿宋_GB2312" w:hAnsi="仿宋_GB2312" w:eastAsia="仿宋_GB2312" w:cs="仿宋_GB2312"/>
                <w:sz w:val="21"/>
                <w:szCs w:val="21"/>
                <w:vertAlign w:val="baseline"/>
                <w:lang w:eastAsia="zh-CN"/>
              </w:rPr>
            </w:pPr>
          </w:p>
          <w:p w14:paraId="0B0691D1">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62BD8B3C">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54A82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3" w:hRule="atLeast"/>
        </w:trPr>
        <w:tc>
          <w:tcPr>
            <w:tcW w:w="889" w:type="dxa"/>
          </w:tcPr>
          <w:p w14:paraId="6A044343">
            <w:pPr>
              <w:jc w:val="center"/>
              <w:rPr>
                <w:rFonts w:hint="eastAsia" w:ascii="仿宋_GB2312" w:hAnsi="仿宋_GB2312" w:eastAsia="仿宋_GB2312" w:cs="仿宋_GB2312"/>
                <w:sz w:val="21"/>
                <w:szCs w:val="21"/>
                <w:vertAlign w:val="baseline"/>
                <w:lang w:val="en-US" w:eastAsia="zh-CN"/>
              </w:rPr>
            </w:pPr>
          </w:p>
          <w:p w14:paraId="1356477D">
            <w:pPr>
              <w:jc w:val="center"/>
              <w:rPr>
                <w:rFonts w:hint="eastAsia" w:ascii="仿宋_GB2312" w:hAnsi="仿宋_GB2312" w:eastAsia="仿宋_GB2312" w:cs="仿宋_GB2312"/>
                <w:sz w:val="21"/>
                <w:szCs w:val="21"/>
                <w:vertAlign w:val="baseline"/>
                <w:lang w:val="en-US" w:eastAsia="zh-CN"/>
              </w:rPr>
            </w:pPr>
          </w:p>
          <w:p w14:paraId="292F6A2B">
            <w:pPr>
              <w:jc w:val="center"/>
              <w:rPr>
                <w:rFonts w:hint="eastAsia" w:ascii="仿宋_GB2312" w:hAnsi="仿宋_GB2312" w:eastAsia="仿宋_GB2312" w:cs="仿宋_GB2312"/>
                <w:sz w:val="21"/>
                <w:szCs w:val="21"/>
                <w:vertAlign w:val="baseline"/>
                <w:lang w:val="en-US" w:eastAsia="zh-CN"/>
              </w:rPr>
            </w:pPr>
          </w:p>
          <w:p w14:paraId="6DE39707">
            <w:pPr>
              <w:jc w:val="center"/>
              <w:rPr>
                <w:rFonts w:hint="eastAsia" w:ascii="仿宋_GB2312" w:hAnsi="仿宋_GB2312" w:eastAsia="仿宋_GB2312" w:cs="仿宋_GB2312"/>
                <w:sz w:val="21"/>
                <w:szCs w:val="21"/>
                <w:vertAlign w:val="baseline"/>
                <w:lang w:val="en-US" w:eastAsia="zh-CN"/>
              </w:rPr>
            </w:pPr>
          </w:p>
          <w:p w14:paraId="19BC4D34">
            <w:pPr>
              <w:jc w:val="center"/>
              <w:rPr>
                <w:rFonts w:hint="eastAsia" w:ascii="仿宋_GB2312" w:hAnsi="仿宋_GB2312" w:eastAsia="仿宋_GB2312" w:cs="仿宋_GB2312"/>
                <w:sz w:val="21"/>
                <w:szCs w:val="21"/>
                <w:vertAlign w:val="baseline"/>
                <w:lang w:val="en-US" w:eastAsia="zh-CN"/>
              </w:rPr>
            </w:pPr>
          </w:p>
          <w:p w14:paraId="70F8BCBA">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1908" w:type="dxa"/>
          </w:tcPr>
          <w:p w14:paraId="492A1EAF">
            <w:pPr>
              <w:jc w:val="left"/>
              <w:rPr>
                <w:rFonts w:hint="eastAsia" w:ascii="仿宋_GB2312" w:hAnsi="仿宋_GB2312" w:eastAsia="仿宋_GB2312" w:cs="仿宋_GB2312"/>
                <w:sz w:val="21"/>
                <w:szCs w:val="21"/>
                <w:vertAlign w:val="baseline"/>
                <w:lang w:eastAsia="zh-CN"/>
              </w:rPr>
            </w:pPr>
          </w:p>
          <w:p w14:paraId="42E46277">
            <w:pPr>
              <w:jc w:val="left"/>
              <w:rPr>
                <w:rFonts w:hint="eastAsia" w:ascii="仿宋_GB2312" w:hAnsi="仿宋_GB2312" w:eastAsia="仿宋_GB2312" w:cs="仿宋_GB2312"/>
                <w:sz w:val="21"/>
                <w:szCs w:val="21"/>
                <w:vertAlign w:val="baseline"/>
                <w:lang w:eastAsia="zh-CN"/>
              </w:rPr>
            </w:pPr>
          </w:p>
          <w:p w14:paraId="0B029EC7">
            <w:pPr>
              <w:jc w:val="left"/>
              <w:rPr>
                <w:rFonts w:hint="eastAsia" w:ascii="仿宋_GB2312" w:hAnsi="仿宋_GB2312" w:eastAsia="仿宋_GB2312" w:cs="仿宋_GB2312"/>
                <w:sz w:val="21"/>
                <w:szCs w:val="21"/>
                <w:vertAlign w:val="baseline"/>
                <w:lang w:eastAsia="zh-CN"/>
              </w:rPr>
            </w:pPr>
          </w:p>
          <w:p w14:paraId="56F38E04">
            <w:pPr>
              <w:jc w:val="left"/>
              <w:rPr>
                <w:rFonts w:hint="eastAsia" w:ascii="仿宋_GB2312" w:hAnsi="仿宋_GB2312" w:eastAsia="仿宋_GB2312" w:cs="仿宋_GB2312"/>
                <w:sz w:val="21"/>
                <w:szCs w:val="21"/>
                <w:vertAlign w:val="baseline"/>
                <w:lang w:eastAsia="zh-CN"/>
              </w:rPr>
            </w:pPr>
          </w:p>
          <w:p w14:paraId="58A7D89C">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对农村居民未经批准或者违反规划的规定建住宅的处罚</w:t>
            </w:r>
          </w:p>
        </w:tc>
        <w:tc>
          <w:tcPr>
            <w:tcW w:w="1516" w:type="dxa"/>
            <w:vAlign w:val="top"/>
          </w:tcPr>
          <w:p w14:paraId="08E9C31C">
            <w:pPr>
              <w:jc w:val="center"/>
              <w:rPr>
                <w:rFonts w:hint="eastAsia" w:ascii="仿宋_GB2312" w:hAnsi="仿宋_GB2312" w:eastAsia="仿宋_GB2312" w:cs="仿宋_GB2312"/>
                <w:sz w:val="21"/>
                <w:szCs w:val="21"/>
                <w:vertAlign w:val="baseline"/>
                <w:lang w:eastAsia="zh-CN"/>
              </w:rPr>
            </w:pPr>
          </w:p>
          <w:p w14:paraId="72829C86">
            <w:pPr>
              <w:jc w:val="center"/>
              <w:rPr>
                <w:rFonts w:hint="eastAsia" w:ascii="仿宋_GB2312" w:hAnsi="仿宋_GB2312" w:eastAsia="仿宋_GB2312" w:cs="仿宋_GB2312"/>
                <w:sz w:val="21"/>
                <w:szCs w:val="21"/>
                <w:vertAlign w:val="baseline"/>
                <w:lang w:eastAsia="zh-CN"/>
              </w:rPr>
            </w:pPr>
          </w:p>
          <w:p w14:paraId="5C66887D">
            <w:pPr>
              <w:jc w:val="center"/>
              <w:rPr>
                <w:rFonts w:hint="eastAsia" w:ascii="仿宋_GB2312" w:hAnsi="仿宋_GB2312" w:eastAsia="仿宋_GB2312" w:cs="仿宋_GB2312"/>
                <w:sz w:val="21"/>
                <w:szCs w:val="21"/>
                <w:vertAlign w:val="baseline"/>
                <w:lang w:eastAsia="zh-CN"/>
              </w:rPr>
            </w:pPr>
          </w:p>
          <w:p w14:paraId="097E27A6">
            <w:pPr>
              <w:jc w:val="center"/>
              <w:rPr>
                <w:rFonts w:hint="eastAsia" w:ascii="仿宋_GB2312" w:hAnsi="仿宋_GB2312" w:eastAsia="仿宋_GB2312" w:cs="仿宋_GB2312"/>
                <w:sz w:val="21"/>
                <w:szCs w:val="21"/>
                <w:vertAlign w:val="baseline"/>
                <w:lang w:eastAsia="zh-CN"/>
              </w:rPr>
            </w:pPr>
          </w:p>
          <w:p w14:paraId="0B82A1C7">
            <w:pPr>
              <w:jc w:val="center"/>
              <w:rPr>
                <w:rFonts w:hint="eastAsia" w:ascii="仿宋_GB2312" w:hAnsi="仿宋_GB2312" w:eastAsia="仿宋_GB2312" w:cs="仿宋_GB2312"/>
                <w:sz w:val="21"/>
                <w:szCs w:val="21"/>
                <w:vertAlign w:val="baseline"/>
                <w:lang w:eastAsia="zh-CN"/>
              </w:rPr>
            </w:pPr>
          </w:p>
          <w:p w14:paraId="168759DF">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26CCE3FA">
            <w:pPr>
              <w:jc w:val="center"/>
              <w:rPr>
                <w:rFonts w:hint="eastAsia" w:ascii="仿宋_GB2312" w:hAnsi="仿宋_GB2312" w:eastAsia="仿宋_GB2312" w:cs="仿宋_GB2312"/>
                <w:sz w:val="21"/>
                <w:szCs w:val="21"/>
                <w:vertAlign w:val="baseline"/>
                <w:lang w:eastAsia="zh-CN"/>
              </w:rPr>
            </w:pPr>
          </w:p>
          <w:p w14:paraId="54F6F8EA">
            <w:pPr>
              <w:jc w:val="center"/>
              <w:rPr>
                <w:rFonts w:hint="eastAsia" w:ascii="仿宋_GB2312" w:hAnsi="仿宋_GB2312" w:eastAsia="仿宋_GB2312" w:cs="仿宋_GB2312"/>
                <w:sz w:val="21"/>
                <w:szCs w:val="21"/>
                <w:vertAlign w:val="baseline"/>
                <w:lang w:eastAsia="zh-CN"/>
              </w:rPr>
            </w:pPr>
          </w:p>
          <w:p w14:paraId="4DAEA274">
            <w:pPr>
              <w:jc w:val="center"/>
              <w:rPr>
                <w:rFonts w:hint="eastAsia" w:ascii="仿宋_GB2312" w:hAnsi="仿宋_GB2312" w:eastAsia="仿宋_GB2312" w:cs="仿宋_GB2312"/>
                <w:sz w:val="21"/>
                <w:szCs w:val="21"/>
                <w:vertAlign w:val="baseline"/>
                <w:lang w:eastAsia="zh-CN"/>
              </w:rPr>
            </w:pPr>
          </w:p>
          <w:p w14:paraId="4FA483A2">
            <w:pPr>
              <w:jc w:val="center"/>
              <w:rPr>
                <w:rFonts w:hint="eastAsia" w:ascii="仿宋_GB2312" w:hAnsi="仿宋_GB2312" w:eastAsia="仿宋_GB2312" w:cs="仿宋_GB2312"/>
                <w:sz w:val="21"/>
                <w:szCs w:val="21"/>
                <w:vertAlign w:val="baseline"/>
                <w:lang w:eastAsia="zh-CN"/>
              </w:rPr>
            </w:pPr>
          </w:p>
          <w:p w14:paraId="74E8DA4F">
            <w:pPr>
              <w:jc w:val="center"/>
              <w:rPr>
                <w:rFonts w:hint="eastAsia" w:ascii="仿宋_GB2312" w:hAnsi="仿宋_GB2312" w:eastAsia="仿宋_GB2312" w:cs="仿宋_GB2312"/>
                <w:sz w:val="21"/>
                <w:szCs w:val="21"/>
                <w:vertAlign w:val="baseline"/>
                <w:lang w:eastAsia="zh-CN"/>
              </w:rPr>
            </w:pPr>
          </w:p>
          <w:p w14:paraId="2E15F897">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tcPr>
          <w:p w14:paraId="352FAD82">
            <w:pPr>
              <w:jc w:val="left"/>
              <w:rPr>
                <w:rFonts w:hint="eastAsia" w:ascii="仿宋_GB2312" w:hAnsi="仿宋_GB2312" w:eastAsia="仿宋_GB2312" w:cs="仿宋_GB2312"/>
                <w:sz w:val="18"/>
                <w:szCs w:val="18"/>
                <w:vertAlign w:val="baseline"/>
                <w:lang w:eastAsia="zh-CN"/>
              </w:rPr>
            </w:pPr>
          </w:p>
          <w:p w14:paraId="1816D8DA">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七条：在村庄、集镇规划区内，未按规划审批程序批准或者违反规划的规定进行建设，严重影响村庄、集镇规划的，由县级人民政府建设行政主管部门责令停止建设，限期拆除或者没收违法建筑物、构筑物和其他设施；影响村庄、集镇规划，尚可采取改正措施的，由县级人民政府建设行政主管部门责令限期改正，处以罚款。农村居民未经批准或者违反规划的规定建住宅的，乡级人民政府可以依照前款规定处罚。</w:t>
            </w:r>
          </w:p>
        </w:tc>
        <w:tc>
          <w:tcPr>
            <w:tcW w:w="2948" w:type="dxa"/>
          </w:tcPr>
          <w:p w14:paraId="1DA3C97C">
            <w:pPr>
              <w:jc w:val="left"/>
              <w:rPr>
                <w:rFonts w:hint="eastAsia" w:ascii="仿宋_GB2312" w:hAnsi="仿宋_GB2312" w:eastAsia="仿宋_GB2312" w:cs="仿宋_GB2312"/>
                <w:sz w:val="21"/>
                <w:szCs w:val="21"/>
                <w:vertAlign w:val="baseline"/>
                <w:lang w:eastAsia="zh-CN"/>
              </w:rPr>
            </w:pPr>
          </w:p>
          <w:p w14:paraId="6C8DB9B5">
            <w:pPr>
              <w:jc w:val="left"/>
              <w:rPr>
                <w:rFonts w:hint="eastAsia" w:ascii="仿宋_GB2312" w:hAnsi="仿宋_GB2312" w:eastAsia="仿宋_GB2312" w:cs="仿宋_GB2312"/>
                <w:sz w:val="21"/>
                <w:szCs w:val="21"/>
                <w:vertAlign w:val="baseline"/>
                <w:lang w:eastAsia="zh-CN"/>
              </w:rPr>
            </w:pPr>
          </w:p>
          <w:p w14:paraId="6C551F92">
            <w:pPr>
              <w:jc w:val="left"/>
              <w:rPr>
                <w:rFonts w:hint="eastAsia" w:ascii="仿宋_GB2312" w:hAnsi="仿宋_GB2312" w:eastAsia="仿宋_GB2312" w:cs="仿宋_GB2312"/>
                <w:sz w:val="21"/>
                <w:szCs w:val="21"/>
                <w:vertAlign w:val="baseline"/>
                <w:lang w:eastAsia="zh-CN"/>
              </w:rPr>
            </w:pPr>
          </w:p>
          <w:p w14:paraId="5E203499">
            <w:pPr>
              <w:jc w:val="left"/>
              <w:rPr>
                <w:rFonts w:hint="eastAsia" w:ascii="仿宋_GB2312" w:hAnsi="仿宋_GB2312" w:eastAsia="仿宋_GB2312" w:cs="仿宋_GB2312"/>
                <w:sz w:val="21"/>
                <w:szCs w:val="21"/>
                <w:vertAlign w:val="baseline"/>
                <w:lang w:eastAsia="zh-CN"/>
              </w:rPr>
            </w:pPr>
          </w:p>
          <w:p w14:paraId="2271D24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1D98AE61">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6AD3F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05648841">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w:t>
            </w:r>
          </w:p>
        </w:tc>
        <w:tc>
          <w:tcPr>
            <w:tcW w:w="1908" w:type="dxa"/>
            <w:vAlign w:val="center"/>
          </w:tcPr>
          <w:p w14:paraId="4D148D13">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对损坏村庄和集镇的房屋、公共设施的处罚</w:t>
            </w:r>
          </w:p>
        </w:tc>
        <w:tc>
          <w:tcPr>
            <w:tcW w:w="1516" w:type="dxa"/>
            <w:vAlign w:val="center"/>
          </w:tcPr>
          <w:p w14:paraId="07430849">
            <w:pPr>
              <w:jc w:val="center"/>
              <w:rPr>
                <w:rFonts w:hint="eastAsia" w:ascii="仿宋_GB2312" w:hAnsi="仿宋_GB2312" w:eastAsia="仿宋_GB2312" w:cs="仿宋_GB2312"/>
                <w:sz w:val="21"/>
                <w:szCs w:val="21"/>
                <w:vertAlign w:val="baseline"/>
                <w:lang w:eastAsia="zh-CN"/>
              </w:rPr>
            </w:pPr>
          </w:p>
          <w:p w14:paraId="517E42BB">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14:paraId="0978D460">
            <w:pPr>
              <w:jc w:val="center"/>
              <w:rPr>
                <w:rFonts w:hint="eastAsia" w:ascii="仿宋_GB2312" w:hAnsi="仿宋_GB2312" w:eastAsia="仿宋_GB2312" w:cs="仿宋_GB2312"/>
                <w:sz w:val="21"/>
                <w:szCs w:val="21"/>
                <w:vertAlign w:val="baseline"/>
                <w:lang w:eastAsia="zh-CN"/>
              </w:rPr>
            </w:pPr>
          </w:p>
          <w:p w14:paraId="7D83C2C5">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114EFF45">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p w14:paraId="646633CF">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地方性法规：《云南省城乡规划条例》第四十条 乡、镇人民政府对本行政区域内违反城乡规划管理的行为依法进行查处。街道办事处对本辖区内的违法建设行为，应当及时予以制止，并配合城乡规划主管部门予以处理。</w:t>
            </w:r>
          </w:p>
        </w:tc>
        <w:tc>
          <w:tcPr>
            <w:tcW w:w="2948" w:type="dxa"/>
            <w:vAlign w:val="center"/>
          </w:tcPr>
          <w:p w14:paraId="6998DEC4">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芒卡镇人民政府：0883—7456034。               </w:t>
            </w:r>
            <w:r>
              <w:rPr>
                <w:rFonts w:hint="eastAsia" w:ascii="仿宋_GB2312" w:hAnsi="仿宋_GB2312" w:eastAsia="仿宋_GB2312" w:cs="仿宋_GB2312"/>
                <w:sz w:val="21"/>
                <w:szCs w:val="21"/>
                <w:vertAlign w:val="baseline"/>
                <w:lang w:val="en-US" w:eastAsia="zh-CN"/>
              </w:rPr>
              <w:t xml:space="preserve"> </w:t>
            </w:r>
          </w:p>
          <w:p w14:paraId="34ED3C89">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5EFC3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8" w:hRule="atLeast"/>
        </w:trPr>
        <w:tc>
          <w:tcPr>
            <w:tcW w:w="889" w:type="dxa"/>
            <w:vAlign w:val="center"/>
          </w:tcPr>
          <w:p w14:paraId="16BC3367">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w:t>
            </w:r>
          </w:p>
        </w:tc>
        <w:tc>
          <w:tcPr>
            <w:tcW w:w="1908" w:type="dxa"/>
            <w:vAlign w:val="center"/>
          </w:tcPr>
          <w:p w14:paraId="3A0A06B9">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对渡口经营人未在渡口设置停靠、货物装卸、旅客上下等安全设施或者未配备必要救生设备的处罚</w:t>
            </w:r>
          </w:p>
        </w:tc>
        <w:tc>
          <w:tcPr>
            <w:tcW w:w="1516" w:type="dxa"/>
            <w:vAlign w:val="center"/>
          </w:tcPr>
          <w:p w14:paraId="0FF30B32">
            <w:pPr>
              <w:jc w:val="center"/>
              <w:rPr>
                <w:rFonts w:hint="eastAsia" w:ascii="仿宋_GB2312" w:hAnsi="仿宋_GB2312" w:eastAsia="仿宋_GB2312" w:cs="仿宋_GB2312"/>
                <w:sz w:val="21"/>
                <w:szCs w:val="21"/>
                <w:vertAlign w:val="baseline"/>
                <w:lang w:eastAsia="zh-CN"/>
              </w:rPr>
            </w:pPr>
          </w:p>
          <w:p w14:paraId="378FBCD1">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14:paraId="47770D09">
            <w:pPr>
              <w:jc w:val="center"/>
              <w:rPr>
                <w:rFonts w:hint="eastAsia" w:ascii="仿宋_GB2312" w:hAnsi="仿宋_GB2312" w:eastAsia="仿宋_GB2312" w:cs="仿宋_GB2312"/>
                <w:sz w:val="21"/>
                <w:szCs w:val="21"/>
                <w:vertAlign w:val="baseline"/>
                <w:lang w:eastAsia="zh-CN"/>
              </w:rPr>
            </w:pPr>
          </w:p>
          <w:p w14:paraId="24BC51D7">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6E8D5177">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14:paraId="1C391FCF">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第二十三条第二款 渡口经营人应当设置停靠、货物装卸、旅客上下等安全设施，配备必要的救生设备，勘划警戒水位线、停航封渡水位线和渡口界限标志。</w:t>
            </w:r>
          </w:p>
          <w:p w14:paraId="5BFF07A7">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第三十六条第一款 违反本办法规定，渡口经营人未在渡口设置停靠、货物装卸、旅客上下等安全设施或者未配备必要救生设备的，由渡口所在地的乡（镇）人民政府责令限期改正，可以处1000元以上5000元以下罚款。</w:t>
            </w:r>
          </w:p>
        </w:tc>
        <w:tc>
          <w:tcPr>
            <w:tcW w:w="2948" w:type="dxa"/>
            <w:vAlign w:val="center"/>
          </w:tcPr>
          <w:p w14:paraId="5B519AB5">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0EE4781A">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78D7A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889" w:type="dxa"/>
            <w:vAlign w:val="center"/>
          </w:tcPr>
          <w:p w14:paraId="58F0F4F4">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w:t>
            </w:r>
          </w:p>
        </w:tc>
        <w:tc>
          <w:tcPr>
            <w:tcW w:w="1908" w:type="dxa"/>
            <w:vAlign w:val="center"/>
          </w:tcPr>
          <w:p w14:paraId="4CA77219">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对渡口经营人未勘划警戒水位线、停航封渡水位线和渡口界限标志，或者未按照规定设置告示牌的处罚</w:t>
            </w:r>
          </w:p>
        </w:tc>
        <w:tc>
          <w:tcPr>
            <w:tcW w:w="1516" w:type="dxa"/>
            <w:vAlign w:val="center"/>
          </w:tcPr>
          <w:p w14:paraId="5254C611">
            <w:pPr>
              <w:jc w:val="center"/>
              <w:rPr>
                <w:rFonts w:hint="eastAsia" w:ascii="仿宋_GB2312" w:hAnsi="仿宋_GB2312" w:eastAsia="仿宋_GB2312" w:cs="仿宋_GB2312"/>
                <w:sz w:val="21"/>
                <w:szCs w:val="21"/>
                <w:vertAlign w:val="baseline"/>
                <w:lang w:eastAsia="zh-CN"/>
              </w:rPr>
            </w:pPr>
          </w:p>
          <w:p w14:paraId="085ABFC3">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14:paraId="49B8A573">
            <w:pPr>
              <w:jc w:val="center"/>
              <w:rPr>
                <w:rFonts w:hint="eastAsia" w:ascii="仿宋_GB2312" w:hAnsi="仿宋_GB2312" w:eastAsia="仿宋_GB2312" w:cs="仿宋_GB2312"/>
                <w:sz w:val="21"/>
                <w:szCs w:val="21"/>
                <w:vertAlign w:val="baseline"/>
                <w:lang w:eastAsia="zh-CN"/>
              </w:rPr>
            </w:pPr>
          </w:p>
          <w:p w14:paraId="35B763D6">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2EEAFA8A">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14:paraId="76AEE6C1">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第三十六条第二款：渡口经营人未勘划警戒水位线、停航封渡水位线和渡口界限标志，或者未按照规定设置告示牌的，由渡口所在地的乡（镇）人民政府责令限期改正，可以处500元以上1000元以下罚款。</w:t>
            </w:r>
          </w:p>
        </w:tc>
        <w:tc>
          <w:tcPr>
            <w:tcW w:w="2948" w:type="dxa"/>
            <w:vAlign w:val="center"/>
          </w:tcPr>
          <w:p w14:paraId="5663BF44">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1AA8EA22">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5CB2F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889" w:type="dxa"/>
            <w:vAlign w:val="center"/>
          </w:tcPr>
          <w:p w14:paraId="35370FB3">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w:t>
            </w:r>
          </w:p>
        </w:tc>
        <w:tc>
          <w:tcPr>
            <w:tcW w:w="1908" w:type="dxa"/>
            <w:vAlign w:val="center"/>
          </w:tcPr>
          <w:p w14:paraId="7FD991BA">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对损坏或者擅自移动有钉螺地带警示标志的处罚</w:t>
            </w:r>
          </w:p>
        </w:tc>
        <w:tc>
          <w:tcPr>
            <w:tcW w:w="1516" w:type="dxa"/>
            <w:vAlign w:val="center"/>
          </w:tcPr>
          <w:p w14:paraId="29B0FFA9">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14:paraId="359B77C4">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12CB963E">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血吸虫病防治条例》第五十一条：单位和个人损坏或者擅自移动有钉螺地带警示标志的，由乡(镇)人民政府责令修复或者赔偿损失，给予警告;情节严重的，对单位处1000元以上3000元以下的罚款，对个人处50元以上200元以下的罚款。</w:t>
            </w:r>
          </w:p>
        </w:tc>
        <w:tc>
          <w:tcPr>
            <w:tcW w:w="2948" w:type="dxa"/>
            <w:vAlign w:val="center"/>
          </w:tcPr>
          <w:p w14:paraId="70F5EE95">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6ED2C143">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43F57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9" w:hRule="atLeast"/>
        </w:trPr>
        <w:tc>
          <w:tcPr>
            <w:tcW w:w="889" w:type="dxa"/>
            <w:vAlign w:val="center"/>
          </w:tcPr>
          <w:p w14:paraId="0D253695">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w:t>
            </w:r>
          </w:p>
        </w:tc>
        <w:tc>
          <w:tcPr>
            <w:tcW w:w="1908" w:type="dxa"/>
            <w:vAlign w:val="center"/>
          </w:tcPr>
          <w:p w14:paraId="707ACDB5">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对未经批准进行临时建设的处罚</w:t>
            </w:r>
          </w:p>
        </w:tc>
        <w:tc>
          <w:tcPr>
            <w:tcW w:w="1516" w:type="dxa"/>
            <w:vAlign w:val="center"/>
          </w:tcPr>
          <w:p w14:paraId="25B9DBCD">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14:paraId="47F668B2">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567F2CAA">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规范性文件：《云南省人民政府关于公布乡镇（街道）行政职权基本目录和赋予乡镇（街道）部分县级行政职权指导目录的决定》（云政发〔2023〕9号）附件2第19项。  </w:t>
            </w:r>
          </w:p>
        </w:tc>
        <w:tc>
          <w:tcPr>
            <w:tcW w:w="2948" w:type="dxa"/>
            <w:vAlign w:val="center"/>
          </w:tcPr>
          <w:p w14:paraId="1CF0634A">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芒卡镇人民政府：0883—7456034。               </w:t>
            </w:r>
            <w:r>
              <w:rPr>
                <w:rFonts w:hint="eastAsia" w:ascii="仿宋_GB2312" w:hAnsi="仿宋_GB2312" w:eastAsia="仿宋_GB2312" w:cs="仿宋_GB2312"/>
                <w:sz w:val="21"/>
                <w:szCs w:val="21"/>
                <w:vertAlign w:val="baseline"/>
                <w:lang w:val="en-US" w:eastAsia="zh-CN"/>
              </w:rPr>
              <w:t xml:space="preserve"> </w:t>
            </w:r>
          </w:p>
          <w:p w14:paraId="19B2266D">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1CC8E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4" w:hRule="atLeast"/>
        </w:trPr>
        <w:tc>
          <w:tcPr>
            <w:tcW w:w="889" w:type="dxa"/>
            <w:vAlign w:val="center"/>
          </w:tcPr>
          <w:p w14:paraId="0DEE6E82">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w:t>
            </w:r>
          </w:p>
        </w:tc>
        <w:tc>
          <w:tcPr>
            <w:tcW w:w="1908" w:type="dxa"/>
            <w:vAlign w:val="center"/>
          </w:tcPr>
          <w:p w14:paraId="1A8B4656">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对未按照批准内容进行临时建设的处罚</w:t>
            </w:r>
          </w:p>
        </w:tc>
        <w:tc>
          <w:tcPr>
            <w:tcW w:w="1516" w:type="dxa"/>
            <w:vAlign w:val="center"/>
          </w:tcPr>
          <w:p w14:paraId="038869DC">
            <w:pPr>
              <w:jc w:val="both"/>
              <w:rPr>
                <w:rFonts w:hint="eastAsia" w:ascii="仿宋_GB2312" w:hAnsi="仿宋_GB2312" w:eastAsia="仿宋_GB2312" w:cs="仿宋_GB2312"/>
                <w:sz w:val="21"/>
                <w:szCs w:val="21"/>
                <w:vertAlign w:val="baseline"/>
                <w:lang w:eastAsia="zh-CN"/>
              </w:rPr>
            </w:pPr>
          </w:p>
          <w:p w14:paraId="7F2F044F">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14:paraId="3B926207">
            <w:pPr>
              <w:jc w:val="both"/>
              <w:rPr>
                <w:rFonts w:hint="eastAsia" w:ascii="仿宋_GB2312" w:hAnsi="仿宋_GB2312" w:eastAsia="仿宋_GB2312" w:cs="仿宋_GB2312"/>
                <w:sz w:val="21"/>
                <w:szCs w:val="21"/>
                <w:vertAlign w:val="baseline"/>
                <w:lang w:eastAsia="zh-CN"/>
              </w:rPr>
            </w:pPr>
          </w:p>
          <w:p w14:paraId="0781F679">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4F22F560">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规范性文件：《云南省人民政府关于公布乡镇（街道）行政职权基本目录和赋予乡镇（街道）部分县级行政职权指导目录的决定》（云政发〔2023〕9号）附件2第20项。   </w:t>
            </w:r>
          </w:p>
        </w:tc>
        <w:tc>
          <w:tcPr>
            <w:tcW w:w="2948" w:type="dxa"/>
            <w:vAlign w:val="center"/>
          </w:tcPr>
          <w:p w14:paraId="363AA83F">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7D43160D">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57E4A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4" w:hRule="atLeast"/>
        </w:trPr>
        <w:tc>
          <w:tcPr>
            <w:tcW w:w="889" w:type="dxa"/>
            <w:vAlign w:val="center"/>
          </w:tcPr>
          <w:p w14:paraId="0C5F4AB6">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w:t>
            </w:r>
          </w:p>
        </w:tc>
        <w:tc>
          <w:tcPr>
            <w:tcW w:w="1908" w:type="dxa"/>
            <w:vAlign w:val="center"/>
          </w:tcPr>
          <w:p w14:paraId="096E351B">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对临时建筑物、构筑物超过批准期限不拆除的处罚</w:t>
            </w:r>
          </w:p>
        </w:tc>
        <w:tc>
          <w:tcPr>
            <w:tcW w:w="1516" w:type="dxa"/>
            <w:vAlign w:val="center"/>
          </w:tcPr>
          <w:p w14:paraId="2B66020A">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14:paraId="06CA9897">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65E77EE1">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规范性文件：《云南省人民政府关于公布乡镇（街道）行政职权基本目录和赋予乡镇（街道）部分县级行政职权指导目录的决定》（云政发〔2023〕9号）附件2第21项。    </w:t>
            </w:r>
          </w:p>
        </w:tc>
        <w:tc>
          <w:tcPr>
            <w:tcW w:w="2948" w:type="dxa"/>
            <w:vAlign w:val="center"/>
          </w:tcPr>
          <w:p w14:paraId="44E5A127">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芒卡镇人民政府：0883—7456034。               </w:t>
            </w:r>
            <w:r>
              <w:rPr>
                <w:rFonts w:hint="eastAsia" w:ascii="仿宋_GB2312" w:hAnsi="仿宋_GB2312" w:eastAsia="仿宋_GB2312" w:cs="仿宋_GB2312"/>
                <w:sz w:val="21"/>
                <w:szCs w:val="21"/>
                <w:vertAlign w:val="baseline"/>
                <w:lang w:val="en-US" w:eastAsia="zh-CN"/>
              </w:rPr>
              <w:t xml:space="preserve"> </w:t>
            </w:r>
          </w:p>
          <w:p w14:paraId="1AE9EA19">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12BA0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3A0B64CD">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w:t>
            </w:r>
          </w:p>
        </w:tc>
        <w:tc>
          <w:tcPr>
            <w:tcW w:w="1908" w:type="dxa"/>
            <w:vAlign w:val="center"/>
          </w:tcPr>
          <w:p w14:paraId="7E6B01D5">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对破坏或者擅自改变基本农田保护区标志的处罚</w:t>
            </w:r>
          </w:p>
        </w:tc>
        <w:tc>
          <w:tcPr>
            <w:tcW w:w="1516" w:type="dxa"/>
            <w:vAlign w:val="center"/>
          </w:tcPr>
          <w:p w14:paraId="1F1C697C">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14:paraId="13B3AC70">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tcPr>
          <w:p w14:paraId="697C9D03">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基本农田保护条例》第三十二条：违反本条例规定，破坏或者擅自改变基本农田保护区标志的，由县级以上地方人民政府土地行政主管部门或者农业行政主管部门责令恢复原状，可以处1000元以下罚款。</w:t>
            </w:r>
          </w:p>
          <w:p w14:paraId="2469A20D">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规范性文件：《云南省人民政府关于公布乡镇（街道）行政职权基本目录和赋予乡镇（街道）部分县级行政职权指导目录的决定》（云政发〔2023〕9号）附件2第23项。</w:t>
            </w:r>
          </w:p>
        </w:tc>
        <w:tc>
          <w:tcPr>
            <w:tcW w:w="2948" w:type="dxa"/>
            <w:vAlign w:val="center"/>
          </w:tcPr>
          <w:p w14:paraId="6CF986E7">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64E305F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0CAFE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9" w:type="dxa"/>
            <w:vAlign w:val="center"/>
          </w:tcPr>
          <w:p w14:paraId="5FABA98A">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14</w:t>
            </w:r>
          </w:p>
        </w:tc>
        <w:tc>
          <w:tcPr>
            <w:tcW w:w="1908" w:type="dxa"/>
            <w:vAlign w:val="center"/>
          </w:tcPr>
          <w:p w14:paraId="62496787">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对农村村民未经批准或者采取欺骗手段骗取批准，非法占用土地建住宅的处罚</w:t>
            </w:r>
          </w:p>
        </w:tc>
        <w:tc>
          <w:tcPr>
            <w:tcW w:w="1516" w:type="dxa"/>
            <w:vAlign w:val="center"/>
          </w:tcPr>
          <w:p w14:paraId="13A2ED4F">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14:paraId="260CCE25">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tcPr>
          <w:p w14:paraId="10C99AE4">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土地管理法》第七十八条“农村村民未经批准或者采取欺骗手段骗取批准，非法占用土地建住宅的，由县级以上人民政府农业农村主管部门责令退还非法占用的土地，限期拆除在非法占用的土地上新建的房屋。”                                            规范性文件：《云南省人民政府关于公布乡镇（街道）行政职权基本目录和赋予乡镇（街道）部分县级行政职权指导目录的决定》（云政发〔2023〕9号）附件2第53项。</w:t>
            </w:r>
          </w:p>
        </w:tc>
        <w:tc>
          <w:tcPr>
            <w:tcW w:w="2948" w:type="dxa"/>
            <w:vAlign w:val="center"/>
          </w:tcPr>
          <w:p w14:paraId="4DFB8A84">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3DB423A4">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158A3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398C36AB">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15</w:t>
            </w:r>
          </w:p>
        </w:tc>
        <w:tc>
          <w:tcPr>
            <w:tcW w:w="1908" w:type="dxa"/>
            <w:vAlign w:val="center"/>
          </w:tcPr>
          <w:p w14:paraId="35EFEC82">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对未建立或者未按照规定保存农产品生产记录，或者伪造农产品生产记录的处罚</w:t>
            </w:r>
          </w:p>
        </w:tc>
        <w:tc>
          <w:tcPr>
            <w:tcW w:w="1516" w:type="dxa"/>
            <w:vAlign w:val="center"/>
          </w:tcPr>
          <w:p w14:paraId="6F5B085B">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14:paraId="650894AA">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top"/>
          </w:tcPr>
          <w:p w14:paraId="37BBA7DF">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color w:val="auto"/>
                <w:w w:val="100"/>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法律：《中华人民共和国农产品质量安全法》第六十九条“农产品生产企业、农民专业合作社、农业社会化服务组织未依照本法规定建立、保存农产品生产记录，或者伪造、变造农产品生产记录的，由县级以上地方人民政府农业农村主管部门责令限期改正；逾期不改正的，处二千元以上二万元以下罚款。”</w:t>
            </w:r>
          </w:p>
          <w:p w14:paraId="57546123">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规范性文件：《云南省人民政府关于公布乡镇（街道）行政职权基本目录和赋予乡镇（街道）部分县级行政职权指导目录的决定》（云政发〔2023〕9号）附件2第54项。</w:t>
            </w:r>
          </w:p>
        </w:tc>
        <w:tc>
          <w:tcPr>
            <w:tcW w:w="2948" w:type="dxa"/>
            <w:vAlign w:val="center"/>
          </w:tcPr>
          <w:p w14:paraId="617AF9CC">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15440EAC">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273D7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2" w:hRule="atLeast"/>
        </w:trPr>
        <w:tc>
          <w:tcPr>
            <w:tcW w:w="889" w:type="dxa"/>
            <w:vAlign w:val="center"/>
          </w:tcPr>
          <w:p w14:paraId="2E16C823">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16</w:t>
            </w:r>
          </w:p>
        </w:tc>
        <w:tc>
          <w:tcPr>
            <w:tcW w:w="1908" w:type="dxa"/>
            <w:vAlign w:val="center"/>
          </w:tcPr>
          <w:p w14:paraId="6A25E767">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对未按照规定办理登记手续并取得相应的证书和牌照，擅自将拖拉机、联合收割机投入使用，或者未按照规定办理变更登记手续的处罚</w:t>
            </w:r>
          </w:p>
          <w:p w14:paraId="20F997BF">
            <w:pPr>
              <w:jc w:val="left"/>
              <w:rPr>
                <w:rFonts w:hint="eastAsia" w:ascii="仿宋_GB2312" w:hAnsi="仿宋_GB2312" w:eastAsia="仿宋_GB2312" w:cs="仿宋_GB2312"/>
                <w:sz w:val="21"/>
                <w:szCs w:val="21"/>
                <w:vertAlign w:val="baseline"/>
                <w:lang w:eastAsia="zh-CN"/>
              </w:rPr>
            </w:pPr>
          </w:p>
        </w:tc>
        <w:tc>
          <w:tcPr>
            <w:tcW w:w="1516" w:type="dxa"/>
            <w:vAlign w:val="top"/>
          </w:tcPr>
          <w:p w14:paraId="734BD1FC">
            <w:pPr>
              <w:jc w:val="center"/>
              <w:rPr>
                <w:rFonts w:hint="eastAsia" w:ascii="仿宋_GB2312" w:hAnsi="仿宋_GB2312" w:eastAsia="仿宋_GB2312" w:cs="仿宋_GB2312"/>
                <w:sz w:val="21"/>
                <w:szCs w:val="21"/>
                <w:vertAlign w:val="baseline"/>
                <w:lang w:eastAsia="zh-CN"/>
              </w:rPr>
            </w:pPr>
          </w:p>
          <w:p w14:paraId="16666054">
            <w:pPr>
              <w:jc w:val="center"/>
              <w:rPr>
                <w:rFonts w:hint="eastAsia" w:ascii="仿宋_GB2312" w:hAnsi="仿宋_GB2312" w:eastAsia="仿宋_GB2312" w:cs="仿宋_GB2312"/>
                <w:sz w:val="21"/>
                <w:szCs w:val="21"/>
                <w:vertAlign w:val="baseline"/>
                <w:lang w:eastAsia="zh-CN"/>
              </w:rPr>
            </w:pPr>
          </w:p>
          <w:p w14:paraId="45FC3190">
            <w:pPr>
              <w:jc w:val="center"/>
              <w:rPr>
                <w:rFonts w:hint="eastAsia" w:ascii="仿宋_GB2312" w:hAnsi="仿宋_GB2312" w:eastAsia="仿宋_GB2312" w:cs="仿宋_GB2312"/>
                <w:sz w:val="21"/>
                <w:szCs w:val="21"/>
                <w:vertAlign w:val="baseline"/>
                <w:lang w:eastAsia="zh-CN"/>
              </w:rPr>
            </w:pPr>
          </w:p>
          <w:p w14:paraId="1AA339C4">
            <w:pPr>
              <w:jc w:val="center"/>
              <w:rPr>
                <w:rFonts w:hint="eastAsia" w:ascii="仿宋_GB2312" w:hAnsi="仿宋_GB2312" w:eastAsia="仿宋_GB2312" w:cs="仿宋_GB2312"/>
                <w:sz w:val="21"/>
                <w:szCs w:val="21"/>
                <w:vertAlign w:val="baseline"/>
                <w:lang w:eastAsia="zh-CN"/>
              </w:rPr>
            </w:pPr>
          </w:p>
          <w:p w14:paraId="69D5FDE8">
            <w:pPr>
              <w:jc w:val="center"/>
              <w:rPr>
                <w:rFonts w:hint="eastAsia" w:ascii="仿宋_GB2312" w:hAnsi="仿宋_GB2312" w:eastAsia="仿宋_GB2312" w:cs="仿宋_GB2312"/>
                <w:sz w:val="21"/>
                <w:szCs w:val="21"/>
                <w:vertAlign w:val="baseline"/>
                <w:lang w:eastAsia="zh-CN"/>
              </w:rPr>
            </w:pPr>
          </w:p>
          <w:p w14:paraId="395E093C">
            <w:pPr>
              <w:jc w:val="center"/>
              <w:rPr>
                <w:rFonts w:hint="eastAsia" w:ascii="仿宋_GB2312" w:hAnsi="仿宋_GB2312" w:eastAsia="仿宋_GB2312" w:cs="仿宋_GB2312"/>
                <w:sz w:val="21"/>
                <w:szCs w:val="21"/>
                <w:vertAlign w:val="baseline"/>
                <w:lang w:eastAsia="zh-CN"/>
              </w:rPr>
            </w:pPr>
          </w:p>
          <w:p w14:paraId="5AAAA03D">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3CC0198C">
            <w:pPr>
              <w:jc w:val="center"/>
              <w:rPr>
                <w:rFonts w:hint="eastAsia" w:ascii="仿宋_GB2312" w:hAnsi="仿宋_GB2312" w:eastAsia="仿宋_GB2312" w:cs="仿宋_GB2312"/>
                <w:sz w:val="21"/>
                <w:szCs w:val="21"/>
                <w:vertAlign w:val="baseline"/>
                <w:lang w:eastAsia="zh-CN"/>
              </w:rPr>
            </w:pPr>
          </w:p>
          <w:p w14:paraId="33B5FF69">
            <w:pPr>
              <w:jc w:val="center"/>
              <w:rPr>
                <w:rFonts w:hint="eastAsia" w:ascii="仿宋_GB2312" w:hAnsi="仿宋_GB2312" w:eastAsia="仿宋_GB2312" w:cs="仿宋_GB2312"/>
                <w:sz w:val="21"/>
                <w:szCs w:val="21"/>
                <w:vertAlign w:val="baseline"/>
                <w:lang w:eastAsia="zh-CN"/>
              </w:rPr>
            </w:pPr>
          </w:p>
          <w:p w14:paraId="5BBDF575">
            <w:pPr>
              <w:jc w:val="center"/>
              <w:rPr>
                <w:rFonts w:hint="eastAsia" w:ascii="仿宋_GB2312" w:hAnsi="仿宋_GB2312" w:eastAsia="仿宋_GB2312" w:cs="仿宋_GB2312"/>
                <w:sz w:val="21"/>
                <w:szCs w:val="21"/>
                <w:vertAlign w:val="baseline"/>
                <w:lang w:eastAsia="zh-CN"/>
              </w:rPr>
            </w:pPr>
          </w:p>
          <w:p w14:paraId="11BBEF3F">
            <w:pPr>
              <w:jc w:val="center"/>
              <w:rPr>
                <w:rFonts w:hint="eastAsia" w:ascii="仿宋_GB2312" w:hAnsi="仿宋_GB2312" w:eastAsia="仿宋_GB2312" w:cs="仿宋_GB2312"/>
                <w:sz w:val="21"/>
                <w:szCs w:val="21"/>
                <w:vertAlign w:val="baseline"/>
                <w:lang w:eastAsia="zh-CN"/>
              </w:rPr>
            </w:pPr>
          </w:p>
          <w:p w14:paraId="1B36B6ED">
            <w:pPr>
              <w:jc w:val="center"/>
              <w:rPr>
                <w:rFonts w:hint="eastAsia" w:ascii="仿宋_GB2312" w:hAnsi="仿宋_GB2312" w:eastAsia="仿宋_GB2312" w:cs="仿宋_GB2312"/>
                <w:sz w:val="21"/>
                <w:szCs w:val="21"/>
                <w:vertAlign w:val="baseline"/>
                <w:lang w:eastAsia="zh-CN"/>
              </w:rPr>
            </w:pPr>
          </w:p>
          <w:p w14:paraId="702E25F6">
            <w:pPr>
              <w:jc w:val="center"/>
              <w:rPr>
                <w:rFonts w:hint="eastAsia" w:ascii="仿宋_GB2312" w:hAnsi="仿宋_GB2312" w:eastAsia="仿宋_GB2312" w:cs="仿宋_GB2312"/>
                <w:sz w:val="21"/>
                <w:szCs w:val="21"/>
                <w:vertAlign w:val="baseline"/>
                <w:lang w:eastAsia="zh-CN"/>
              </w:rPr>
            </w:pPr>
          </w:p>
          <w:p w14:paraId="4D6EAD7A">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6181D7DA">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农业机械安全监督管理条例》第五十条“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                         规范性文件：《云南省人民政府关于公布乡镇（街道）行政职权基本目录和赋予乡镇（街道）部分县级行政职权指导目录的决定》（云政发〔2023〕9号）附件2第55项。</w:t>
            </w:r>
          </w:p>
        </w:tc>
        <w:tc>
          <w:tcPr>
            <w:tcW w:w="2948" w:type="dxa"/>
            <w:vAlign w:val="center"/>
          </w:tcPr>
          <w:p w14:paraId="296F11BC">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芒卡镇人民政府：0883—7456034。               </w:t>
            </w:r>
            <w:r>
              <w:rPr>
                <w:rFonts w:hint="eastAsia" w:ascii="仿宋_GB2312" w:hAnsi="仿宋_GB2312" w:eastAsia="仿宋_GB2312" w:cs="仿宋_GB2312"/>
                <w:sz w:val="21"/>
                <w:szCs w:val="21"/>
                <w:vertAlign w:val="baseline"/>
                <w:lang w:val="en-US" w:eastAsia="zh-CN"/>
              </w:rPr>
              <w:t xml:space="preserve"> </w:t>
            </w:r>
          </w:p>
          <w:p w14:paraId="144ADC89">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0148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2" w:hRule="atLeast"/>
        </w:trPr>
        <w:tc>
          <w:tcPr>
            <w:tcW w:w="889" w:type="dxa"/>
            <w:vAlign w:val="center"/>
          </w:tcPr>
          <w:p w14:paraId="66A060E8">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17</w:t>
            </w:r>
          </w:p>
        </w:tc>
        <w:tc>
          <w:tcPr>
            <w:tcW w:w="1908" w:type="dxa"/>
            <w:vAlign w:val="center"/>
          </w:tcPr>
          <w:p w14:paraId="4D30C5B7">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对伪造、变造或者使用伪造、变造的拖拉机、联合收割机证书和牌照的，或者使用其他拖拉机、联合收割机的证书和牌照的处罚</w:t>
            </w:r>
          </w:p>
        </w:tc>
        <w:tc>
          <w:tcPr>
            <w:tcW w:w="1516" w:type="dxa"/>
            <w:vAlign w:val="top"/>
          </w:tcPr>
          <w:p w14:paraId="00EAFA2E">
            <w:pPr>
              <w:jc w:val="center"/>
              <w:rPr>
                <w:rFonts w:hint="eastAsia" w:ascii="仿宋_GB2312" w:hAnsi="仿宋_GB2312" w:eastAsia="仿宋_GB2312" w:cs="仿宋_GB2312"/>
                <w:sz w:val="21"/>
                <w:szCs w:val="21"/>
                <w:vertAlign w:val="baseline"/>
                <w:lang w:eastAsia="zh-CN"/>
              </w:rPr>
            </w:pPr>
          </w:p>
          <w:p w14:paraId="1DE79FDD">
            <w:pPr>
              <w:jc w:val="center"/>
              <w:rPr>
                <w:rFonts w:hint="eastAsia" w:ascii="仿宋_GB2312" w:hAnsi="仿宋_GB2312" w:eastAsia="仿宋_GB2312" w:cs="仿宋_GB2312"/>
                <w:sz w:val="21"/>
                <w:szCs w:val="21"/>
                <w:vertAlign w:val="baseline"/>
                <w:lang w:eastAsia="zh-CN"/>
              </w:rPr>
            </w:pPr>
          </w:p>
          <w:p w14:paraId="7CD2DA90">
            <w:pPr>
              <w:jc w:val="center"/>
              <w:rPr>
                <w:rFonts w:hint="eastAsia" w:ascii="仿宋_GB2312" w:hAnsi="仿宋_GB2312" w:eastAsia="仿宋_GB2312" w:cs="仿宋_GB2312"/>
                <w:sz w:val="21"/>
                <w:szCs w:val="21"/>
                <w:vertAlign w:val="baseline"/>
                <w:lang w:eastAsia="zh-CN"/>
              </w:rPr>
            </w:pPr>
          </w:p>
          <w:p w14:paraId="6265BF55">
            <w:pPr>
              <w:jc w:val="center"/>
              <w:rPr>
                <w:rFonts w:hint="eastAsia" w:ascii="仿宋_GB2312" w:hAnsi="仿宋_GB2312" w:eastAsia="仿宋_GB2312" w:cs="仿宋_GB2312"/>
                <w:sz w:val="21"/>
                <w:szCs w:val="21"/>
                <w:vertAlign w:val="baseline"/>
                <w:lang w:eastAsia="zh-CN"/>
              </w:rPr>
            </w:pPr>
          </w:p>
          <w:p w14:paraId="5A61E17A">
            <w:pPr>
              <w:jc w:val="center"/>
              <w:rPr>
                <w:rFonts w:hint="eastAsia" w:ascii="仿宋_GB2312" w:hAnsi="仿宋_GB2312" w:eastAsia="仿宋_GB2312" w:cs="仿宋_GB2312"/>
                <w:sz w:val="21"/>
                <w:szCs w:val="21"/>
                <w:vertAlign w:val="baseline"/>
                <w:lang w:eastAsia="zh-CN"/>
              </w:rPr>
            </w:pPr>
          </w:p>
          <w:p w14:paraId="614A0A37">
            <w:pPr>
              <w:jc w:val="center"/>
              <w:rPr>
                <w:rFonts w:hint="eastAsia" w:ascii="仿宋_GB2312" w:hAnsi="仿宋_GB2312" w:eastAsia="仿宋_GB2312" w:cs="仿宋_GB2312"/>
                <w:sz w:val="21"/>
                <w:szCs w:val="21"/>
                <w:vertAlign w:val="baseline"/>
                <w:lang w:eastAsia="zh-CN"/>
              </w:rPr>
            </w:pPr>
          </w:p>
          <w:p w14:paraId="726604AC">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5CD8ACA9">
            <w:pPr>
              <w:jc w:val="center"/>
              <w:rPr>
                <w:rFonts w:hint="eastAsia" w:ascii="仿宋_GB2312" w:hAnsi="仿宋_GB2312" w:eastAsia="仿宋_GB2312" w:cs="仿宋_GB2312"/>
                <w:sz w:val="21"/>
                <w:szCs w:val="21"/>
                <w:vertAlign w:val="baseline"/>
                <w:lang w:eastAsia="zh-CN"/>
              </w:rPr>
            </w:pPr>
          </w:p>
          <w:p w14:paraId="6325B857">
            <w:pPr>
              <w:jc w:val="center"/>
              <w:rPr>
                <w:rFonts w:hint="eastAsia" w:ascii="仿宋_GB2312" w:hAnsi="仿宋_GB2312" w:eastAsia="仿宋_GB2312" w:cs="仿宋_GB2312"/>
                <w:sz w:val="21"/>
                <w:szCs w:val="21"/>
                <w:vertAlign w:val="baseline"/>
                <w:lang w:eastAsia="zh-CN"/>
              </w:rPr>
            </w:pPr>
          </w:p>
          <w:p w14:paraId="089DF964">
            <w:pPr>
              <w:jc w:val="center"/>
              <w:rPr>
                <w:rFonts w:hint="eastAsia" w:ascii="仿宋_GB2312" w:hAnsi="仿宋_GB2312" w:eastAsia="仿宋_GB2312" w:cs="仿宋_GB2312"/>
                <w:sz w:val="21"/>
                <w:szCs w:val="21"/>
                <w:vertAlign w:val="baseline"/>
                <w:lang w:eastAsia="zh-CN"/>
              </w:rPr>
            </w:pPr>
          </w:p>
          <w:p w14:paraId="36009CF3">
            <w:pPr>
              <w:jc w:val="center"/>
              <w:rPr>
                <w:rFonts w:hint="eastAsia" w:ascii="仿宋_GB2312" w:hAnsi="仿宋_GB2312" w:eastAsia="仿宋_GB2312" w:cs="仿宋_GB2312"/>
                <w:sz w:val="21"/>
                <w:szCs w:val="21"/>
                <w:vertAlign w:val="baseline"/>
                <w:lang w:eastAsia="zh-CN"/>
              </w:rPr>
            </w:pPr>
          </w:p>
          <w:p w14:paraId="259BB058">
            <w:pPr>
              <w:jc w:val="center"/>
              <w:rPr>
                <w:rFonts w:hint="eastAsia" w:ascii="仿宋_GB2312" w:hAnsi="仿宋_GB2312" w:eastAsia="仿宋_GB2312" w:cs="仿宋_GB2312"/>
                <w:sz w:val="21"/>
                <w:szCs w:val="21"/>
                <w:vertAlign w:val="baseline"/>
                <w:lang w:eastAsia="zh-CN"/>
              </w:rPr>
            </w:pPr>
          </w:p>
          <w:p w14:paraId="01FF3A21">
            <w:pPr>
              <w:jc w:val="center"/>
              <w:rPr>
                <w:rFonts w:hint="eastAsia" w:ascii="仿宋_GB2312" w:hAnsi="仿宋_GB2312" w:eastAsia="仿宋_GB2312" w:cs="仿宋_GB2312"/>
                <w:sz w:val="21"/>
                <w:szCs w:val="21"/>
                <w:vertAlign w:val="baseline"/>
                <w:lang w:eastAsia="zh-CN"/>
              </w:rPr>
            </w:pPr>
          </w:p>
          <w:p w14:paraId="562EA374">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407BB8A4">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地方性法规：《农业机械安全监督管理条例》五十一条　“伪造、变造或者使用伪造、变造的拖拉机、联合收割机证书和牌照的，或者使用其他拖拉机、联合收割机的证书和牌照的，由县级以上地方人民政府农业机械化主管部门收缴伪造、变造或者使用的证书和牌照，对违法行为人予以批评教育，并处200元以上2000元以下罚款。”                                                        规范性文件：云南省人民政府关于公布乡镇（街道）行政职权基本目录和赋予乡镇（街道）部分县级行政职权指导目录的决定》（云政发〔2023〕9号）附件2第56项。</w:t>
            </w:r>
          </w:p>
        </w:tc>
        <w:tc>
          <w:tcPr>
            <w:tcW w:w="2948" w:type="dxa"/>
            <w:vAlign w:val="center"/>
          </w:tcPr>
          <w:p w14:paraId="3D165E4D">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31846FBF">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6901D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889" w:type="dxa"/>
            <w:vAlign w:val="center"/>
          </w:tcPr>
          <w:p w14:paraId="66BC2FDC">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18</w:t>
            </w:r>
          </w:p>
        </w:tc>
        <w:tc>
          <w:tcPr>
            <w:tcW w:w="1908" w:type="dxa"/>
            <w:vAlign w:val="center"/>
          </w:tcPr>
          <w:p w14:paraId="0EC23A9D">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对未取得拖拉机、联合收割机操作证件而操作拖拉机、联合收割机的处罚</w:t>
            </w:r>
          </w:p>
        </w:tc>
        <w:tc>
          <w:tcPr>
            <w:tcW w:w="1516" w:type="dxa"/>
            <w:vAlign w:val="top"/>
          </w:tcPr>
          <w:p w14:paraId="29694451">
            <w:pPr>
              <w:jc w:val="center"/>
              <w:rPr>
                <w:rFonts w:hint="eastAsia" w:ascii="仿宋_GB2312" w:hAnsi="仿宋_GB2312" w:eastAsia="仿宋_GB2312" w:cs="仿宋_GB2312"/>
                <w:sz w:val="21"/>
                <w:szCs w:val="21"/>
                <w:vertAlign w:val="baseline"/>
                <w:lang w:eastAsia="zh-CN"/>
              </w:rPr>
            </w:pPr>
          </w:p>
          <w:p w14:paraId="38EA4AB0">
            <w:pPr>
              <w:jc w:val="center"/>
              <w:rPr>
                <w:rFonts w:hint="eastAsia" w:ascii="仿宋_GB2312" w:hAnsi="仿宋_GB2312" w:eastAsia="仿宋_GB2312" w:cs="仿宋_GB2312"/>
                <w:sz w:val="21"/>
                <w:szCs w:val="21"/>
                <w:vertAlign w:val="baseline"/>
                <w:lang w:eastAsia="zh-CN"/>
              </w:rPr>
            </w:pPr>
          </w:p>
          <w:p w14:paraId="53AAFAC4">
            <w:pPr>
              <w:jc w:val="center"/>
              <w:rPr>
                <w:rFonts w:hint="eastAsia" w:ascii="仿宋_GB2312" w:hAnsi="仿宋_GB2312" w:eastAsia="仿宋_GB2312" w:cs="仿宋_GB2312"/>
                <w:sz w:val="21"/>
                <w:szCs w:val="21"/>
                <w:vertAlign w:val="baseline"/>
                <w:lang w:eastAsia="zh-CN"/>
              </w:rPr>
            </w:pPr>
          </w:p>
          <w:p w14:paraId="774195A1">
            <w:pPr>
              <w:jc w:val="center"/>
              <w:rPr>
                <w:rFonts w:hint="eastAsia" w:ascii="仿宋_GB2312" w:hAnsi="仿宋_GB2312" w:eastAsia="仿宋_GB2312" w:cs="仿宋_GB2312"/>
                <w:sz w:val="21"/>
                <w:szCs w:val="21"/>
                <w:vertAlign w:val="baseline"/>
                <w:lang w:eastAsia="zh-CN"/>
              </w:rPr>
            </w:pPr>
          </w:p>
          <w:p w14:paraId="56A304A9">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70116D40">
            <w:pPr>
              <w:jc w:val="center"/>
              <w:rPr>
                <w:rFonts w:hint="eastAsia" w:ascii="仿宋_GB2312" w:hAnsi="仿宋_GB2312" w:eastAsia="仿宋_GB2312" w:cs="仿宋_GB2312"/>
                <w:sz w:val="21"/>
                <w:szCs w:val="21"/>
                <w:vertAlign w:val="baseline"/>
                <w:lang w:eastAsia="zh-CN"/>
              </w:rPr>
            </w:pPr>
          </w:p>
          <w:p w14:paraId="5425108E">
            <w:pPr>
              <w:jc w:val="center"/>
              <w:rPr>
                <w:rFonts w:hint="eastAsia" w:ascii="仿宋_GB2312" w:hAnsi="仿宋_GB2312" w:eastAsia="仿宋_GB2312" w:cs="仿宋_GB2312"/>
                <w:sz w:val="21"/>
                <w:szCs w:val="21"/>
                <w:vertAlign w:val="baseline"/>
                <w:lang w:eastAsia="zh-CN"/>
              </w:rPr>
            </w:pPr>
          </w:p>
          <w:p w14:paraId="1A1A6F73">
            <w:pPr>
              <w:jc w:val="center"/>
              <w:rPr>
                <w:rFonts w:hint="eastAsia" w:ascii="仿宋_GB2312" w:hAnsi="仿宋_GB2312" w:eastAsia="仿宋_GB2312" w:cs="仿宋_GB2312"/>
                <w:sz w:val="21"/>
                <w:szCs w:val="21"/>
                <w:vertAlign w:val="baseline"/>
                <w:lang w:eastAsia="zh-CN"/>
              </w:rPr>
            </w:pPr>
          </w:p>
          <w:p w14:paraId="546148F5">
            <w:pPr>
              <w:jc w:val="center"/>
              <w:rPr>
                <w:rFonts w:hint="eastAsia" w:ascii="仿宋_GB2312" w:hAnsi="仿宋_GB2312" w:eastAsia="仿宋_GB2312" w:cs="仿宋_GB2312"/>
                <w:sz w:val="21"/>
                <w:szCs w:val="21"/>
                <w:vertAlign w:val="baseline"/>
                <w:lang w:eastAsia="zh-CN"/>
              </w:rPr>
            </w:pPr>
          </w:p>
          <w:p w14:paraId="2A898F99">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6149DD32">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地方性法规：《农业机械安全监督管理条例》五十二条“未取得拖拉机、联合收割机操作证件而操作拖拉机、联合收割机的，由县级以上地方人民政府农业机械化主管部门责令改正，处100元以上500元以下罚款。” </w:t>
            </w:r>
          </w:p>
          <w:p w14:paraId="2C6C9C05">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规范性文件：《云南省人民政府关于公布乡镇（街道）行政职权基本目录和赋予乡镇（街道）部分县级行政职权指导目录的决定》（云政发〔2023〕9号）附件2第57项。</w:t>
            </w:r>
          </w:p>
        </w:tc>
        <w:tc>
          <w:tcPr>
            <w:tcW w:w="2948" w:type="dxa"/>
            <w:vAlign w:val="center"/>
          </w:tcPr>
          <w:p w14:paraId="22019D13">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525085D7">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636E2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30A4F655">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19</w:t>
            </w:r>
          </w:p>
        </w:tc>
        <w:tc>
          <w:tcPr>
            <w:tcW w:w="1908" w:type="dxa"/>
            <w:vAlign w:val="center"/>
          </w:tcPr>
          <w:p w14:paraId="568B2E29">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对使用拖拉机、联合收割机违反规定载人的处罚</w:t>
            </w:r>
          </w:p>
        </w:tc>
        <w:tc>
          <w:tcPr>
            <w:tcW w:w="1516" w:type="dxa"/>
            <w:vAlign w:val="top"/>
          </w:tcPr>
          <w:p w14:paraId="213D6BCE">
            <w:pPr>
              <w:jc w:val="center"/>
              <w:rPr>
                <w:rFonts w:hint="eastAsia" w:ascii="仿宋_GB2312" w:hAnsi="仿宋_GB2312" w:eastAsia="仿宋_GB2312" w:cs="仿宋_GB2312"/>
                <w:sz w:val="21"/>
                <w:szCs w:val="21"/>
                <w:vertAlign w:val="baseline"/>
                <w:lang w:eastAsia="zh-CN"/>
              </w:rPr>
            </w:pPr>
          </w:p>
          <w:p w14:paraId="73413900">
            <w:pPr>
              <w:jc w:val="center"/>
              <w:rPr>
                <w:rFonts w:hint="eastAsia" w:ascii="仿宋_GB2312" w:hAnsi="仿宋_GB2312" w:eastAsia="仿宋_GB2312" w:cs="仿宋_GB2312"/>
                <w:sz w:val="21"/>
                <w:szCs w:val="21"/>
                <w:vertAlign w:val="baseline"/>
                <w:lang w:eastAsia="zh-CN"/>
              </w:rPr>
            </w:pPr>
          </w:p>
          <w:p w14:paraId="45748B37">
            <w:pPr>
              <w:jc w:val="center"/>
              <w:rPr>
                <w:rFonts w:hint="eastAsia" w:ascii="仿宋_GB2312" w:hAnsi="仿宋_GB2312" w:eastAsia="仿宋_GB2312" w:cs="仿宋_GB2312"/>
                <w:sz w:val="21"/>
                <w:szCs w:val="21"/>
                <w:vertAlign w:val="baseline"/>
                <w:lang w:eastAsia="zh-CN"/>
              </w:rPr>
            </w:pPr>
          </w:p>
          <w:p w14:paraId="482928B9">
            <w:pPr>
              <w:jc w:val="center"/>
              <w:rPr>
                <w:rFonts w:hint="eastAsia" w:ascii="仿宋_GB2312" w:hAnsi="仿宋_GB2312" w:eastAsia="仿宋_GB2312" w:cs="仿宋_GB2312"/>
                <w:sz w:val="21"/>
                <w:szCs w:val="21"/>
                <w:vertAlign w:val="baseline"/>
                <w:lang w:eastAsia="zh-CN"/>
              </w:rPr>
            </w:pPr>
          </w:p>
          <w:p w14:paraId="77E14AA7">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1EC42455">
            <w:pPr>
              <w:jc w:val="center"/>
              <w:rPr>
                <w:rFonts w:hint="eastAsia" w:ascii="仿宋_GB2312" w:hAnsi="仿宋_GB2312" w:eastAsia="仿宋_GB2312" w:cs="仿宋_GB2312"/>
                <w:sz w:val="21"/>
                <w:szCs w:val="21"/>
                <w:vertAlign w:val="baseline"/>
                <w:lang w:eastAsia="zh-CN"/>
              </w:rPr>
            </w:pPr>
          </w:p>
          <w:p w14:paraId="2332C5FE">
            <w:pPr>
              <w:jc w:val="center"/>
              <w:rPr>
                <w:rFonts w:hint="eastAsia" w:ascii="仿宋_GB2312" w:hAnsi="仿宋_GB2312" w:eastAsia="仿宋_GB2312" w:cs="仿宋_GB2312"/>
                <w:sz w:val="21"/>
                <w:szCs w:val="21"/>
                <w:vertAlign w:val="baseline"/>
                <w:lang w:eastAsia="zh-CN"/>
              </w:rPr>
            </w:pPr>
          </w:p>
          <w:p w14:paraId="113785F8">
            <w:pPr>
              <w:jc w:val="center"/>
              <w:rPr>
                <w:rFonts w:hint="eastAsia" w:ascii="仿宋_GB2312" w:hAnsi="仿宋_GB2312" w:eastAsia="仿宋_GB2312" w:cs="仿宋_GB2312"/>
                <w:sz w:val="21"/>
                <w:szCs w:val="21"/>
                <w:vertAlign w:val="baseline"/>
                <w:lang w:eastAsia="zh-CN"/>
              </w:rPr>
            </w:pPr>
          </w:p>
          <w:p w14:paraId="6863A6FF">
            <w:pPr>
              <w:jc w:val="center"/>
              <w:rPr>
                <w:rFonts w:hint="eastAsia" w:ascii="仿宋_GB2312" w:hAnsi="仿宋_GB2312" w:eastAsia="仿宋_GB2312" w:cs="仿宋_GB2312"/>
                <w:sz w:val="21"/>
                <w:szCs w:val="21"/>
                <w:vertAlign w:val="baseline"/>
                <w:lang w:eastAsia="zh-CN"/>
              </w:rPr>
            </w:pPr>
          </w:p>
          <w:p w14:paraId="4B56635B">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0A9F7C5C">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四条“使用拖拉机、联合收割机违反规定载人的，扣押拖拉机、联合收割机的证书、牌照；情节严重的，吊销有关人员的操作证件。非法从事经营性道路旅客运输的，由交通主管部门依照道路运输管理法律、行政法规处罚。 </w:t>
            </w:r>
          </w:p>
          <w:p w14:paraId="62A2124B">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规范性文件：《云南省人民政府关于公布乡镇（街道）行政职权基本目录和赋予乡镇（街道）部分县级行政职权指导目录的决定》（云政发〔2023〕9号）附件2第58项。”</w:t>
            </w:r>
          </w:p>
        </w:tc>
        <w:tc>
          <w:tcPr>
            <w:tcW w:w="2948" w:type="dxa"/>
            <w:vAlign w:val="center"/>
          </w:tcPr>
          <w:p w14:paraId="34F0810D">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芒卡镇人民政府：0883—7456034。               </w:t>
            </w:r>
            <w:r>
              <w:rPr>
                <w:rFonts w:hint="eastAsia" w:ascii="仿宋_GB2312" w:hAnsi="仿宋_GB2312" w:eastAsia="仿宋_GB2312" w:cs="仿宋_GB2312"/>
                <w:sz w:val="21"/>
                <w:szCs w:val="21"/>
                <w:vertAlign w:val="baseline"/>
                <w:lang w:val="en-US" w:eastAsia="zh-CN"/>
              </w:rPr>
              <w:t xml:space="preserve"> </w:t>
            </w:r>
          </w:p>
          <w:p w14:paraId="364D4E7C">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5253B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762F42BB">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w:t>
            </w:r>
          </w:p>
        </w:tc>
        <w:tc>
          <w:tcPr>
            <w:tcW w:w="1908" w:type="dxa"/>
            <w:vAlign w:val="center"/>
          </w:tcPr>
          <w:p w14:paraId="5C145D3A">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对屠宰、经营、运输的动物未附有检疫证明，经营和运输的动物产品未附有检疫证明、检疫标志的处罚</w:t>
            </w:r>
          </w:p>
        </w:tc>
        <w:tc>
          <w:tcPr>
            <w:tcW w:w="1516" w:type="dxa"/>
            <w:vAlign w:val="top"/>
          </w:tcPr>
          <w:p w14:paraId="078BF83B">
            <w:pPr>
              <w:jc w:val="center"/>
              <w:rPr>
                <w:rFonts w:hint="eastAsia" w:ascii="仿宋_GB2312" w:hAnsi="仿宋_GB2312" w:eastAsia="仿宋_GB2312" w:cs="仿宋_GB2312"/>
                <w:sz w:val="21"/>
                <w:szCs w:val="21"/>
                <w:vertAlign w:val="baseline"/>
                <w:lang w:eastAsia="zh-CN"/>
              </w:rPr>
            </w:pPr>
          </w:p>
          <w:p w14:paraId="10EC8D30">
            <w:pPr>
              <w:jc w:val="center"/>
              <w:rPr>
                <w:rFonts w:hint="eastAsia" w:ascii="仿宋_GB2312" w:hAnsi="仿宋_GB2312" w:eastAsia="仿宋_GB2312" w:cs="仿宋_GB2312"/>
                <w:sz w:val="21"/>
                <w:szCs w:val="21"/>
                <w:vertAlign w:val="baseline"/>
                <w:lang w:eastAsia="zh-CN"/>
              </w:rPr>
            </w:pPr>
          </w:p>
          <w:p w14:paraId="47E32909">
            <w:pPr>
              <w:jc w:val="center"/>
              <w:rPr>
                <w:rFonts w:hint="eastAsia" w:ascii="仿宋_GB2312" w:hAnsi="仿宋_GB2312" w:eastAsia="仿宋_GB2312" w:cs="仿宋_GB2312"/>
                <w:sz w:val="21"/>
                <w:szCs w:val="21"/>
                <w:vertAlign w:val="baseline"/>
                <w:lang w:eastAsia="zh-CN"/>
              </w:rPr>
            </w:pPr>
          </w:p>
          <w:p w14:paraId="50FC68D4">
            <w:pPr>
              <w:jc w:val="center"/>
              <w:rPr>
                <w:rFonts w:hint="eastAsia" w:ascii="仿宋_GB2312" w:hAnsi="仿宋_GB2312" w:eastAsia="仿宋_GB2312" w:cs="仿宋_GB2312"/>
                <w:sz w:val="21"/>
                <w:szCs w:val="21"/>
                <w:vertAlign w:val="baseline"/>
                <w:lang w:eastAsia="zh-CN"/>
              </w:rPr>
            </w:pPr>
          </w:p>
          <w:p w14:paraId="354120ED">
            <w:pPr>
              <w:jc w:val="center"/>
              <w:rPr>
                <w:rFonts w:hint="eastAsia" w:ascii="仿宋_GB2312" w:hAnsi="仿宋_GB2312" w:eastAsia="仿宋_GB2312" w:cs="仿宋_GB2312"/>
                <w:sz w:val="21"/>
                <w:szCs w:val="21"/>
                <w:vertAlign w:val="baseline"/>
                <w:lang w:eastAsia="zh-CN"/>
              </w:rPr>
            </w:pPr>
          </w:p>
          <w:p w14:paraId="6D477CEB">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75809A63">
            <w:pPr>
              <w:jc w:val="center"/>
              <w:rPr>
                <w:rFonts w:hint="eastAsia" w:ascii="仿宋_GB2312" w:hAnsi="仿宋_GB2312" w:eastAsia="仿宋_GB2312" w:cs="仿宋_GB2312"/>
                <w:sz w:val="21"/>
                <w:szCs w:val="21"/>
                <w:vertAlign w:val="baseline"/>
                <w:lang w:eastAsia="zh-CN"/>
              </w:rPr>
            </w:pPr>
          </w:p>
          <w:p w14:paraId="1E222D6A">
            <w:pPr>
              <w:jc w:val="center"/>
              <w:rPr>
                <w:rFonts w:hint="eastAsia" w:ascii="仿宋_GB2312" w:hAnsi="仿宋_GB2312" w:eastAsia="仿宋_GB2312" w:cs="仿宋_GB2312"/>
                <w:sz w:val="21"/>
                <w:szCs w:val="21"/>
                <w:vertAlign w:val="baseline"/>
                <w:lang w:eastAsia="zh-CN"/>
              </w:rPr>
            </w:pPr>
          </w:p>
          <w:p w14:paraId="453D7886">
            <w:pPr>
              <w:jc w:val="center"/>
              <w:rPr>
                <w:rFonts w:hint="eastAsia" w:ascii="仿宋_GB2312" w:hAnsi="仿宋_GB2312" w:eastAsia="仿宋_GB2312" w:cs="仿宋_GB2312"/>
                <w:sz w:val="21"/>
                <w:szCs w:val="21"/>
                <w:vertAlign w:val="baseline"/>
                <w:lang w:eastAsia="zh-CN"/>
              </w:rPr>
            </w:pPr>
          </w:p>
          <w:p w14:paraId="0D6CF6EC">
            <w:pPr>
              <w:jc w:val="center"/>
              <w:rPr>
                <w:rFonts w:hint="eastAsia" w:ascii="仿宋_GB2312" w:hAnsi="仿宋_GB2312" w:eastAsia="仿宋_GB2312" w:cs="仿宋_GB2312"/>
                <w:sz w:val="21"/>
                <w:szCs w:val="21"/>
                <w:vertAlign w:val="baseline"/>
                <w:lang w:eastAsia="zh-CN"/>
              </w:rPr>
            </w:pPr>
          </w:p>
          <w:p w14:paraId="49CDACF1">
            <w:pPr>
              <w:jc w:val="center"/>
              <w:rPr>
                <w:rFonts w:hint="eastAsia" w:ascii="仿宋_GB2312" w:hAnsi="仿宋_GB2312" w:eastAsia="仿宋_GB2312" w:cs="仿宋_GB2312"/>
                <w:sz w:val="21"/>
                <w:szCs w:val="21"/>
                <w:vertAlign w:val="baseline"/>
                <w:lang w:eastAsia="zh-CN"/>
              </w:rPr>
            </w:pPr>
          </w:p>
          <w:p w14:paraId="46558F27">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78DBB418">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第一百条“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                 规范性文件：《云南省人民政府关于公布乡镇（街道）行政职权基本目录和赋予乡镇（街道）部分县级行政职权指导目录的决定》（云政发〔2023〕9号）附件2第59项。</w:t>
            </w:r>
          </w:p>
          <w:p w14:paraId="4DF90792">
            <w:pPr>
              <w:jc w:val="both"/>
              <w:rPr>
                <w:rFonts w:hint="eastAsia" w:ascii="仿宋_GB2312" w:hAnsi="仿宋_GB2312" w:eastAsia="仿宋_GB2312" w:cs="仿宋_GB2312"/>
                <w:sz w:val="18"/>
                <w:szCs w:val="18"/>
                <w:vertAlign w:val="baseline"/>
                <w:lang w:eastAsia="zh-CN"/>
              </w:rPr>
            </w:pPr>
          </w:p>
        </w:tc>
        <w:tc>
          <w:tcPr>
            <w:tcW w:w="2948" w:type="dxa"/>
            <w:vAlign w:val="center"/>
          </w:tcPr>
          <w:p w14:paraId="11E58089">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4BAFB5A7">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5D739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6" w:hRule="atLeast"/>
        </w:trPr>
        <w:tc>
          <w:tcPr>
            <w:tcW w:w="889" w:type="dxa"/>
            <w:vAlign w:val="center"/>
          </w:tcPr>
          <w:p w14:paraId="139677F5">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21</w:t>
            </w:r>
          </w:p>
        </w:tc>
        <w:tc>
          <w:tcPr>
            <w:tcW w:w="1908" w:type="dxa"/>
            <w:vAlign w:val="center"/>
          </w:tcPr>
          <w:p w14:paraId="37DFD330">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对未取得动物诊疗许可证从事动物诊疗活动的处罚</w:t>
            </w:r>
          </w:p>
        </w:tc>
        <w:tc>
          <w:tcPr>
            <w:tcW w:w="1516" w:type="dxa"/>
            <w:vAlign w:val="top"/>
          </w:tcPr>
          <w:p w14:paraId="626BCF4A">
            <w:pPr>
              <w:jc w:val="center"/>
              <w:rPr>
                <w:rFonts w:hint="eastAsia" w:ascii="仿宋_GB2312" w:hAnsi="仿宋_GB2312" w:eastAsia="仿宋_GB2312" w:cs="仿宋_GB2312"/>
                <w:sz w:val="21"/>
                <w:szCs w:val="21"/>
                <w:vertAlign w:val="baseline"/>
                <w:lang w:eastAsia="zh-CN"/>
              </w:rPr>
            </w:pPr>
          </w:p>
          <w:p w14:paraId="4CD12560">
            <w:pPr>
              <w:jc w:val="center"/>
              <w:rPr>
                <w:rFonts w:hint="eastAsia" w:ascii="仿宋_GB2312" w:hAnsi="仿宋_GB2312" w:eastAsia="仿宋_GB2312" w:cs="仿宋_GB2312"/>
                <w:sz w:val="21"/>
                <w:szCs w:val="21"/>
                <w:vertAlign w:val="baseline"/>
                <w:lang w:eastAsia="zh-CN"/>
              </w:rPr>
            </w:pPr>
          </w:p>
          <w:p w14:paraId="40DC31CF">
            <w:pPr>
              <w:jc w:val="center"/>
              <w:rPr>
                <w:rFonts w:hint="eastAsia" w:ascii="仿宋_GB2312" w:hAnsi="仿宋_GB2312" w:eastAsia="仿宋_GB2312" w:cs="仿宋_GB2312"/>
                <w:sz w:val="21"/>
                <w:szCs w:val="21"/>
                <w:vertAlign w:val="baseline"/>
                <w:lang w:eastAsia="zh-CN"/>
              </w:rPr>
            </w:pPr>
          </w:p>
          <w:p w14:paraId="0D76049F">
            <w:pPr>
              <w:jc w:val="center"/>
              <w:rPr>
                <w:rFonts w:hint="eastAsia" w:ascii="仿宋_GB2312" w:hAnsi="仿宋_GB2312" w:eastAsia="仿宋_GB2312" w:cs="仿宋_GB2312"/>
                <w:sz w:val="21"/>
                <w:szCs w:val="21"/>
                <w:vertAlign w:val="baseline"/>
                <w:lang w:eastAsia="zh-CN"/>
              </w:rPr>
            </w:pPr>
          </w:p>
          <w:p w14:paraId="43452D61">
            <w:pPr>
              <w:jc w:val="center"/>
              <w:rPr>
                <w:rFonts w:hint="eastAsia" w:ascii="仿宋_GB2312" w:hAnsi="仿宋_GB2312" w:eastAsia="仿宋_GB2312" w:cs="仿宋_GB2312"/>
                <w:sz w:val="21"/>
                <w:szCs w:val="21"/>
                <w:vertAlign w:val="baseline"/>
                <w:lang w:eastAsia="zh-CN"/>
              </w:rPr>
            </w:pPr>
          </w:p>
          <w:p w14:paraId="6935EAD6">
            <w:pPr>
              <w:jc w:val="center"/>
              <w:rPr>
                <w:rFonts w:hint="eastAsia" w:ascii="仿宋_GB2312" w:hAnsi="仿宋_GB2312" w:eastAsia="仿宋_GB2312" w:cs="仿宋_GB2312"/>
                <w:sz w:val="21"/>
                <w:szCs w:val="21"/>
                <w:vertAlign w:val="baseline"/>
                <w:lang w:eastAsia="zh-CN"/>
              </w:rPr>
            </w:pPr>
          </w:p>
          <w:p w14:paraId="287D746A">
            <w:pPr>
              <w:jc w:val="center"/>
              <w:rPr>
                <w:rFonts w:hint="eastAsia" w:ascii="仿宋_GB2312" w:hAnsi="仿宋_GB2312" w:eastAsia="仿宋_GB2312" w:cs="仿宋_GB2312"/>
                <w:sz w:val="21"/>
                <w:szCs w:val="21"/>
                <w:vertAlign w:val="baseline"/>
                <w:lang w:eastAsia="zh-CN"/>
              </w:rPr>
            </w:pPr>
          </w:p>
          <w:p w14:paraId="7A70E116">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718AF75E">
            <w:pPr>
              <w:jc w:val="center"/>
              <w:rPr>
                <w:rFonts w:hint="eastAsia" w:ascii="仿宋_GB2312" w:hAnsi="仿宋_GB2312" w:eastAsia="仿宋_GB2312" w:cs="仿宋_GB2312"/>
                <w:sz w:val="21"/>
                <w:szCs w:val="21"/>
                <w:vertAlign w:val="baseline"/>
                <w:lang w:eastAsia="zh-CN"/>
              </w:rPr>
            </w:pPr>
          </w:p>
          <w:p w14:paraId="5D0BCD7F">
            <w:pPr>
              <w:jc w:val="center"/>
              <w:rPr>
                <w:rFonts w:hint="eastAsia" w:ascii="仿宋_GB2312" w:hAnsi="仿宋_GB2312" w:eastAsia="仿宋_GB2312" w:cs="仿宋_GB2312"/>
                <w:sz w:val="21"/>
                <w:szCs w:val="21"/>
                <w:vertAlign w:val="baseline"/>
                <w:lang w:eastAsia="zh-CN"/>
              </w:rPr>
            </w:pPr>
          </w:p>
          <w:p w14:paraId="262AD313">
            <w:pPr>
              <w:jc w:val="center"/>
              <w:rPr>
                <w:rFonts w:hint="eastAsia" w:ascii="仿宋_GB2312" w:hAnsi="仿宋_GB2312" w:eastAsia="仿宋_GB2312" w:cs="仿宋_GB2312"/>
                <w:sz w:val="21"/>
                <w:szCs w:val="21"/>
                <w:vertAlign w:val="baseline"/>
                <w:lang w:eastAsia="zh-CN"/>
              </w:rPr>
            </w:pPr>
          </w:p>
          <w:p w14:paraId="46EE540C">
            <w:pPr>
              <w:jc w:val="center"/>
              <w:rPr>
                <w:rFonts w:hint="eastAsia" w:ascii="仿宋_GB2312" w:hAnsi="仿宋_GB2312" w:eastAsia="仿宋_GB2312" w:cs="仿宋_GB2312"/>
                <w:sz w:val="21"/>
                <w:szCs w:val="21"/>
                <w:vertAlign w:val="baseline"/>
                <w:lang w:eastAsia="zh-CN"/>
              </w:rPr>
            </w:pPr>
          </w:p>
          <w:p w14:paraId="2FA877BB">
            <w:pPr>
              <w:jc w:val="center"/>
              <w:rPr>
                <w:rFonts w:hint="eastAsia" w:ascii="仿宋_GB2312" w:hAnsi="仿宋_GB2312" w:eastAsia="仿宋_GB2312" w:cs="仿宋_GB2312"/>
                <w:sz w:val="21"/>
                <w:szCs w:val="21"/>
                <w:vertAlign w:val="baseline"/>
                <w:lang w:eastAsia="zh-CN"/>
              </w:rPr>
            </w:pPr>
          </w:p>
          <w:p w14:paraId="3E0BE800">
            <w:pPr>
              <w:jc w:val="center"/>
              <w:rPr>
                <w:rFonts w:hint="eastAsia" w:ascii="仿宋_GB2312" w:hAnsi="仿宋_GB2312" w:eastAsia="仿宋_GB2312" w:cs="仿宋_GB2312"/>
                <w:sz w:val="21"/>
                <w:szCs w:val="21"/>
                <w:vertAlign w:val="baseline"/>
                <w:lang w:eastAsia="zh-CN"/>
              </w:rPr>
            </w:pPr>
          </w:p>
          <w:p w14:paraId="3C55958C">
            <w:pPr>
              <w:jc w:val="center"/>
              <w:rPr>
                <w:rFonts w:hint="eastAsia" w:ascii="仿宋_GB2312" w:hAnsi="仿宋_GB2312" w:eastAsia="仿宋_GB2312" w:cs="仿宋_GB2312"/>
                <w:sz w:val="21"/>
                <w:szCs w:val="21"/>
                <w:vertAlign w:val="baseline"/>
                <w:lang w:eastAsia="zh-CN"/>
              </w:rPr>
            </w:pPr>
          </w:p>
          <w:p w14:paraId="195C86E7">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49E64CF5">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 第一百零五条  第一款 违反本法规定，未取得动物诊疗许可证从事动物诊疗活动的，由县级以上地方人民政府农业农村主管部门责令停止诊疗活动，没收违法所得，并处违法所得一倍以上三倍以下罚款;违法所得不足三万元的，并处三千元以上三万元以下罚款。</w:t>
            </w:r>
          </w:p>
          <w:p w14:paraId="4419E1E0">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第二款 动物诊疗机构违反本法规定，未按照规定实施卫生安全防护、消毒、隔离和处置诊疗废弃物的，由县级以上地方人民政府农业农村主管部门责令改正，处一千元以上一万元以下罚款:造成动物疫病扩散的，处一万元以上五万元以下罚款: 情节严重的吊销动物诊疗许可证。</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规范性文件：《云南省人民政府关于公布乡镇（街道）行政职权基本目录和赋予乡镇（街道）部分县级行政职权指导目录的决定》（云政发〔2023〕9号）附件2第60项。</w:t>
            </w:r>
          </w:p>
        </w:tc>
        <w:tc>
          <w:tcPr>
            <w:tcW w:w="2948" w:type="dxa"/>
            <w:vAlign w:val="center"/>
          </w:tcPr>
          <w:p w14:paraId="64A0E843">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芒卡镇人民政府：0883—7456034。               </w:t>
            </w:r>
            <w:r>
              <w:rPr>
                <w:rFonts w:hint="eastAsia" w:ascii="仿宋_GB2312" w:hAnsi="仿宋_GB2312" w:eastAsia="仿宋_GB2312" w:cs="仿宋_GB2312"/>
                <w:sz w:val="21"/>
                <w:szCs w:val="21"/>
                <w:vertAlign w:val="baseline"/>
                <w:lang w:val="en-US" w:eastAsia="zh-CN"/>
              </w:rPr>
              <w:t xml:space="preserve"> </w:t>
            </w:r>
          </w:p>
          <w:p w14:paraId="0120E234">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1FB4A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6" w:hRule="atLeast"/>
        </w:trPr>
        <w:tc>
          <w:tcPr>
            <w:tcW w:w="889" w:type="dxa"/>
            <w:vAlign w:val="center"/>
          </w:tcPr>
          <w:p w14:paraId="60C7D7E6">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22</w:t>
            </w:r>
          </w:p>
        </w:tc>
        <w:tc>
          <w:tcPr>
            <w:tcW w:w="1908" w:type="dxa"/>
            <w:vAlign w:val="center"/>
          </w:tcPr>
          <w:p w14:paraId="43D1021B">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对未经执业兽医备案从事经营性动物诊疗活动的处罚</w:t>
            </w:r>
          </w:p>
        </w:tc>
        <w:tc>
          <w:tcPr>
            <w:tcW w:w="1516" w:type="dxa"/>
            <w:vAlign w:val="top"/>
          </w:tcPr>
          <w:p w14:paraId="5863B0F2">
            <w:pPr>
              <w:jc w:val="center"/>
              <w:rPr>
                <w:rFonts w:hint="eastAsia" w:ascii="仿宋_GB2312" w:hAnsi="仿宋_GB2312" w:eastAsia="仿宋_GB2312" w:cs="仿宋_GB2312"/>
                <w:sz w:val="21"/>
                <w:szCs w:val="21"/>
                <w:vertAlign w:val="baseline"/>
                <w:lang w:eastAsia="zh-CN"/>
              </w:rPr>
            </w:pPr>
          </w:p>
          <w:p w14:paraId="1FF36FDB">
            <w:pPr>
              <w:jc w:val="center"/>
              <w:rPr>
                <w:rFonts w:hint="eastAsia" w:ascii="仿宋_GB2312" w:hAnsi="仿宋_GB2312" w:eastAsia="仿宋_GB2312" w:cs="仿宋_GB2312"/>
                <w:sz w:val="21"/>
                <w:szCs w:val="21"/>
                <w:vertAlign w:val="baseline"/>
                <w:lang w:eastAsia="zh-CN"/>
              </w:rPr>
            </w:pPr>
          </w:p>
          <w:p w14:paraId="7E1EC9C1">
            <w:pPr>
              <w:jc w:val="center"/>
              <w:rPr>
                <w:rFonts w:hint="eastAsia" w:ascii="仿宋_GB2312" w:hAnsi="仿宋_GB2312" w:eastAsia="仿宋_GB2312" w:cs="仿宋_GB2312"/>
                <w:sz w:val="21"/>
                <w:szCs w:val="21"/>
                <w:vertAlign w:val="baseline"/>
                <w:lang w:eastAsia="zh-CN"/>
              </w:rPr>
            </w:pPr>
          </w:p>
          <w:p w14:paraId="106AB18B">
            <w:pPr>
              <w:jc w:val="both"/>
              <w:rPr>
                <w:rFonts w:hint="eastAsia" w:ascii="仿宋_GB2312" w:hAnsi="仿宋_GB2312" w:eastAsia="仿宋_GB2312" w:cs="仿宋_GB2312"/>
                <w:sz w:val="21"/>
                <w:szCs w:val="21"/>
                <w:vertAlign w:val="baseline"/>
                <w:lang w:eastAsia="zh-CN"/>
              </w:rPr>
            </w:pPr>
          </w:p>
          <w:p w14:paraId="322FC5FF">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23C3A713">
            <w:pPr>
              <w:jc w:val="center"/>
              <w:rPr>
                <w:rFonts w:hint="eastAsia" w:ascii="仿宋_GB2312" w:hAnsi="仿宋_GB2312" w:eastAsia="仿宋_GB2312" w:cs="仿宋_GB2312"/>
                <w:sz w:val="21"/>
                <w:szCs w:val="21"/>
                <w:vertAlign w:val="baseline"/>
                <w:lang w:eastAsia="zh-CN"/>
              </w:rPr>
            </w:pPr>
          </w:p>
          <w:p w14:paraId="55149B97">
            <w:pPr>
              <w:jc w:val="center"/>
              <w:rPr>
                <w:rFonts w:hint="eastAsia" w:ascii="仿宋_GB2312" w:hAnsi="仿宋_GB2312" w:eastAsia="仿宋_GB2312" w:cs="仿宋_GB2312"/>
                <w:sz w:val="21"/>
                <w:szCs w:val="21"/>
                <w:vertAlign w:val="baseline"/>
                <w:lang w:eastAsia="zh-CN"/>
              </w:rPr>
            </w:pPr>
          </w:p>
          <w:p w14:paraId="7E721025">
            <w:pPr>
              <w:jc w:val="center"/>
              <w:rPr>
                <w:rFonts w:hint="eastAsia" w:ascii="仿宋_GB2312" w:hAnsi="仿宋_GB2312" w:eastAsia="仿宋_GB2312" w:cs="仿宋_GB2312"/>
                <w:sz w:val="21"/>
                <w:szCs w:val="21"/>
                <w:vertAlign w:val="baseline"/>
                <w:lang w:eastAsia="zh-CN"/>
              </w:rPr>
            </w:pPr>
          </w:p>
          <w:p w14:paraId="3D8FD7DC">
            <w:pPr>
              <w:jc w:val="both"/>
              <w:rPr>
                <w:rFonts w:hint="eastAsia" w:ascii="仿宋_GB2312" w:hAnsi="仿宋_GB2312" w:eastAsia="仿宋_GB2312" w:cs="仿宋_GB2312"/>
                <w:sz w:val="21"/>
                <w:szCs w:val="21"/>
                <w:vertAlign w:val="baseline"/>
                <w:lang w:eastAsia="zh-CN"/>
              </w:rPr>
            </w:pPr>
          </w:p>
          <w:p w14:paraId="07FCD83C">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3B5F74AF">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六条“违反本法规定，未经执业兽医备案从事经营性动物诊疗活动的，由县级以上地方人民政府农业农村主管部门责令停止动物诊疗活动，没收违法所得，并处三千元以上三万元以下罚款；对其所在的动物诊疗机构处一万元以上五万元以下罚款。”</w:t>
            </w:r>
          </w:p>
          <w:p w14:paraId="038A8125">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规范性文件：《云南省人民政府关于公布乡镇（街道）行政职权基本目录和赋予乡镇（街道）部分县级行政职权指导目录的决定》（云政发〔2023〕9号）附件2第61项。</w:t>
            </w:r>
          </w:p>
        </w:tc>
        <w:tc>
          <w:tcPr>
            <w:tcW w:w="2948" w:type="dxa"/>
            <w:vAlign w:val="center"/>
          </w:tcPr>
          <w:p w14:paraId="313B8172">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芒卡镇人民政府：0883—7456034。               </w:t>
            </w:r>
            <w:r>
              <w:rPr>
                <w:rFonts w:hint="eastAsia" w:ascii="仿宋_GB2312" w:hAnsi="仿宋_GB2312" w:eastAsia="仿宋_GB2312" w:cs="仿宋_GB2312"/>
                <w:sz w:val="21"/>
                <w:szCs w:val="21"/>
                <w:vertAlign w:val="baseline"/>
                <w:lang w:val="en-US" w:eastAsia="zh-CN"/>
              </w:rPr>
              <w:t xml:space="preserve"> </w:t>
            </w:r>
          </w:p>
          <w:p w14:paraId="5F66A503">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7E542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7" w:hRule="atLeast"/>
        </w:trPr>
        <w:tc>
          <w:tcPr>
            <w:tcW w:w="889" w:type="dxa"/>
            <w:vAlign w:val="center"/>
          </w:tcPr>
          <w:p w14:paraId="775B2284">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23</w:t>
            </w:r>
          </w:p>
        </w:tc>
        <w:tc>
          <w:tcPr>
            <w:tcW w:w="1908" w:type="dxa"/>
            <w:vAlign w:val="center"/>
          </w:tcPr>
          <w:p w14:paraId="5431AF8A">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对发现动物染疫、疑似染疫未报告，或者未采取隔离等控制措施的处罚</w:t>
            </w:r>
          </w:p>
        </w:tc>
        <w:tc>
          <w:tcPr>
            <w:tcW w:w="1516" w:type="dxa"/>
            <w:vAlign w:val="top"/>
          </w:tcPr>
          <w:p w14:paraId="23D90AAA">
            <w:pPr>
              <w:jc w:val="center"/>
              <w:rPr>
                <w:rFonts w:hint="eastAsia" w:ascii="仿宋_GB2312" w:hAnsi="仿宋_GB2312" w:eastAsia="仿宋_GB2312" w:cs="仿宋_GB2312"/>
                <w:sz w:val="21"/>
                <w:szCs w:val="21"/>
                <w:vertAlign w:val="baseline"/>
                <w:lang w:eastAsia="zh-CN"/>
              </w:rPr>
            </w:pPr>
          </w:p>
          <w:p w14:paraId="624BECFD">
            <w:pPr>
              <w:jc w:val="center"/>
              <w:rPr>
                <w:rFonts w:hint="eastAsia" w:ascii="仿宋_GB2312" w:hAnsi="仿宋_GB2312" w:eastAsia="仿宋_GB2312" w:cs="仿宋_GB2312"/>
                <w:sz w:val="21"/>
                <w:szCs w:val="21"/>
                <w:vertAlign w:val="baseline"/>
                <w:lang w:eastAsia="zh-CN"/>
              </w:rPr>
            </w:pPr>
          </w:p>
          <w:p w14:paraId="6C660FE2">
            <w:pPr>
              <w:jc w:val="center"/>
              <w:rPr>
                <w:rFonts w:hint="eastAsia" w:ascii="仿宋_GB2312" w:hAnsi="仿宋_GB2312" w:eastAsia="仿宋_GB2312" w:cs="仿宋_GB2312"/>
                <w:sz w:val="21"/>
                <w:szCs w:val="21"/>
                <w:vertAlign w:val="baseline"/>
                <w:lang w:eastAsia="zh-CN"/>
              </w:rPr>
            </w:pPr>
          </w:p>
          <w:p w14:paraId="2407947C">
            <w:pPr>
              <w:jc w:val="center"/>
              <w:rPr>
                <w:rFonts w:hint="eastAsia" w:ascii="仿宋_GB2312" w:hAnsi="仿宋_GB2312" w:eastAsia="仿宋_GB2312" w:cs="仿宋_GB2312"/>
                <w:sz w:val="21"/>
                <w:szCs w:val="21"/>
                <w:vertAlign w:val="baseline"/>
                <w:lang w:eastAsia="zh-CN"/>
              </w:rPr>
            </w:pPr>
          </w:p>
          <w:p w14:paraId="36A9EC27">
            <w:pPr>
              <w:jc w:val="center"/>
              <w:rPr>
                <w:rFonts w:hint="eastAsia" w:ascii="仿宋_GB2312" w:hAnsi="仿宋_GB2312" w:eastAsia="仿宋_GB2312" w:cs="仿宋_GB2312"/>
                <w:sz w:val="21"/>
                <w:szCs w:val="21"/>
                <w:vertAlign w:val="baseline"/>
                <w:lang w:eastAsia="zh-CN"/>
              </w:rPr>
            </w:pPr>
          </w:p>
          <w:p w14:paraId="61222438">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29CE5133">
            <w:pPr>
              <w:jc w:val="center"/>
              <w:rPr>
                <w:rFonts w:hint="eastAsia" w:ascii="仿宋_GB2312" w:hAnsi="仿宋_GB2312" w:eastAsia="仿宋_GB2312" w:cs="仿宋_GB2312"/>
                <w:sz w:val="21"/>
                <w:szCs w:val="21"/>
                <w:vertAlign w:val="baseline"/>
                <w:lang w:eastAsia="zh-CN"/>
              </w:rPr>
            </w:pPr>
          </w:p>
          <w:p w14:paraId="45FA3776">
            <w:pPr>
              <w:jc w:val="center"/>
              <w:rPr>
                <w:rFonts w:hint="eastAsia" w:ascii="仿宋_GB2312" w:hAnsi="仿宋_GB2312" w:eastAsia="仿宋_GB2312" w:cs="仿宋_GB2312"/>
                <w:sz w:val="21"/>
                <w:szCs w:val="21"/>
                <w:vertAlign w:val="baseline"/>
                <w:lang w:eastAsia="zh-CN"/>
              </w:rPr>
            </w:pPr>
          </w:p>
          <w:p w14:paraId="36D11A2C">
            <w:pPr>
              <w:jc w:val="center"/>
              <w:rPr>
                <w:rFonts w:hint="eastAsia" w:ascii="仿宋_GB2312" w:hAnsi="仿宋_GB2312" w:eastAsia="仿宋_GB2312" w:cs="仿宋_GB2312"/>
                <w:sz w:val="21"/>
                <w:szCs w:val="21"/>
                <w:vertAlign w:val="baseline"/>
                <w:lang w:eastAsia="zh-CN"/>
              </w:rPr>
            </w:pPr>
          </w:p>
          <w:p w14:paraId="77B53AF3">
            <w:pPr>
              <w:jc w:val="center"/>
              <w:rPr>
                <w:rFonts w:hint="eastAsia" w:ascii="仿宋_GB2312" w:hAnsi="仿宋_GB2312" w:eastAsia="仿宋_GB2312" w:cs="仿宋_GB2312"/>
                <w:sz w:val="21"/>
                <w:szCs w:val="21"/>
                <w:vertAlign w:val="baseline"/>
                <w:lang w:eastAsia="zh-CN"/>
              </w:rPr>
            </w:pPr>
          </w:p>
          <w:p w14:paraId="4D29301F">
            <w:pPr>
              <w:jc w:val="center"/>
              <w:rPr>
                <w:rFonts w:hint="eastAsia" w:ascii="仿宋_GB2312" w:hAnsi="仿宋_GB2312" w:eastAsia="仿宋_GB2312" w:cs="仿宋_GB2312"/>
                <w:sz w:val="21"/>
                <w:szCs w:val="21"/>
                <w:vertAlign w:val="baseline"/>
                <w:lang w:eastAsia="zh-CN"/>
              </w:rPr>
            </w:pPr>
          </w:p>
          <w:p w14:paraId="10DAC1D7">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47EC718C">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动物防疫法》第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一）发现动物染疫、疑似染疫未报告，或者未采取隔离等控制措施的。                                             规范性文件：《云南省人民政府关于公布乡镇（街道）行政职权基本目录和赋予乡镇（街道）部分县级行政职权指导目录的决定》（云政发〔2023〕9号）附件2第62项。</w:t>
            </w:r>
          </w:p>
        </w:tc>
        <w:tc>
          <w:tcPr>
            <w:tcW w:w="2948" w:type="dxa"/>
            <w:vAlign w:val="center"/>
          </w:tcPr>
          <w:p w14:paraId="665C3EBE">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芒卡镇人民政府：0883—7456034。               </w:t>
            </w:r>
            <w:r>
              <w:rPr>
                <w:rFonts w:hint="eastAsia" w:ascii="仿宋_GB2312" w:hAnsi="仿宋_GB2312" w:eastAsia="仿宋_GB2312" w:cs="仿宋_GB2312"/>
                <w:sz w:val="21"/>
                <w:szCs w:val="21"/>
                <w:vertAlign w:val="baseline"/>
                <w:lang w:val="en-US" w:eastAsia="zh-CN"/>
              </w:rPr>
              <w:t xml:space="preserve"> </w:t>
            </w:r>
          </w:p>
          <w:p w14:paraId="52485C22">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2C9D1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0" w:hRule="atLeast"/>
        </w:trPr>
        <w:tc>
          <w:tcPr>
            <w:tcW w:w="889" w:type="dxa"/>
            <w:vAlign w:val="center"/>
          </w:tcPr>
          <w:p w14:paraId="72E9F04B">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24</w:t>
            </w:r>
          </w:p>
        </w:tc>
        <w:tc>
          <w:tcPr>
            <w:tcW w:w="1908" w:type="dxa"/>
            <w:vAlign w:val="center"/>
          </w:tcPr>
          <w:p w14:paraId="5C76F537">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对不如实提供与动物防疫活动有关资料的处罚</w:t>
            </w:r>
          </w:p>
        </w:tc>
        <w:tc>
          <w:tcPr>
            <w:tcW w:w="1516" w:type="dxa"/>
            <w:vAlign w:val="top"/>
          </w:tcPr>
          <w:p w14:paraId="4D5A1556">
            <w:pPr>
              <w:jc w:val="center"/>
              <w:rPr>
                <w:rFonts w:hint="eastAsia" w:ascii="仿宋_GB2312" w:hAnsi="仿宋_GB2312" w:eastAsia="仿宋_GB2312" w:cs="仿宋_GB2312"/>
                <w:sz w:val="21"/>
                <w:szCs w:val="21"/>
                <w:vertAlign w:val="baseline"/>
                <w:lang w:eastAsia="zh-CN"/>
              </w:rPr>
            </w:pPr>
          </w:p>
          <w:p w14:paraId="1643E986">
            <w:pPr>
              <w:jc w:val="center"/>
              <w:rPr>
                <w:rFonts w:hint="eastAsia" w:ascii="仿宋_GB2312" w:hAnsi="仿宋_GB2312" w:eastAsia="仿宋_GB2312" w:cs="仿宋_GB2312"/>
                <w:sz w:val="21"/>
                <w:szCs w:val="21"/>
                <w:vertAlign w:val="baseline"/>
                <w:lang w:eastAsia="zh-CN"/>
              </w:rPr>
            </w:pPr>
          </w:p>
          <w:p w14:paraId="3A1ADBD7">
            <w:pPr>
              <w:jc w:val="center"/>
              <w:rPr>
                <w:rFonts w:hint="eastAsia" w:ascii="仿宋_GB2312" w:hAnsi="仿宋_GB2312" w:eastAsia="仿宋_GB2312" w:cs="仿宋_GB2312"/>
                <w:sz w:val="21"/>
                <w:szCs w:val="21"/>
                <w:vertAlign w:val="baseline"/>
                <w:lang w:eastAsia="zh-CN"/>
              </w:rPr>
            </w:pPr>
          </w:p>
          <w:p w14:paraId="51A36EED">
            <w:pPr>
              <w:jc w:val="center"/>
              <w:rPr>
                <w:rFonts w:hint="eastAsia" w:ascii="仿宋_GB2312" w:hAnsi="仿宋_GB2312" w:eastAsia="仿宋_GB2312" w:cs="仿宋_GB2312"/>
                <w:sz w:val="21"/>
                <w:szCs w:val="21"/>
                <w:vertAlign w:val="baseline"/>
                <w:lang w:eastAsia="zh-CN"/>
              </w:rPr>
            </w:pPr>
          </w:p>
          <w:p w14:paraId="0B556928">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637FE7BB">
            <w:pPr>
              <w:jc w:val="center"/>
              <w:rPr>
                <w:rFonts w:hint="eastAsia" w:ascii="仿宋_GB2312" w:hAnsi="仿宋_GB2312" w:eastAsia="仿宋_GB2312" w:cs="仿宋_GB2312"/>
                <w:sz w:val="21"/>
                <w:szCs w:val="21"/>
                <w:vertAlign w:val="baseline"/>
                <w:lang w:eastAsia="zh-CN"/>
              </w:rPr>
            </w:pPr>
          </w:p>
          <w:p w14:paraId="4381CA64">
            <w:pPr>
              <w:jc w:val="center"/>
              <w:rPr>
                <w:rFonts w:hint="eastAsia" w:ascii="仿宋_GB2312" w:hAnsi="仿宋_GB2312" w:eastAsia="仿宋_GB2312" w:cs="仿宋_GB2312"/>
                <w:sz w:val="21"/>
                <w:szCs w:val="21"/>
                <w:vertAlign w:val="baseline"/>
                <w:lang w:eastAsia="zh-CN"/>
              </w:rPr>
            </w:pPr>
          </w:p>
          <w:p w14:paraId="58985457">
            <w:pPr>
              <w:jc w:val="center"/>
              <w:rPr>
                <w:rFonts w:hint="eastAsia" w:ascii="仿宋_GB2312" w:hAnsi="仿宋_GB2312" w:eastAsia="仿宋_GB2312" w:cs="仿宋_GB2312"/>
                <w:sz w:val="21"/>
                <w:szCs w:val="21"/>
                <w:vertAlign w:val="baseline"/>
                <w:lang w:eastAsia="zh-CN"/>
              </w:rPr>
            </w:pPr>
          </w:p>
          <w:p w14:paraId="4FBD3F4F">
            <w:pPr>
              <w:jc w:val="center"/>
              <w:rPr>
                <w:rFonts w:hint="eastAsia" w:ascii="仿宋_GB2312" w:hAnsi="仿宋_GB2312" w:eastAsia="仿宋_GB2312" w:cs="仿宋_GB2312"/>
                <w:sz w:val="21"/>
                <w:szCs w:val="21"/>
                <w:vertAlign w:val="baseline"/>
                <w:lang w:eastAsia="zh-CN"/>
              </w:rPr>
            </w:pPr>
          </w:p>
          <w:p w14:paraId="6A11E9DA">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385F6B7E">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二）不如实提供与动物防疫有关的资料的；”</w:t>
            </w:r>
          </w:p>
          <w:p w14:paraId="3F0E61F5">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规范性文件：《云南省人民政府关于公布乡镇（街道）行政职权基本目录和赋予乡镇（街道）部分县级行政职权指导目录的决定》（云政发〔2023〕9号）附件2第63项。</w:t>
            </w:r>
          </w:p>
        </w:tc>
        <w:tc>
          <w:tcPr>
            <w:tcW w:w="2948" w:type="dxa"/>
            <w:vAlign w:val="center"/>
          </w:tcPr>
          <w:p w14:paraId="5985AB6E">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芒卡镇人民政府：0883—7456034。               </w:t>
            </w:r>
            <w:r>
              <w:rPr>
                <w:rFonts w:hint="eastAsia" w:ascii="仿宋_GB2312" w:hAnsi="仿宋_GB2312" w:eastAsia="仿宋_GB2312" w:cs="仿宋_GB2312"/>
                <w:sz w:val="21"/>
                <w:szCs w:val="21"/>
                <w:vertAlign w:val="baseline"/>
                <w:lang w:val="en-US" w:eastAsia="zh-CN"/>
              </w:rPr>
              <w:t xml:space="preserve"> </w:t>
            </w:r>
          </w:p>
          <w:p w14:paraId="58E62DCE">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782E2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889" w:type="dxa"/>
            <w:vAlign w:val="center"/>
          </w:tcPr>
          <w:p w14:paraId="1A1A7E23">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25</w:t>
            </w:r>
          </w:p>
        </w:tc>
        <w:tc>
          <w:tcPr>
            <w:tcW w:w="1908" w:type="dxa"/>
            <w:vAlign w:val="center"/>
          </w:tcPr>
          <w:p w14:paraId="48CD5A56">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对经营依法应当检疫而未经检疫或者检疫不合格的动物、动物产品的处罚</w:t>
            </w:r>
          </w:p>
        </w:tc>
        <w:tc>
          <w:tcPr>
            <w:tcW w:w="1516" w:type="dxa"/>
            <w:vAlign w:val="top"/>
          </w:tcPr>
          <w:p w14:paraId="24B39FE3">
            <w:pPr>
              <w:jc w:val="center"/>
              <w:rPr>
                <w:rFonts w:hint="eastAsia" w:ascii="仿宋_GB2312" w:hAnsi="仿宋_GB2312" w:eastAsia="仿宋_GB2312" w:cs="仿宋_GB2312"/>
                <w:sz w:val="21"/>
                <w:szCs w:val="21"/>
                <w:vertAlign w:val="baseline"/>
                <w:lang w:eastAsia="zh-CN"/>
              </w:rPr>
            </w:pPr>
          </w:p>
          <w:p w14:paraId="006DDF9E">
            <w:pPr>
              <w:jc w:val="center"/>
              <w:rPr>
                <w:rFonts w:hint="eastAsia" w:ascii="仿宋_GB2312" w:hAnsi="仿宋_GB2312" w:eastAsia="仿宋_GB2312" w:cs="仿宋_GB2312"/>
                <w:sz w:val="21"/>
                <w:szCs w:val="21"/>
                <w:vertAlign w:val="baseline"/>
                <w:lang w:eastAsia="zh-CN"/>
              </w:rPr>
            </w:pPr>
          </w:p>
          <w:p w14:paraId="23427F84">
            <w:pPr>
              <w:jc w:val="center"/>
              <w:rPr>
                <w:rFonts w:hint="eastAsia" w:ascii="仿宋_GB2312" w:hAnsi="仿宋_GB2312" w:eastAsia="仿宋_GB2312" w:cs="仿宋_GB2312"/>
                <w:sz w:val="21"/>
                <w:szCs w:val="21"/>
                <w:vertAlign w:val="baseline"/>
                <w:lang w:eastAsia="zh-CN"/>
              </w:rPr>
            </w:pPr>
          </w:p>
          <w:p w14:paraId="603E6DE8">
            <w:pPr>
              <w:jc w:val="center"/>
              <w:rPr>
                <w:rFonts w:hint="eastAsia" w:ascii="仿宋_GB2312" w:hAnsi="仿宋_GB2312" w:eastAsia="仿宋_GB2312" w:cs="仿宋_GB2312"/>
                <w:sz w:val="21"/>
                <w:szCs w:val="21"/>
                <w:vertAlign w:val="baseline"/>
                <w:lang w:eastAsia="zh-CN"/>
              </w:rPr>
            </w:pPr>
          </w:p>
          <w:p w14:paraId="3ADAB69C">
            <w:pPr>
              <w:jc w:val="center"/>
              <w:rPr>
                <w:rFonts w:hint="eastAsia" w:ascii="仿宋_GB2312" w:hAnsi="仿宋_GB2312" w:eastAsia="仿宋_GB2312" w:cs="仿宋_GB2312"/>
                <w:sz w:val="21"/>
                <w:szCs w:val="21"/>
                <w:vertAlign w:val="baseline"/>
                <w:lang w:eastAsia="zh-CN"/>
              </w:rPr>
            </w:pPr>
          </w:p>
          <w:p w14:paraId="2E8AC6FA">
            <w:pPr>
              <w:jc w:val="center"/>
              <w:rPr>
                <w:rFonts w:hint="eastAsia" w:ascii="仿宋_GB2312" w:hAnsi="仿宋_GB2312" w:eastAsia="仿宋_GB2312" w:cs="仿宋_GB2312"/>
                <w:sz w:val="21"/>
                <w:szCs w:val="21"/>
                <w:vertAlign w:val="baseline"/>
                <w:lang w:eastAsia="zh-CN"/>
              </w:rPr>
            </w:pPr>
          </w:p>
          <w:p w14:paraId="00F66B98">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00250C19">
            <w:pPr>
              <w:jc w:val="center"/>
              <w:rPr>
                <w:rFonts w:hint="eastAsia" w:ascii="仿宋_GB2312" w:hAnsi="仿宋_GB2312" w:eastAsia="仿宋_GB2312" w:cs="仿宋_GB2312"/>
                <w:sz w:val="21"/>
                <w:szCs w:val="21"/>
                <w:vertAlign w:val="baseline"/>
                <w:lang w:eastAsia="zh-CN"/>
              </w:rPr>
            </w:pPr>
          </w:p>
          <w:p w14:paraId="32ED8932">
            <w:pPr>
              <w:jc w:val="center"/>
              <w:rPr>
                <w:rFonts w:hint="eastAsia" w:ascii="仿宋_GB2312" w:hAnsi="仿宋_GB2312" w:eastAsia="仿宋_GB2312" w:cs="仿宋_GB2312"/>
                <w:sz w:val="21"/>
                <w:szCs w:val="21"/>
                <w:vertAlign w:val="baseline"/>
                <w:lang w:eastAsia="zh-CN"/>
              </w:rPr>
            </w:pPr>
          </w:p>
          <w:p w14:paraId="2B167B95">
            <w:pPr>
              <w:jc w:val="center"/>
              <w:rPr>
                <w:rFonts w:hint="eastAsia" w:ascii="仿宋_GB2312" w:hAnsi="仿宋_GB2312" w:eastAsia="仿宋_GB2312" w:cs="仿宋_GB2312"/>
                <w:sz w:val="21"/>
                <w:szCs w:val="21"/>
                <w:vertAlign w:val="baseline"/>
                <w:lang w:eastAsia="zh-CN"/>
              </w:rPr>
            </w:pPr>
          </w:p>
          <w:p w14:paraId="27FF1262">
            <w:pPr>
              <w:jc w:val="center"/>
              <w:rPr>
                <w:rFonts w:hint="eastAsia" w:ascii="仿宋_GB2312" w:hAnsi="仿宋_GB2312" w:eastAsia="仿宋_GB2312" w:cs="仿宋_GB2312"/>
                <w:sz w:val="21"/>
                <w:szCs w:val="21"/>
                <w:vertAlign w:val="baseline"/>
                <w:lang w:eastAsia="zh-CN"/>
              </w:rPr>
            </w:pPr>
          </w:p>
          <w:p w14:paraId="165CD228">
            <w:pPr>
              <w:jc w:val="center"/>
              <w:rPr>
                <w:rFonts w:hint="eastAsia" w:ascii="仿宋_GB2312" w:hAnsi="仿宋_GB2312" w:eastAsia="仿宋_GB2312" w:cs="仿宋_GB2312"/>
                <w:sz w:val="21"/>
                <w:szCs w:val="21"/>
                <w:vertAlign w:val="baseline"/>
                <w:lang w:eastAsia="zh-CN"/>
              </w:rPr>
            </w:pPr>
          </w:p>
          <w:p w14:paraId="46E11B71">
            <w:pPr>
              <w:jc w:val="center"/>
              <w:rPr>
                <w:rFonts w:hint="eastAsia" w:ascii="仿宋_GB2312" w:hAnsi="仿宋_GB2312" w:eastAsia="仿宋_GB2312" w:cs="仿宋_GB2312"/>
                <w:sz w:val="21"/>
                <w:szCs w:val="21"/>
                <w:vertAlign w:val="baseline"/>
                <w:lang w:eastAsia="zh-CN"/>
              </w:rPr>
            </w:pPr>
          </w:p>
          <w:p w14:paraId="65287969">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5E36ABA4">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地方性法规：《云南省动物防疫条例》第二十二条　任何单位和个人不得经营依法应当检疫而未经检疫或者检疫不合格的动物、动物产品。</w:t>
            </w:r>
          </w:p>
          <w:p w14:paraId="1D8DE7A9">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超市、宾馆、饭店及其他单位出售动物、动物产品时，应当出示动物、动物产品检疫证明，并接受动物防疫监督机构的监督检查。第三十五条违反本条例第二十二条第一款规定的，由动物防疫监督机构给予警告，没收违法所得；情节严重的，并处违法所得五倍以下罚款；没有违法所得，情节严重的，并处三万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《云南省人民政府关于公布乡镇（街道）行政职权基本目录和赋予乡镇（街道）部分县级行政职权指导目录的决定》（云政发〔2023〕9号）附件2第64项。</w:t>
            </w:r>
          </w:p>
        </w:tc>
        <w:tc>
          <w:tcPr>
            <w:tcW w:w="2948" w:type="dxa"/>
            <w:vAlign w:val="center"/>
          </w:tcPr>
          <w:p w14:paraId="4B3F80B7">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芒卡镇人民政府：0883—7456034。               </w:t>
            </w:r>
            <w:r>
              <w:rPr>
                <w:rFonts w:hint="eastAsia" w:ascii="仿宋_GB2312" w:hAnsi="仿宋_GB2312" w:eastAsia="仿宋_GB2312" w:cs="仿宋_GB2312"/>
                <w:sz w:val="21"/>
                <w:szCs w:val="21"/>
                <w:vertAlign w:val="baseline"/>
                <w:lang w:val="en-US" w:eastAsia="zh-CN"/>
              </w:rPr>
              <w:t xml:space="preserve"> </w:t>
            </w:r>
          </w:p>
          <w:p w14:paraId="54C2D569">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6CBE0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7" w:hRule="atLeast"/>
        </w:trPr>
        <w:tc>
          <w:tcPr>
            <w:tcW w:w="889" w:type="dxa"/>
            <w:vAlign w:val="center"/>
          </w:tcPr>
          <w:p w14:paraId="3298E02A">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26</w:t>
            </w:r>
          </w:p>
        </w:tc>
        <w:tc>
          <w:tcPr>
            <w:tcW w:w="1908" w:type="dxa"/>
            <w:vAlign w:val="center"/>
          </w:tcPr>
          <w:p w14:paraId="07CF5B19">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对转让、涂改、伪造《动物防疫合格证》、《动物诊疗许可证》、动物检疫验讫印章和标识的处罚</w:t>
            </w:r>
          </w:p>
        </w:tc>
        <w:tc>
          <w:tcPr>
            <w:tcW w:w="1516" w:type="dxa"/>
            <w:vAlign w:val="top"/>
          </w:tcPr>
          <w:p w14:paraId="00C0E14B">
            <w:pPr>
              <w:jc w:val="center"/>
              <w:rPr>
                <w:rFonts w:hint="eastAsia" w:ascii="仿宋_GB2312" w:hAnsi="仿宋_GB2312" w:eastAsia="仿宋_GB2312" w:cs="仿宋_GB2312"/>
                <w:sz w:val="21"/>
                <w:szCs w:val="21"/>
                <w:vertAlign w:val="baseline"/>
                <w:lang w:eastAsia="zh-CN"/>
              </w:rPr>
            </w:pPr>
          </w:p>
          <w:p w14:paraId="0829EEA0">
            <w:pPr>
              <w:jc w:val="center"/>
              <w:rPr>
                <w:rFonts w:hint="eastAsia" w:ascii="仿宋_GB2312" w:hAnsi="仿宋_GB2312" w:eastAsia="仿宋_GB2312" w:cs="仿宋_GB2312"/>
                <w:sz w:val="21"/>
                <w:szCs w:val="21"/>
                <w:vertAlign w:val="baseline"/>
                <w:lang w:eastAsia="zh-CN"/>
              </w:rPr>
            </w:pPr>
          </w:p>
          <w:p w14:paraId="45621ADC">
            <w:pPr>
              <w:jc w:val="center"/>
              <w:rPr>
                <w:rFonts w:hint="eastAsia" w:ascii="仿宋_GB2312" w:hAnsi="仿宋_GB2312" w:eastAsia="仿宋_GB2312" w:cs="仿宋_GB2312"/>
                <w:sz w:val="21"/>
                <w:szCs w:val="21"/>
                <w:vertAlign w:val="baseline"/>
                <w:lang w:eastAsia="zh-CN"/>
              </w:rPr>
            </w:pPr>
          </w:p>
          <w:p w14:paraId="54614013">
            <w:pPr>
              <w:jc w:val="center"/>
              <w:rPr>
                <w:rFonts w:hint="eastAsia" w:ascii="仿宋_GB2312" w:hAnsi="仿宋_GB2312" w:eastAsia="仿宋_GB2312" w:cs="仿宋_GB2312"/>
                <w:sz w:val="21"/>
                <w:szCs w:val="21"/>
                <w:vertAlign w:val="baseline"/>
                <w:lang w:eastAsia="zh-CN"/>
              </w:rPr>
            </w:pPr>
          </w:p>
          <w:p w14:paraId="4B2BC36A">
            <w:pPr>
              <w:jc w:val="center"/>
              <w:rPr>
                <w:rFonts w:hint="eastAsia" w:ascii="仿宋_GB2312" w:hAnsi="仿宋_GB2312" w:eastAsia="仿宋_GB2312" w:cs="仿宋_GB2312"/>
                <w:sz w:val="21"/>
                <w:szCs w:val="21"/>
                <w:vertAlign w:val="baseline"/>
                <w:lang w:eastAsia="zh-CN"/>
              </w:rPr>
            </w:pPr>
          </w:p>
          <w:p w14:paraId="118B5820">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5FB5CF59">
            <w:pPr>
              <w:jc w:val="center"/>
              <w:rPr>
                <w:rFonts w:hint="eastAsia" w:ascii="仿宋_GB2312" w:hAnsi="仿宋_GB2312" w:eastAsia="仿宋_GB2312" w:cs="仿宋_GB2312"/>
                <w:sz w:val="21"/>
                <w:szCs w:val="21"/>
                <w:vertAlign w:val="baseline"/>
                <w:lang w:eastAsia="zh-CN"/>
              </w:rPr>
            </w:pPr>
          </w:p>
          <w:p w14:paraId="6E988E9A">
            <w:pPr>
              <w:jc w:val="center"/>
              <w:rPr>
                <w:rFonts w:hint="eastAsia" w:ascii="仿宋_GB2312" w:hAnsi="仿宋_GB2312" w:eastAsia="仿宋_GB2312" w:cs="仿宋_GB2312"/>
                <w:sz w:val="21"/>
                <w:szCs w:val="21"/>
                <w:vertAlign w:val="baseline"/>
                <w:lang w:eastAsia="zh-CN"/>
              </w:rPr>
            </w:pPr>
          </w:p>
          <w:p w14:paraId="20A3EDDC">
            <w:pPr>
              <w:jc w:val="center"/>
              <w:rPr>
                <w:rFonts w:hint="eastAsia" w:ascii="仿宋_GB2312" w:hAnsi="仿宋_GB2312" w:eastAsia="仿宋_GB2312" w:cs="仿宋_GB2312"/>
                <w:sz w:val="21"/>
                <w:szCs w:val="21"/>
                <w:vertAlign w:val="baseline"/>
                <w:lang w:eastAsia="zh-CN"/>
              </w:rPr>
            </w:pPr>
          </w:p>
          <w:p w14:paraId="1EE7FE07">
            <w:pPr>
              <w:jc w:val="center"/>
              <w:rPr>
                <w:rFonts w:hint="eastAsia" w:ascii="仿宋_GB2312" w:hAnsi="仿宋_GB2312" w:eastAsia="仿宋_GB2312" w:cs="仿宋_GB2312"/>
                <w:sz w:val="21"/>
                <w:szCs w:val="21"/>
                <w:vertAlign w:val="baseline"/>
                <w:lang w:eastAsia="zh-CN"/>
              </w:rPr>
            </w:pPr>
          </w:p>
          <w:p w14:paraId="7F6D95A8">
            <w:pPr>
              <w:jc w:val="center"/>
              <w:rPr>
                <w:rFonts w:hint="eastAsia" w:ascii="仿宋_GB2312" w:hAnsi="仿宋_GB2312" w:eastAsia="仿宋_GB2312" w:cs="仿宋_GB2312"/>
                <w:sz w:val="21"/>
                <w:szCs w:val="21"/>
                <w:vertAlign w:val="baseline"/>
                <w:lang w:eastAsia="zh-CN"/>
              </w:rPr>
            </w:pPr>
          </w:p>
          <w:p w14:paraId="15CD394B">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633013BB">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地方性法规：《云南省动物防疫条例》第三十八条　转让、涂改、伪造《动物防疫合格证》、《动物诊疗许可证》、动物检疫验讫印章和标识的，由畜牧兽医行政管理部门或者动物防疫监督机构给予警告，没收违法所得，收缴证件、印章和标识；对涂改、转让证件、印章和标识的，可以并处二千元以上五千元以下罚款；对伪造证件、印章和标识的，可以并处一万元以上三万元以下罚款；违法所得超过三万元的，并处</w:t>
            </w:r>
            <w:r>
              <w:rPr>
                <w:rFonts w:hint="eastAsia" w:ascii="仿宋_GB2312" w:hAnsi="仿宋_GB2312" w:eastAsia="仿宋_GB2312" w:cs="仿宋_GB2312"/>
                <w:color w:val="auto"/>
                <w:sz w:val="18"/>
                <w:szCs w:val="18"/>
                <w:vertAlign w:val="baseline"/>
                <w:lang w:eastAsia="zh-CN"/>
              </w:rPr>
              <w:t xml:space="preserve">违法所得一倍以上三倍以下罚款；构成犯罪的，依法追究刑事责任。           </w:t>
            </w:r>
            <w:r>
              <w:rPr>
                <w:rFonts w:hint="eastAsia" w:ascii="仿宋_GB2312" w:hAnsi="仿宋_GB2312" w:eastAsia="仿宋_GB2312" w:cs="仿宋_GB2312"/>
                <w:color w:val="auto"/>
                <w:sz w:val="18"/>
                <w:szCs w:val="18"/>
                <w:vertAlign w:val="baseline"/>
                <w:lang w:val="en-US" w:eastAsia="zh-CN"/>
              </w:rPr>
              <w:t xml:space="preserve">                           </w:t>
            </w: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街道）行政职权基本目录和赋予乡镇（街道）部分县级行政职权指导目录的决定》（云政发〔2023〕9号）附件2第65项。</w:t>
            </w:r>
          </w:p>
        </w:tc>
        <w:tc>
          <w:tcPr>
            <w:tcW w:w="2948" w:type="dxa"/>
            <w:vAlign w:val="center"/>
          </w:tcPr>
          <w:p w14:paraId="09CF0C7A">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芒卡镇人民政府：0883—7456034。               </w:t>
            </w:r>
            <w:r>
              <w:rPr>
                <w:rFonts w:hint="eastAsia" w:ascii="仿宋_GB2312" w:hAnsi="仿宋_GB2312" w:eastAsia="仿宋_GB2312" w:cs="仿宋_GB2312"/>
                <w:sz w:val="21"/>
                <w:szCs w:val="21"/>
                <w:vertAlign w:val="baseline"/>
                <w:lang w:val="en-US" w:eastAsia="zh-CN"/>
              </w:rPr>
              <w:t xml:space="preserve"> </w:t>
            </w:r>
          </w:p>
          <w:p w14:paraId="60A1845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5EA91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3" w:hRule="atLeast"/>
        </w:trPr>
        <w:tc>
          <w:tcPr>
            <w:tcW w:w="889" w:type="dxa"/>
            <w:vAlign w:val="center"/>
          </w:tcPr>
          <w:p w14:paraId="1C872FA3">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27</w:t>
            </w:r>
          </w:p>
        </w:tc>
        <w:tc>
          <w:tcPr>
            <w:tcW w:w="1908" w:type="dxa"/>
            <w:vAlign w:val="center"/>
          </w:tcPr>
          <w:p w14:paraId="2C570EA3">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对无种畜禽生产经营许可证或者违反种畜禽生产经营许可证的规定生产经营种畜禽的，转让、租借种畜禽生产经营许可证的处罚</w:t>
            </w:r>
          </w:p>
        </w:tc>
        <w:tc>
          <w:tcPr>
            <w:tcW w:w="1516" w:type="dxa"/>
            <w:vAlign w:val="top"/>
          </w:tcPr>
          <w:p w14:paraId="518E113A">
            <w:pPr>
              <w:jc w:val="center"/>
              <w:rPr>
                <w:rFonts w:hint="eastAsia" w:ascii="仿宋_GB2312" w:hAnsi="仿宋_GB2312" w:eastAsia="仿宋_GB2312" w:cs="仿宋_GB2312"/>
                <w:sz w:val="21"/>
                <w:szCs w:val="21"/>
                <w:vertAlign w:val="baseline"/>
                <w:lang w:eastAsia="zh-CN"/>
              </w:rPr>
            </w:pPr>
          </w:p>
          <w:p w14:paraId="1E9867DE">
            <w:pPr>
              <w:jc w:val="center"/>
              <w:rPr>
                <w:rFonts w:hint="eastAsia" w:ascii="仿宋_GB2312" w:hAnsi="仿宋_GB2312" w:eastAsia="仿宋_GB2312" w:cs="仿宋_GB2312"/>
                <w:sz w:val="21"/>
                <w:szCs w:val="21"/>
                <w:vertAlign w:val="baseline"/>
                <w:lang w:eastAsia="zh-CN"/>
              </w:rPr>
            </w:pPr>
          </w:p>
          <w:p w14:paraId="2A2F19FE">
            <w:pPr>
              <w:jc w:val="center"/>
              <w:rPr>
                <w:rFonts w:hint="eastAsia" w:ascii="仿宋_GB2312" w:hAnsi="仿宋_GB2312" w:eastAsia="仿宋_GB2312" w:cs="仿宋_GB2312"/>
                <w:sz w:val="21"/>
                <w:szCs w:val="21"/>
                <w:vertAlign w:val="baseline"/>
                <w:lang w:eastAsia="zh-CN"/>
              </w:rPr>
            </w:pPr>
          </w:p>
          <w:p w14:paraId="4195A8CE">
            <w:pPr>
              <w:jc w:val="center"/>
              <w:rPr>
                <w:rFonts w:hint="eastAsia" w:ascii="仿宋_GB2312" w:hAnsi="仿宋_GB2312" w:eastAsia="仿宋_GB2312" w:cs="仿宋_GB2312"/>
                <w:sz w:val="21"/>
                <w:szCs w:val="21"/>
                <w:vertAlign w:val="baseline"/>
                <w:lang w:eastAsia="zh-CN"/>
              </w:rPr>
            </w:pPr>
          </w:p>
          <w:p w14:paraId="3E9B3C7E">
            <w:pPr>
              <w:jc w:val="center"/>
              <w:rPr>
                <w:rFonts w:hint="eastAsia" w:ascii="仿宋_GB2312" w:hAnsi="仿宋_GB2312" w:eastAsia="仿宋_GB2312" w:cs="仿宋_GB2312"/>
                <w:sz w:val="21"/>
                <w:szCs w:val="21"/>
                <w:vertAlign w:val="baseline"/>
                <w:lang w:eastAsia="zh-CN"/>
              </w:rPr>
            </w:pPr>
          </w:p>
          <w:p w14:paraId="625EB601">
            <w:pPr>
              <w:jc w:val="center"/>
              <w:rPr>
                <w:rFonts w:hint="eastAsia" w:ascii="仿宋_GB2312" w:hAnsi="仿宋_GB2312" w:eastAsia="仿宋_GB2312" w:cs="仿宋_GB2312"/>
                <w:sz w:val="21"/>
                <w:szCs w:val="21"/>
                <w:vertAlign w:val="baseline"/>
                <w:lang w:eastAsia="zh-CN"/>
              </w:rPr>
            </w:pPr>
          </w:p>
          <w:p w14:paraId="71C4C704">
            <w:pPr>
              <w:jc w:val="center"/>
              <w:rPr>
                <w:rFonts w:hint="eastAsia" w:ascii="仿宋_GB2312" w:hAnsi="仿宋_GB2312" w:eastAsia="仿宋_GB2312" w:cs="仿宋_GB2312"/>
                <w:sz w:val="21"/>
                <w:szCs w:val="21"/>
                <w:vertAlign w:val="baseline"/>
                <w:lang w:eastAsia="zh-CN"/>
              </w:rPr>
            </w:pPr>
          </w:p>
          <w:p w14:paraId="2B3643F9">
            <w:pPr>
              <w:jc w:val="center"/>
              <w:rPr>
                <w:rFonts w:hint="eastAsia" w:ascii="仿宋_GB2312" w:hAnsi="仿宋_GB2312" w:eastAsia="仿宋_GB2312" w:cs="仿宋_GB2312"/>
                <w:sz w:val="21"/>
                <w:szCs w:val="21"/>
                <w:vertAlign w:val="baseline"/>
                <w:lang w:eastAsia="zh-CN"/>
              </w:rPr>
            </w:pPr>
          </w:p>
          <w:p w14:paraId="45F11F24">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44462F56">
            <w:pPr>
              <w:jc w:val="center"/>
              <w:rPr>
                <w:rFonts w:hint="eastAsia" w:ascii="仿宋_GB2312" w:hAnsi="仿宋_GB2312" w:eastAsia="仿宋_GB2312" w:cs="仿宋_GB2312"/>
                <w:sz w:val="21"/>
                <w:szCs w:val="21"/>
                <w:vertAlign w:val="baseline"/>
                <w:lang w:eastAsia="zh-CN"/>
              </w:rPr>
            </w:pPr>
          </w:p>
          <w:p w14:paraId="26709390">
            <w:pPr>
              <w:jc w:val="center"/>
              <w:rPr>
                <w:rFonts w:hint="eastAsia" w:ascii="仿宋_GB2312" w:hAnsi="仿宋_GB2312" w:eastAsia="仿宋_GB2312" w:cs="仿宋_GB2312"/>
                <w:sz w:val="21"/>
                <w:szCs w:val="21"/>
                <w:vertAlign w:val="baseline"/>
                <w:lang w:eastAsia="zh-CN"/>
              </w:rPr>
            </w:pPr>
          </w:p>
          <w:p w14:paraId="65CE43DC">
            <w:pPr>
              <w:jc w:val="center"/>
              <w:rPr>
                <w:rFonts w:hint="eastAsia" w:ascii="仿宋_GB2312" w:hAnsi="仿宋_GB2312" w:eastAsia="仿宋_GB2312" w:cs="仿宋_GB2312"/>
                <w:sz w:val="21"/>
                <w:szCs w:val="21"/>
                <w:vertAlign w:val="baseline"/>
                <w:lang w:eastAsia="zh-CN"/>
              </w:rPr>
            </w:pPr>
          </w:p>
          <w:p w14:paraId="60358A52">
            <w:pPr>
              <w:jc w:val="center"/>
              <w:rPr>
                <w:rFonts w:hint="eastAsia" w:ascii="仿宋_GB2312" w:hAnsi="仿宋_GB2312" w:eastAsia="仿宋_GB2312" w:cs="仿宋_GB2312"/>
                <w:sz w:val="21"/>
                <w:szCs w:val="21"/>
                <w:vertAlign w:val="baseline"/>
                <w:lang w:eastAsia="zh-CN"/>
              </w:rPr>
            </w:pPr>
          </w:p>
          <w:p w14:paraId="142BD74D">
            <w:pPr>
              <w:jc w:val="center"/>
              <w:rPr>
                <w:rFonts w:hint="eastAsia" w:ascii="仿宋_GB2312" w:hAnsi="仿宋_GB2312" w:eastAsia="仿宋_GB2312" w:cs="仿宋_GB2312"/>
                <w:sz w:val="21"/>
                <w:szCs w:val="21"/>
                <w:vertAlign w:val="baseline"/>
                <w:lang w:eastAsia="zh-CN"/>
              </w:rPr>
            </w:pPr>
          </w:p>
          <w:p w14:paraId="29364283">
            <w:pPr>
              <w:jc w:val="center"/>
              <w:rPr>
                <w:rFonts w:hint="eastAsia" w:ascii="仿宋_GB2312" w:hAnsi="仿宋_GB2312" w:eastAsia="仿宋_GB2312" w:cs="仿宋_GB2312"/>
                <w:sz w:val="21"/>
                <w:szCs w:val="21"/>
                <w:vertAlign w:val="baseline"/>
                <w:lang w:eastAsia="zh-CN"/>
              </w:rPr>
            </w:pPr>
          </w:p>
          <w:p w14:paraId="1A755A68">
            <w:pPr>
              <w:jc w:val="center"/>
              <w:rPr>
                <w:rFonts w:hint="eastAsia" w:ascii="仿宋_GB2312" w:hAnsi="仿宋_GB2312" w:eastAsia="仿宋_GB2312" w:cs="仿宋_GB2312"/>
                <w:sz w:val="21"/>
                <w:szCs w:val="21"/>
                <w:vertAlign w:val="baseline"/>
                <w:lang w:eastAsia="zh-CN"/>
              </w:rPr>
            </w:pPr>
          </w:p>
          <w:p w14:paraId="2DFDC81B">
            <w:pPr>
              <w:jc w:val="center"/>
              <w:rPr>
                <w:rFonts w:hint="eastAsia" w:ascii="仿宋_GB2312" w:hAnsi="仿宋_GB2312" w:eastAsia="仿宋_GB2312" w:cs="仿宋_GB2312"/>
                <w:sz w:val="21"/>
                <w:szCs w:val="21"/>
                <w:vertAlign w:val="baseline"/>
                <w:lang w:eastAsia="zh-CN"/>
              </w:rPr>
            </w:pPr>
          </w:p>
          <w:p w14:paraId="6DC51460">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059CC554">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法律：《中华人民共和国畜牧法》第八十二条“　违反本法规定，无种畜禽生产经营许可证或者违反种畜禽生产经营许可证规定生产经营，或者伪造、变造、转让、租借种畜禽生产经营许可证的，由县级以上地方人民政府农业农村主管部门责令停止违法行为，收缴伪造、变造的种畜禽生产经营许可证，没收种畜禽、商品代仔畜、雏禽和违法所得；违法所得在三万元以上的，并处违法所得一倍以上三倍以下罚款；没有违法所得或者违法所得不足三万元的，并处三千元以上三万元以下罚款。违反种畜禽生产经营许可证的规定生产经营或者转让、租借种畜禽生产经营许可证，情节严重的，并处吊销种畜禽生产经营许可证。”                                      规范性文件：《云南省人民政府关于公布乡镇（街道）行政职权基本目录和赋予乡镇（街道）部分县级行政职权指导目录的决定》（云政发〔2023〕9号）附件2第66项。</w:t>
            </w:r>
          </w:p>
        </w:tc>
        <w:tc>
          <w:tcPr>
            <w:tcW w:w="2948" w:type="dxa"/>
            <w:vAlign w:val="center"/>
          </w:tcPr>
          <w:p w14:paraId="61BAA43C">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芒卡镇人民政府：0883—7456034。               </w:t>
            </w:r>
            <w:r>
              <w:rPr>
                <w:rFonts w:hint="eastAsia" w:ascii="仿宋_GB2312" w:hAnsi="仿宋_GB2312" w:eastAsia="仿宋_GB2312" w:cs="仿宋_GB2312"/>
                <w:sz w:val="21"/>
                <w:szCs w:val="21"/>
                <w:vertAlign w:val="baseline"/>
                <w:lang w:val="en-US" w:eastAsia="zh-CN"/>
              </w:rPr>
              <w:t xml:space="preserve"> </w:t>
            </w:r>
          </w:p>
          <w:p w14:paraId="4D3072B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334CD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7" w:hRule="atLeast"/>
        </w:trPr>
        <w:tc>
          <w:tcPr>
            <w:tcW w:w="889" w:type="dxa"/>
            <w:vAlign w:val="center"/>
          </w:tcPr>
          <w:p w14:paraId="136E63B0">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28</w:t>
            </w:r>
          </w:p>
        </w:tc>
        <w:tc>
          <w:tcPr>
            <w:tcW w:w="1908" w:type="dxa"/>
            <w:vAlign w:val="center"/>
          </w:tcPr>
          <w:p w14:paraId="4F02527F">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对畜禽养殖未建立养殖档案或者未按照规定保存养殖档案的处罚</w:t>
            </w:r>
          </w:p>
        </w:tc>
        <w:tc>
          <w:tcPr>
            <w:tcW w:w="1516" w:type="dxa"/>
            <w:vAlign w:val="top"/>
          </w:tcPr>
          <w:p w14:paraId="3D038CA4">
            <w:pPr>
              <w:jc w:val="center"/>
              <w:rPr>
                <w:rFonts w:hint="eastAsia" w:ascii="仿宋_GB2312" w:hAnsi="仿宋_GB2312" w:eastAsia="仿宋_GB2312" w:cs="仿宋_GB2312"/>
                <w:sz w:val="21"/>
                <w:szCs w:val="21"/>
                <w:vertAlign w:val="baseline"/>
                <w:lang w:eastAsia="zh-CN"/>
              </w:rPr>
            </w:pPr>
          </w:p>
          <w:p w14:paraId="06BC9734">
            <w:pPr>
              <w:jc w:val="center"/>
              <w:rPr>
                <w:rFonts w:hint="eastAsia" w:ascii="仿宋_GB2312" w:hAnsi="仿宋_GB2312" w:eastAsia="仿宋_GB2312" w:cs="仿宋_GB2312"/>
                <w:sz w:val="21"/>
                <w:szCs w:val="21"/>
                <w:vertAlign w:val="baseline"/>
                <w:lang w:eastAsia="zh-CN"/>
              </w:rPr>
            </w:pPr>
          </w:p>
          <w:p w14:paraId="485F71E3">
            <w:pPr>
              <w:jc w:val="center"/>
              <w:rPr>
                <w:rFonts w:hint="eastAsia" w:ascii="仿宋_GB2312" w:hAnsi="仿宋_GB2312" w:eastAsia="仿宋_GB2312" w:cs="仿宋_GB2312"/>
                <w:sz w:val="21"/>
                <w:szCs w:val="21"/>
                <w:vertAlign w:val="baseline"/>
                <w:lang w:eastAsia="zh-CN"/>
              </w:rPr>
            </w:pPr>
          </w:p>
          <w:p w14:paraId="71B0C0AC">
            <w:pPr>
              <w:jc w:val="center"/>
              <w:rPr>
                <w:rFonts w:hint="eastAsia" w:ascii="仿宋_GB2312" w:hAnsi="仿宋_GB2312" w:eastAsia="仿宋_GB2312" w:cs="仿宋_GB2312"/>
                <w:sz w:val="21"/>
                <w:szCs w:val="21"/>
                <w:vertAlign w:val="baseline"/>
                <w:lang w:eastAsia="zh-CN"/>
              </w:rPr>
            </w:pPr>
          </w:p>
          <w:p w14:paraId="741B28FC">
            <w:pPr>
              <w:jc w:val="center"/>
              <w:rPr>
                <w:rFonts w:hint="eastAsia" w:ascii="仿宋_GB2312" w:hAnsi="仿宋_GB2312" w:eastAsia="仿宋_GB2312" w:cs="仿宋_GB2312"/>
                <w:sz w:val="21"/>
                <w:szCs w:val="21"/>
                <w:vertAlign w:val="baseline"/>
                <w:lang w:eastAsia="zh-CN"/>
              </w:rPr>
            </w:pPr>
          </w:p>
          <w:p w14:paraId="258381EA">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0363C96C">
            <w:pPr>
              <w:jc w:val="center"/>
              <w:rPr>
                <w:rFonts w:hint="eastAsia" w:ascii="仿宋_GB2312" w:hAnsi="仿宋_GB2312" w:eastAsia="仿宋_GB2312" w:cs="仿宋_GB2312"/>
                <w:sz w:val="21"/>
                <w:szCs w:val="21"/>
                <w:vertAlign w:val="baseline"/>
                <w:lang w:eastAsia="zh-CN"/>
              </w:rPr>
            </w:pPr>
          </w:p>
          <w:p w14:paraId="16CFD0DC">
            <w:pPr>
              <w:jc w:val="center"/>
              <w:rPr>
                <w:rFonts w:hint="eastAsia" w:ascii="仿宋_GB2312" w:hAnsi="仿宋_GB2312" w:eastAsia="仿宋_GB2312" w:cs="仿宋_GB2312"/>
                <w:sz w:val="21"/>
                <w:szCs w:val="21"/>
                <w:vertAlign w:val="baseline"/>
                <w:lang w:eastAsia="zh-CN"/>
              </w:rPr>
            </w:pPr>
          </w:p>
          <w:p w14:paraId="463ACA6B">
            <w:pPr>
              <w:jc w:val="center"/>
              <w:rPr>
                <w:rFonts w:hint="eastAsia" w:ascii="仿宋_GB2312" w:hAnsi="仿宋_GB2312" w:eastAsia="仿宋_GB2312" w:cs="仿宋_GB2312"/>
                <w:sz w:val="21"/>
                <w:szCs w:val="21"/>
                <w:vertAlign w:val="baseline"/>
                <w:lang w:eastAsia="zh-CN"/>
              </w:rPr>
            </w:pPr>
          </w:p>
          <w:p w14:paraId="543E6F44">
            <w:pPr>
              <w:jc w:val="center"/>
              <w:rPr>
                <w:rFonts w:hint="eastAsia" w:ascii="仿宋_GB2312" w:hAnsi="仿宋_GB2312" w:eastAsia="仿宋_GB2312" w:cs="仿宋_GB2312"/>
                <w:sz w:val="21"/>
                <w:szCs w:val="21"/>
                <w:vertAlign w:val="baseline"/>
                <w:lang w:eastAsia="zh-CN"/>
              </w:rPr>
            </w:pPr>
          </w:p>
          <w:p w14:paraId="77B2707A">
            <w:pPr>
              <w:jc w:val="center"/>
              <w:rPr>
                <w:rFonts w:hint="eastAsia" w:ascii="仿宋_GB2312" w:hAnsi="仿宋_GB2312" w:eastAsia="仿宋_GB2312" w:cs="仿宋_GB2312"/>
                <w:sz w:val="21"/>
                <w:szCs w:val="21"/>
                <w:vertAlign w:val="baseline"/>
                <w:lang w:eastAsia="zh-CN"/>
              </w:rPr>
            </w:pPr>
          </w:p>
          <w:p w14:paraId="7CFD9C80">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3BBEC25D">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六条“违反本法规定，兴办畜禽养殖场未备案，畜禽养殖场未建立养殖档案或者未按照规定保存养殖档案的，由县级以上地方人民政府农业农村主管部门责令限期改正，可以处一万元以下罚款。”</w:t>
            </w:r>
          </w:p>
          <w:p w14:paraId="3C08DCC2">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规范性文件：《云南省人民政府关于公布乡镇（街道）行政职权基本目录和赋予乡镇（街道）部分县级行政职权指导目录的决定》（云政发〔2023〕9号）附件2第67项。</w:t>
            </w:r>
          </w:p>
        </w:tc>
        <w:tc>
          <w:tcPr>
            <w:tcW w:w="2948" w:type="dxa"/>
            <w:vAlign w:val="center"/>
          </w:tcPr>
          <w:p w14:paraId="698F60EF">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芒卡镇人民政府：0883—7456034。               </w:t>
            </w:r>
            <w:r>
              <w:rPr>
                <w:rFonts w:hint="eastAsia" w:ascii="仿宋_GB2312" w:hAnsi="仿宋_GB2312" w:eastAsia="仿宋_GB2312" w:cs="仿宋_GB2312"/>
                <w:sz w:val="21"/>
                <w:szCs w:val="21"/>
                <w:vertAlign w:val="baseline"/>
                <w:lang w:val="en-US" w:eastAsia="zh-CN"/>
              </w:rPr>
              <w:t xml:space="preserve"> </w:t>
            </w:r>
          </w:p>
          <w:p w14:paraId="6A50629A">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14703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889" w:type="dxa"/>
            <w:vAlign w:val="center"/>
          </w:tcPr>
          <w:p w14:paraId="777BC96C">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29</w:t>
            </w:r>
          </w:p>
        </w:tc>
        <w:tc>
          <w:tcPr>
            <w:tcW w:w="1908" w:type="dxa"/>
            <w:vAlign w:val="center"/>
          </w:tcPr>
          <w:p w14:paraId="639F807B">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对经营无产品标签、无生产许可证、无产品质量检验合格证的饲料、饲料添加剂的处罚</w:t>
            </w:r>
          </w:p>
        </w:tc>
        <w:tc>
          <w:tcPr>
            <w:tcW w:w="1516" w:type="dxa"/>
            <w:vAlign w:val="top"/>
          </w:tcPr>
          <w:p w14:paraId="64AC9D49">
            <w:pPr>
              <w:jc w:val="center"/>
              <w:rPr>
                <w:rFonts w:hint="eastAsia" w:ascii="仿宋_GB2312" w:hAnsi="仿宋_GB2312" w:eastAsia="仿宋_GB2312" w:cs="仿宋_GB2312"/>
                <w:sz w:val="21"/>
                <w:szCs w:val="21"/>
                <w:vertAlign w:val="baseline"/>
                <w:lang w:eastAsia="zh-CN"/>
              </w:rPr>
            </w:pPr>
          </w:p>
          <w:p w14:paraId="6461768E">
            <w:pPr>
              <w:jc w:val="center"/>
              <w:rPr>
                <w:rFonts w:hint="eastAsia" w:ascii="仿宋_GB2312" w:hAnsi="仿宋_GB2312" w:eastAsia="仿宋_GB2312" w:cs="仿宋_GB2312"/>
                <w:sz w:val="21"/>
                <w:szCs w:val="21"/>
                <w:vertAlign w:val="baseline"/>
                <w:lang w:eastAsia="zh-CN"/>
              </w:rPr>
            </w:pPr>
          </w:p>
          <w:p w14:paraId="4CB1EB60">
            <w:pPr>
              <w:jc w:val="center"/>
              <w:rPr>
                <w:rFonts w:hint="eastAsia" w:ascii="仿宋_GB2312" w:hAnsi="仿宋_GB2312" w:eastAsia="仿宋_GB2312" w:cs="仿宋_GB2312"/>
                <w:sz w:val="21"/>
                <w:szCs w:val="21"/>
                <w:vertAlign w:val="baseline"/>
                <w:lang w:eastAsia="zh-CN"/>
              </w:rPr>
            </w:pPr>
          </w:p>
          <w:p w14:paraId="68CF081A">
            <w:pPr>
              <w:jc w:val="center"/>
              <w:rPr>
                <w:rFonts w:hint="eastAsia" w:ascii="仿宋_GB2312" w:hAnsi="仿宋_GB2312" w:eastAsia="仿宋_GB2312" w:cs="仿宋_GB2312"/>
                <w:sz w:val="21"/>
                <w:szCs w:val="21"/>
                <w:vertAlign w:val="baseline"/>
                <w:lang w:eastAsia="zh-CN"/>
              </w:rPr>
            </w:pPr>
          </w:p>
          <w:p w14:paraId="58C5486A">
            <w:pPr>
              <w:jc w:val="center"/>
              <w:rPr>
                <w:rFonts w:hint="eastAsia" w:ascii="仿宋_GB2312" w:hAnsi="仿宋_GB2312" w:eastAsia="仿宋_GB2312" w:cs="仿宋_GB2312"/>
                <w:sz w:val="21"/>
                <w:szCs w:val="21"/>
                <w:vertAlign w:val="baseline"/>
                <w:lang w:eastAsia="zh-CN"/>
              </w:rPr>
            </w:pPr>
          </w:p>
          <w:p w14:paraId="68A9B0E1">
            <w:pPr>
              <w:jc w:val="center"/>
              <w:rPr>
                <w:rFonts w:hint="eastAsia" w:ascii="仿宋_GB2312" w:hAnsi="仿宋_GB2312" w:eastAsia="仿宋_GB2312" w:cs="仿宋_GB2312"/>
                <w:sz w:val="21"/>
                <w:szCs w:val="21"/>
                <w:vertAlign w:val="baseline"/>
                <w:lang w:eastAsia="zh-CN"/>
              </w:rPr>
            </w:pPr>
          </w:p>
          <w:p w14:paraId="0BDFA2D1">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3FC1C543">
            <w:pPr>
              <w:jc w:val="center"/>
              <w:rPr>
                <w:rFonts w:hint="eastAsia" w:ascii="仿宋_GB2312" w:hAnsi="仿宋_GB2312" w:eastAsia="仿宋_GB2312" w:cs="仿宋_GB2312"/>
                <w:sz w:val="21"/>
                <w:szCs w:val="21"/>
                <w:vertAlign w:val="baseline"/>
                <w:lang w:eastAsia="zh-CN"/>
              </w:rPr>
            </w:pPr>
          </w:p>
          <w:p w14:paraId="7E9ACCB1">
            <w:pPr>
              <w:jc w:val="center"/>
              <w:rPr>
                <w:rFonts w:hint="eastAsia" w:ascii="仿宋_GB2312" w:hAnsi="仿宋_GB2312" w:eastAsia="仿宋_GB2312" w:cs="仿宋_GB2312"/>
                <w:sz w:val="21"/>
                <w:szCs w:val="21"/>
                <w:vertAlign w:val="baseline"/>
                <w:lang w:eastAsia="zh-CN"/>
              </w:rPr>
            </w:pPr>
          </w:p>
          <w:p w14:paraId="2C4BA049">
            <w:pPr>
              <w:jc w:val="center"/>
              <w:rPr>
                <w:rFonts w:hint="eastAsia" w:ascii="仿宋_GB2312" w:hAnsi="仿宋_GB2312" w:eastAsia="仿宋_GB2312" w:cs="仿宋_GB2312"/>
                <w:sz w:val="21"/>
                <w:szCs w:val="21"/>
                <w:vertAlign w:val="baseline"/>
                <w:lang w:eastAsia="zh-CN"/>
              </w:rPr>
            </w:pPr>
          </w:p>
          <w:p w14:paraId="04E96D8E">
            <w:pPr>
              <w:jc w:val="center"/>
              <w:rPr>
                <w:rFonts w:hint="eastAsia" w:ascii="仿宋_GB2312" w:hAnsi="仿宋_GB2312" w:eastAsia="仿宋_GB2312" w:cs="仿宋_GB2312"/>
                <w:sz w:val="21"/>
                <w:szCs w:val="21"/>
                <w:vertAlign w:val="baseline"/>
                <w:lang w:eastAsia="zh-CN"/>
              </w:rPr>
            </w:pPr>
          </w:p>
          <w:p w14:paraId="6275B912">
            <w:pPr>
              <w:jc w:val="center"/>
              <w:rPr>
                <w:rFonts w:hint="eastAsia" w:ascii="仿宋_GB2312" w:hAnsi="仿宋_GB2312" w:eastAsia="仿宋_GB2312" w:cs="仿宋_GB2312"/>
                <w:sz w:val="21"/>
                <w:szCs w:val="21"/>
                <w:vertAlign w:val="baseline"/>
                <w:lang w:eastAsia="zh-CN"/>
              </w:rPr>
            </w:pPr>
          </w:p>
          <w:p w14:paraId="3E21633A">
            <w:pPr>
              <w:jc w:val="center"/>
              <w:rPr>
                <w:rFonts w:hint="eastAsia" w:ascii="仿宋_GB2312" w:hAnsi="仿宋_GB2312" w:eastAsia="仿宋_GB2312" w:cs="仿宋_GB2312"/>
                <w:sz w:val="21"/>
                <w:szCs w:val="21"/>
                <w:vertAlign w:val="baseline"/>
                <w:lang w:eastAsia="zh-CN"/>
              </w:rPr>
            </w:pPr>
          </w:p>
          <w:p w14:paraId="2B3E61CD">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71934B21">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二）经营无产品标签、无生产许可证、无产品质量检验合格证的饲料、饲料添加剂的；”</w:t>
            </w:r>
          </w:p>
          <w:p w14:paraId="720DCDF8">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规范性文件：《云南省人民政府关于公布乡镇（街道）行政职权基本目录和赋予乡镇（街道）部分县级行政职权指导目录的决定》（云政发〔2023〕9号）附件2第68项。</w:t>
            </w:r>
          </w:p>
        </w:tc>
        <w:tc>
          <w:tcPr>
            <w:tcW w:w="2948" w:type="dxa"/>
            <w:vAlign w:val="center"/>
          </w:tcPr>
          <w:p w14:paraId="59EC5F7F">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芒卡镇人民政府：0883—7456034。               </w:t>
            </w:r>
            <w:r>
              <w:rPr>
                <w:rFonts w:hint="eastAsia" w:ascii="仿宋_GB2312" w:hAnsi="仿宋_GB2312" w:eastAsia="仿宋_GB2312" w:cs="仿宋_GB2312"/>
                <w:sz w:val="21"/>
                <w:szCs w:val="21"/>
                <w:vertAlign w:val="baseline"/>
                <w:lang w:val="en-US" w:eastAsia="zh-CN"/>
              </w:rPr>
              <w:t xml:space="preserve"> </w:t>
            </w:r>
          </w:p>
          <w:p w14:paraId="102BE65D">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4BF21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7" w:hRule="atLeast"/>
        </w:trPr>
        <w:tc>
          <w:tcPr>
            <w:tcW w:w="889" w:type="dxa"/>
            <w:vAlign w:val="center"/>
          </w:tcPr>
          <w:p w14:paraId="16E6AC0A">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30</w:t>
            </w:r>
          </w:p>
        </w:tc>
        <w:tc>
          <w:tcPr>
            <w:tcW w:w="1908" w:type="dxa"/>
            <w:vAlign w:val="center"/>
          </w:tcPr>
          <w:p w14:paraId="2D350AB1">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对经营无产品批准文号的饲料添加剂、添加剂预混合饲料的处罚</w:t>
            </w:r>
          </w:p>
        </w:tc>
        <w:tc>
          <w:tcPr>
            <w:tcW w:w="1516" w:type="dxa"/>
            <w:vAlign w:val="top"/>
          </w:tcPr>
          <w:p w14:paraId="659ED235">
            <w:pPr>
              <w:jc w:val="center"/>
              <w:rPr>
                <w:rFonts w:hint="eastAsia" w:ascii="仿宋_GB2312" w:hAnsi="仿宋_GB2312" w:eastAsia="仿宋_GB2312" w:cs="仿宋_GB2312"/>
                <w:sz w:val="21"/>
                <w:szCs w:val="21"/>
                <w:vertAlign w:val="baseline"/>
                <w:lang w:eastAsia="zh-CN"/>
              </w:rPr>
            </w:pPr>
          </w:p>
          <w:p w14:paraId="54BECF62">
            <w:pPr>
              <w:jc w:val="center"/>
              <w:rPr>
                <w:rFonts w:hint="eastAsia" w:ascii="仿宋_GB2312" w:hAnsi="仿宋_GB2312" w:eastAsia="仿宋_GB2312" w:cs="仿宋_GB2312"/>
                <w:sz w:val="21"/>
                <w:szCs w:val="21"/>
                <w:vertAlign w:val="baseline"/>
                <w:lang w:eastAsia="zh-CN"/>
              </w:rPr>
            </w:pPr>
          </w:p>
          <w:p w14:paraId="23887277">
            <w:pPr>
              <w:jc w:val="center"/>
              <w:rPr>
                <w:rFonts w:hint="eastAsia" w:ascii="仿宋_GB2312" w:hAnsi="仿宋_GB2312" w:eastAsia="仿宋_GB2312" w:cs="仿宋_GB2312"/>
                <w:sz w:val="21"/>
                <w:szCs w:val="21"/>
                <w:vertAlign w:val="baseline"/>
                <w:lang w:eastAsia="zh-CN"/>
              </w:rPr>
            </w:pPr>
          </w:p>
          <w:p w14:paraId="0F6A1CE6">
            <w:pPr>
              <w:jc w:val="center"/>
              <w:rPr>
                <w:rFonts w:hint="eastAsia" w:ascii="仿宋_GB2312" w:hAnsi="仿宋_GB2312" w:eastAsia="仿宋_GB2312" w:cs="仿宋_GB2312"/>
                <w:sz w:val="21"/>
                <w:szCs w:val="21"/>
                <w:vertAlign w:val="baseline"/>
                <w:lang w:eastAsia="zh-CN"/>
              </w:rPr>
            </w:pPr>
          </w:p>
          <w:p w14:paraId="7E52F6E4">
            <w:pPr>
              <w:jc w:val="center"/>
              <w:rPr>
                <w:rFonts w:hint="eastAsia" w:ascii="仿宋_GB2312" w:hAnsi="仿宋_GB2312" w:eastAsia="仿宋_GB2312" w:cs="仿宋_GB2312"/>
                <w:sz w:val="21"/>
                <w:szCs w:val="21"/>
                <w:vertAlign w:val="baseline"/>
                <w:lang w:eastAsia="zh-CN"/>
              </w:rPr>
            </w:pPr>
          </w:p>
          <w:p w14:paraId="6D8EFF87">
            <w:pPr>
              <w:jc w:val="center"/>
              <w:rPr>
                <w:rFonts w:hint="eastAsia" w:ascii="仿宋_GB2312" w:hAnsi="仿宋_GB2312" w:eastAsia="仿宋_GB2312" w:cs="仿宋_GB2312"/>
                <w:sz w:val="21"/>
                <w:szCs w:val="21"/>
                <w:vertAlign w:val="baseline"/>
                <w:lang w:eastAsia="zh-CN"/>
              </w:rPr>
            </w:pPr>
          </w:p>
          <w:p w14:paraId="1847106F">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4088E098">
            <w:pPr>
              <w:jc w:val="center"/>
              <w:rPr>
                <w:rFonts w:hint="eastAsia" w:ascii="仿宋_GB2312" w:hAnsi="仿宋_GB2312" w:eastAsia="仿宋_GB2312" w:cs="仿宋_GB2312"/>
                <w:sz w:val="21"/>
                <w:szCs w:val="21"/>
                <w:vertAlign w:val="baseline"/>
                <w:lang w:eastAsia="zh-CN"/>
              </w:rPr>
            </w:pPr>
          </w:p>
          <w:p w14:paraId="21730F4C">
            <w:pPr>
              <w:jc w:val="center"/>
              <w:rPr>
                <w:rFonts w:hint="eastAsia" w:ascii="仿宋_GB2312" w:hAnsi="仿宋_GB2312" w:eastAsia="仿宋_GB2312" w:cs="仿宋_GB2312"/>
                <w:sz w:val="21"/>
                <w:szCs w:val="21"/>
                <w:vertAlign w:val="baseline"/>
                <w:lang w:eastAsia="zh-CN"/>
              </w:rPr>
            </w:pPr>
          </w:p>
          <w:p w14:paraId="1D67F56A">
            <w:pPr>
              <w:jc w:val="center"/>
              <w:rPr>
                <w:rFonts w:hint="eastAsia" w:ascii="仿宋_GB2312" w:hAnsi="仿宋_GB2312" w:eastAsia="仿宋_GB2312" w:cs="仿宋_GB2312"/>
                <w:sz w:val="21"/>
                <w:szCs w:val="21"/>
                <w:vertAlign w:val="baseline"/>
                <w:lang w:eastAsia="zh-CN"/>
              </w:rPr>
            </w:pPr>
          </w:p>
          <w:p w14:paraId="5E461FA8">
            <w:pPr>
              <w:jc w:val="center"/>
              <w:rPr>
                <w:rFonts w:hint="eastAsia" w:ascii="仿宋_GB2312" w:hAnsi="仿宋_GB2312" w:eastAsia="仿宋_GB2312" w:cs="仿宋_GB2312"/>
                <w:sz w:val="21"/>
                <w:szCs w:val="21"/>
                <w:vertAlign w:val="baseline"/>
                <w:lang w:eastAsia="zh-CN"/>
              </w:rPr>
            </w:pPr>
          </w:p>
          <w:p w14:paraId="3A512E4D">
            <w:pPr>
              <w:jc w:val="center"/>
              <w:rPr>
                <w:rFonts w:hint="eastAsia" w:ascii="仿宋_GB2312" w:hAnsi="仿宋_GB2312" w:eastAsia="仿宋_GB2312" w:cs="仿宋_GB2312"/>
                <w:sz w:val="21"/>
                <w:szCs w:val="21"/>
                <w:vertAlign w:val="baseline"/>
                <w:lang w:eastAsia="zh-CN"/>
              </w:rPr>
            </w:pPr>
          </w:p>
          <w:p w14:paraId="2F248A18">
            <w:pPr>
              <w:jc w:val="center"/>
              <w:rPr>
                <w:rFonts w:hint="eastAsia" w:ascii="仿宋_GB2312" w:hAnsi="仿宋_GB2312" w:eastAsia="仿宋_GB2312" w:cs="仿宋_GB2312"/>
                <w:sz w:val="21"/>
                <w:szCs w:val="21"/>
                <w:vertAlign w:val="baseline"/>
                <w:lang w:eastAsia="zh-CN"/>
              </w:rPr>
            </w:pPr>
          </w:p>
          <w:p w14:paraId="53B44093">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74529237">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三）经营无产品批准文号的饲料添加剂、添加剂预混合饲料的；”</w:t>
            </w:r>
          </w:p>
          <w:p w14:paraId="12628BF4">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规范性文件：《云南省人民政府关于公布乡镇（街道）行政职权基本目录和赋予乡镇（街道）部分县级行政职权指导目录的决定》（云政发〔2023〕9号）附件2第69项。</w:t>
            </w:r>
          </w:p>
        </w:tc>
        <w:tc>
          <w:tcPr>
            <w:tcW w:w="2948" w:type="dxa"/>
            <w:vAlign w:val="center"/>
          </w:tcPr>
          <w:p w14:paraId="29526BD3">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芒卡镇人民政府：0883—7456034。               </w:t>
            </w:r>
            <w:r>
              <w:rPr>
                <w:rFonts w:hint="eastAsia" w:ascii="仿宋_GB2312" w:hAnsi="仿宋_GB2312" w:eastAsia="仿宋_GB2312" w:cs="仿宋_GB2312"/>
                <w:sz w:val="21"/>
                <w:szCs w:val="21"/>
                <w:vertAlign w:val="baseline"/>
                <w:lang w:val="en-US" w:eastAsia="zh-CN"/>
              </w:rPr>
              <w:t xml:space="preserve"> </w:t>
            </w:r>
          </w:p>
          <w:p w14:paraId="77E0A8E7">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0E6CB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3" w:hRule="atLeast"/>
        </w:trPr>
        <w:tc>
          <w:tcPr>
            <w:tcW w:w="889" w:type="dxa"/>
            <w:vAlign w:val="center"/>
          </w:tcPr>
          <w:p w14:paraId="6C706AA3">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31</w:t>
            </w:r>
          </w:p>
        </w:tc>
        <w:tc>
          <w:tcPr>
            <w:tcW w:w="1908" w:type="dxa"/>
            <w:vAlign w:val="center"/>
          </w:tcPr>
          <w:p w14:paraId="6230CB6E">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对饲料、饲料添加剂进行拆包、分装的处罚</w:t>
            </w:r>
          </w:p>
        </w:tc>
        <w:tc>
          <w:tcPr>
            <w:tcW w:w="1516" w:type="dxa"/>
            <w:vAlign w:val="top"/>
          </w:tcPr>
          <w:p w14:paraId="1FC04DB3">
            <w:pPr>
              <w:jc w:val="center"/>
              <w:rPr>
                <w:rFonts w:hint="eastAsia" w:ascii="仿宋_GB2312" w:hAnsi="仿宋_GB2312" w:eastAsia="仿宋_GB2312" w:cs="仿宋_GB2312"/>
                <w:sz w:val="21"/>
                <w:szCs w:val="21"/>
                <w:vertAlign w:val="baseline"/>
                <w:lang w:eastAsia="zh-CN"/>
              </w:rPr>
            </w:pPr>
          </w:p>
          <w:p w14:paraId="5D3D788D">
            <w:pPr>
              <w:jc w:val="center"/>
              <w:rPr>
                <w:rFonts w:hint="eastAsia" w:ascii="仿宋_GB2312" w:hAnsi="仿宋_GB2312" w:eastAsia="仿宋_GB2312" w:cs="仿宋_GB2312"/>
                <w:sz w:val="21"/>
                <w:szCs w:val="21"/>
                <w:vertAlign w:val="baseline"/>
                <w:lang w:eastAsia="zh-CN"/>
              </w:rPr>
            </w:pPr>
          </w:p>
          <w:p w14:paraId="43F0B319">
            <w:pPr>
              <w:jc w:val="center"/>
              <w:rPr>
                <w:rFonts w:hint="eastAsia" w:ascii="仿宋_GB2312" w:hAnsi="仿宋_GB2312" w:eastAsia="仿宋_GB2312" w:cs="仿宋_GB2312"/>
                <w:sz w:val="21"/>
                <w:szCs w:val="21"/>
                <w:vertAlign w:val="baseline"/>
                <w:lang w:eastAsia="zh-CN"/>
              </w:rPr>
            </w:pPr>
          </w:p>
          <w:p w14:paraId="312A499F">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4B867392">
            <w:pPr>
              <w:jc w:val="center"/>
              <w:rPr>
                <w:rFonts w:hint="eastAsia" w:ascii="仿宋_GB2312" w:hAnsi="仿宋_GB2312" w:eastAsia="仿宋_GB2312" w:cs="仿宋_GB2312"/>
                <w:sz w:val="21"/>
                <w:szCs w:val="21"/>
                <w:vertAlign w:val="baseline"/>
                <w:lang w:eastAsia="zh-CN"/>
              </w:rPr>
            </w:pPr>
          </w:p>
          <w:p w14:paraId="30642B83">
            <w:pPr>
              <w:jc w:val="center"/>
              <w:rPr>
                <w:rFonts w:hint="eastAsia" w:ascii="仿宋_GB2312" w:hAnsi="仿宋_GB2312" w:eastAsia="仿宋_GB2312" w:cs="仿宋_GB2312"/>
                <w:sz w:val="21"/>
                <w:szCs w:val="21"/>
                <w:vertAlign w:val="baseline"/>
                <w:lang w:eastAsia="zh-CN"/>
              </w:rPr>
            </w:pPr>
          </w:p>
          <w:p w14:paraId="45029EA6">
            <w:pPr>
              <w:jc w:val="center"/>
              <w:rPr>
                <w:rFonts w:hint="eastAsia" w:ascii="仿宋_GB2312" w:hAnsi="仿宋_GB2312" w:eastAsia="仿宋_GB2312" w:cs="仿宋_GB2312"/>
                <w:sz w:val="21"/>
                <w:szCs w:val="21"/>
                <w:vertAlign w:val="baseline"/>
                <w:lang w:eastAsia="zh-CN"/>
              </w:rPr>
            </w:pPr>
          </w:p>
          <w:p w14:paraId="6969532C">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2661FBAA">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一）对饲料、饲料添加剂进行拆包、分装的；”                                        </w:t>
            </w:r>
          </w:p>
          <w:p w14:paraId="4043B8D3">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规范性文件：《云南省人民政府关于公布乡镇（街道）行政职权基本目录和赋予乡镇（街道）部分县级行政职权指导目录的决定》（云政发〔2023〕9号）附件2第70项。</w:t>
            </w:r>
          </w:p>
        </w:tc>
        <w:tc>
          <w:tcPr>
            <w:tcW w:w="2948" w:type="dxa"/>
            <w:vAlign w:val="center"/>
          </w:tcPr>
          <w:p w14:paraId="49E36F55">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芒卡镇人民政府：0883—7456034。               </w:t>
            </w:r>
            <w:r>
              <w:rPr>
                <w:rFonts w:hint="eastAsia" w:ascii="仿宋_GB2312" w:hAnsi="仿宋_GB2312" w:eastAsia="仿宋_GB2312" w:cs="仿宋_GB2312"/>
                <w:sz w:val="21"/>
                <w:szCs w:val="21"/>
                <w:vertAlign w:val="baseline"/>
                <w:lang w:val="en-US" w:eastAsia="zh-CN"/>
              </w:rPr>
              <w:t xml:space="preserve"> </w:t>
            </w:r>
          </w:p>
          <w:p w14:paraId="5EAB7F2F">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089F4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6" w:hRule="atLeast"/>
        </w:trPr>
        <w:tc>
          <w:tcPr>
            <w:tcW w:w="889" w:type="dxa"/>
            <w:vAlign w:val="center"/>
          </w:tcPr>
          <w:p w14:paraId="1C5EA72D">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32</w:t>
            </w:r>
          </w:p>
        </w:tc>
        <w:tc>
          <w:tcPr>
            <w:tcW w:w="1908" w:type="dxa"/>
            <w:vAlign w:val="center"/>
          </w:tcPr>
          <w:p w14:paraId="4A27AE77">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对未按规定实行饲料、饲料添加剂产品购销台账制度的处罚</w:t>
            </w:r>
          </w:p>
        </w:tc>
        <w:tc>
          <w:tcPr>
            <w:tcW w:w="1516" w:type="dxa"/>
            <w:vAlign w:val="top"/>
          </w:tcPr>
          <w:p w14:paraId="2D2B358D">
            <w:pPr>
              <w:jc w:val="center"/>
              <w:rPr>
                <w:rFonts w:hint="eastAsia" w:ascii="仿宋_GB2312" w:hAnsi="仿宋_GB2312" w:eastAsia="仿宋_GB2312" w:cs="仿宋_GB2312"/>
                <w:sz w:val="21"/>
                <w:szCs w:val="21"/>
                <w:vertAlign w:val="baseline"/>
                <w:lang w:eastAsia="zh-CN"/>
              </w:rPr>
            </w:pPr>
          </w:p>
          <w:p w14:paraId="7BF10F1C">
            <w:pPr>
              <w:jc w:val="center"/>
              <w:rPr>
                <w:rFonts w:hint="eastAsia" w:ascii="仿宋_GB2312" w:hAnsi="仿宋_GB2312" w:eastAsia="仿宋_GB2312" w:cs="仿宋_GB2312"/>
                <w:sz w:val="21"/>
                <w:szCs w:val="21"/>
                <w:vertAlign w:val="baseline"/>
                <w:lang w:eastAsia="zh-CN"/>
              </w:rPr>
            </w:pPr>
          </w:p>
          <w:p w14:paraId="6ABDB6C9">
            <w:pPr>
              <w:jc w:val="center"/>
              <w:rPr>
                <w:rFonts w:hint="eastAsia" w:ascii="仿宋_GB2312" w:hAnsi="仿宋_GB2312" w:eastAsia="仿宋_GB2312" w:cs="仿宋_GB2312"/>
                <w:sz w:val="21"/>
                <w:szCs w:val="21"/>
                <w:vertAlign w:val="baseline"/>
                <w:lang w:eastAsia="zh-CN"/>
              </w:rPr>
            </w:pPr>
          </w:p>
          <w:p w14:paraId="38F78784">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0E08C64D">
            <w:pPr>
              <w:jc w:val="center"/>
              <w:rPr>
                <w:rFonts w:hint="eastAsia" w:ascii="仿宋_GB2312" w:hAnsi="仿宋_GB2312" w:eastAsia="仿宋_GB2312" w:cs="仿宋_GB2312"/>
                <w:sz w:val="21"/>
                <w:szCs w:val="21"/>
                <w:vertAlign w:val="baseline"/>
                <w:lang w:eastAsia="zh-CN"/>
              </w:rPr>
            </w:pPr>
          </w:p>
          <w:p w14:paraId="095C7BEA">
            <w:pPr>
              <w:jc w:val="center"/>
              <w:rPr>
                <w:rFonts w:hint="eastAsia" w:ascii="仿宋_GB2312" w:hAnsi="仿宋_GB2312" w:eastAsia="仿宋_GB2312" w:cs="仿宋_GB2312"/>
                <w:sz w:val="21"/>
                <w:szCs w:val="21"/>
                <w:vertAlign w:val="baseline"/>
                <w:lang w:eastAsia="zh-CN"/>
              </w:rPr>
            </w:pPr>
          </w:p>
          <w:p w14:paraId="377D0808">
            <w:pPr>
              <w:jc w:val="center"/>
              <w:rPr>
                <w:rFonts w:hint="eastAsia" w:ascii="仿宋_GB2312" w:hAnsi="仿宋_GB2312" w:eastAsia="仿宋_GB2312" w:cs="仿宋_GB2312"/>
                <w:sz w:val="21"/>
                <w:szCs w:val="21"/>
                <w:vertAlign w:val="baseline"/>
                <w:lang w:eastAsia="zh-CN"/>
              </w:rPr>
            </w:pPr>
          </w:p>
          <w:p w14:paraId="7DA40C75">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3371ABD0">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二）不依照本条例规定实行产品购销台账制度的；”                      </w:t>
            </w:r>
          </w:p>
          <w:p w14:paraId="73EF6EB2">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规范性文件：《云南省人民政府关于公布乡镇（街道）行政职权基本目录和赋予乡镇（街道）部分县级行政职权指导目录的决定》（云政发〔2023〕9号）附件2第71项。</w:t>
            </w:r>
          </w:p>
        </w:tc>
        <w:tc>
          <w:tcPr>
            <w:tcW w:w="2948" w:type="dxa"/>
            <w:vAlign w:val="center"/>
          </w:tcPr>
          <w:p w14:paraId="3420F01C">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04656A67">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300E5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00A1A0CA">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33</w:t>
            </w:r>
          </w:p>
        </w:tc>
        <w:tc>
          <w:tcPr>
            <w:tcW w:w="1908" w:type="dxa"/>
            <w:vAlign w:val="center"/>
          </w:tcPr>
          <w:p w14:paraId="630325A4">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对经营的饲料、饲料添加剂失效、霉变或者超过保质期的处罚</w:t>
            </w:r>
          </w:p>
        </w:tc>
        <w:tc>
          <w:tcPr>
            <w:tcW w:w="1516" w:type="dxa"/>
            <w:vAlign w:val="top"/>
          </w:tcPr>
          <w:p w14:paraId="1B0EC361">
            <w:pPr>
              <w:jc w:val="center"/>
              <w:rPr>
                <w:rFonts w:hint="eastAsia" w:ascii="仿宋_GB2312" w:hAnsi="仿宋_GB2312" w:eastAsia="仿宋_GB2312" w:cs="仿宋_GB2312"/>
                <w:sz w:val="21"/>
                <w:szCs w:val="21"/>
                <w:vertAlign w:val="baseline"/>
                <w:lang w:eastAsia="zh-CN"/>
              </w:rPr>
            </w:pPr>
          </w:p>
          <w:p w14:paraId="54AAE8D8">
            <w:pPr>
              <w:jc w:val="center"/>
              <w:rPr>
                <w:rFonts w:hint="eastAsia" w:ascii="仿宋_GB2312" w:hAnsi="仿宋_GB2312" w:eastAsia="仿宋_GB2312" w:cs="仿宋_GB2312"/>
                <w:sz w:val="21"/>
                <w:szCs w:val="21"/>
                <w:vertAlign w:val="baseline"/>
                <w:lang w:eastAsia="zh-CN"/>
              </w:rPr>
            </w:pPr>
          </w:p>
          <w:p w14:paraId="44BC4F2D">
            <w:pPr>
              <w:jc w:val="center"/>
              <w:rPr>
                <w:rFonts w:hint="eastAsia" w:ascii="仿宋_GB2312" w:hAnsi="仿宋_GB2312" w:eastAsia="仿宋_GB2312" w:cs="仿宋_GB2312"/>
                <w:sz w:val="21"/>
                <w:szCs w:val="21"/>
                <w:vertAlign w:val="baseline"/>
                <w:lang w:eastAsia="zh-CN"/>
              </w:rPr>
            </w:pPr>
          </w:p>
          <w:p w14:paraId="69BB3130">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4926F26E">
            <w:pPr>
              <w:jc w:val="center"/>
              <w:rPr>
                <w:rFonts w:hint="eastAsia" w:ascii="仿宋_GB2312" w:hAnsi="仿宋_GB2312" w:eastAsia="仿宋_GB2312" w:cs="仿宋_GB2312"/>
                <w:sz w:val="21"/>
                <w:szCs w:val="21"/>
                <w:vertAlign w:val="baseline"/>
                <w:lang w:eastAsia="zh-CN"/>
              </w:rPr>
            </w:pPr>
          </w:p>
          <w:p w14:paraId="5BE0AF0C">
            <w:pPr>
              <w:jc w:val="center"/>
              <w:rPr>
                <w:rFonts w:hint="eastAsia" w:ascii="仿宋_GB2312" w:hAnsi="仿宋_GB2312" w:eastAsia="仿宋_GB2312" w:cs="仿宋_GB2312"/>
                <w:sz w:val="21"/>
                <w:szCs w:val="21"/>
                <w:vertAlign w:val="baseline"/>
                <w:lang w:eastAsia="zh-CN"/>
              </w:rPr>
            </w:pPr>
          </w:p>
          <w:p w14:paraId="6C995304">
            <w:pPr>
              <w:jc w:val="center"/>
              <w:rPr>
                <w:rFonts w:hint="eastAsia" w:ascii="仿宋_GB2312" w:hAnsi="仿宋_GB2312" w:eastAsia="仿宋_GB2312" w:cs="仿宋_GB2312"/>
                <w:sz w:val="21"/>
                <w:szCs w:val="21"/>
                <w:vertAlign w:val="baseline"/>
                <w:lang w:eastAsia="zh-CN"/>
              </w:rPr>
            </w:pPr>
          </w:p>
          <w:p w14:paraId="7FA5CD3F">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69FBF502">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四条“饲料、饲料添加剂经营者有下列行为之一的，由县级人民政府饲料管理部门责令改正，没收违法所得和违法经营的产品，并处2000元以上1万元以下罚款：（三）经营的饲料、饲料添加剂失效、霉变或者超过保质期的。”.                                                            规范性文件：《云南省人民政府关于公布乡镇（街道）行政职权基本目录和赋予乡镇（街道）部分县级行政职权指导目录的决定》（云政发〔2023〕9号）附件2第72项。</w:t>
            </w:r>
          </w:p>
        </w:tc>
        <w:tc>
          <w:tcPr>
            <w:tcW w:w="2948" w:type="dxa"/>
            <w:vAlign w:val="center"/>
          </w:tcPr>
          <w:p w14:paraId="2F5AA3A3">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芒卡镇人民政府：0883—7456034。               </w:t>
            </w:r>
            <w:r>
              <w:rPr>
                <w:rFonts w:hint="eastAsia" w:ascii="仿宋_GB2312" w:hAnsi="仿宋_GB2312" w:eastAsia="仿宋_GB2312" w:cs="仿宋_GB2312"/>
                <w:sz w:val="21"/>
                <w:szCs w:val="21"/>
                <w:vertAlign w:val="baseline"/>
                <w:lang w:val="en-US" w:eastAsia="zh-CN"/>
              </w:rPr>
              <w:t xml:space="preserve"> </w:t>
            </w:r>
          </w:p>
          <w:p w14:paraId="3245ACD1">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66D37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4" w:hRule="atLeast"/>
        </w:trPr>
        <w:tc>
          <w:tcPr>
            <w:tcW w:w="889" w:type="dxa"/>
            <w:vAlign w:val="center"/>
          </w:tcPr>
          <w:p w14:paraId="01A742BC">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34</w:t>
            </w:r>
          </w:p>
        </w:tc>
        <w:tc>
          <w:tcPr>
            <w:tcW w:w="1908" w:type="dxa"/>
            <w:vAlign w:val="center"/>
          </w:tcPr>
          <w:p w14:paraId="437602ED">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对养殖者使用无产品标签、无生产许可证、无产品质量标准、无产品质量检验合格证的饲料、饲料添加剂的处罚</w:t>
            </w:r>
          </w:p>
        </w:tc>
        <w:tc>
          <w:tcPr>
            <w:tcW w:w="1516" w:type="dxa"/>
            <w:vAlign w:val="top"/>
          </w:tcPr>
          <w:p w14:paraId="1962FED8">
            <w:pPr>
              <w:jc w:val="center"/>
              <w:rPr>
                <w:rFonts w:hint="eastAsia" w:ascii="仿宋_GB2312" w:hAnsi="仿宋_GB2312" w:eastAsia="仿宋_GB2312" w:cs="仿宋_GB2312"/>
                <w:sz w:val="21"/>
                <w:szCs w:val="21"/>
                <w:vertAlign w:val="baseline"/>
                <w:lang w:eastAsia="zh-CN"/>
              </w:rPr>
            </w:pPr>
          </w:p>
          <w:p w14:paraId="52D5D05A">
            <w:pPr>
              <w:jc w:val="center"/>
              <w:rPr>
                <w:rFonts w:hint="eastAsia" w:ascii="仿宋_GB2312" w:hAnsi="仿宋_GB2312" w:eastAsia="仿宋_GB2312" w:cs="仿宋_GB2312"/>
                <w:sz w:val="21"/>
                <w:szCs w:val="21"/>
                <w:vertAlign w:val="baseline"/>
                <w:lang w:eastAsia="zh-CN"/>
              </w:rPr>
            </w:pPr>
          </w:p>
          <w:p w14:paraId="4DDDA21A">
            <w:pPr>
              <w:jc w:val="center"/>
              <w:rPr>
                <w:rFonts w:hint="eastAsia" w:ascii="仿宋_GB2312" w:hAnsi="仿宋_GB2312" w:eastAsia="仿宋_GB2312" w:cs="仿宋_GB2312"/>
                <w:sz w:val="21"/>
                <w:szCs w:val="21"/>
                <w:vertAlign w:val="baseline"/>
                <w:lang w:eastAsia="zh-CN"/>
              </w:rPr>
            </w:pPr>
          </w:p>
          <w:p w14:paraId="1B129357">
            <w:pPr>
              <w:jc w:val="center"/>
              <w:rPr>
                <w:rFonts w:hint="eastAsia" w:ascii="仿宋_GB2312" w:hAnsi="仿宋_GB2312" w:eastAsia="仿宋_GB2312" w:cs="仿宋_GB2312"/>
                <w:sz w:val="21"/>
                <w:szCs w:val="21"/>
                <w:vertAlign w:val="baseline"/>
                <w:lang w:eastAsia="zh-CN"/>
              </w:rPr>
            </w:pPr>
          </w:p>
          <w:p w14:paraId="5144369D">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52098B76">
            <w:pPr>
              <w:jc w:val="center"/>
              <w:rPr>
                <w:rFonts w:hint="eastAsia" w:ascii="仿宋_GB2312" w:hAnsi="仿宋_GB2312" w:eastAsia="仿宋_GB2312" w:cs="仿宋_GB2312"/>
                <w:sz w:val="21"/>
                <w:szCs w:val="21"/>
                <w:vertAlign w:val="baseline"/>
                <w:lang w:eastAsia="zh-CN"/>
              </w:rPr>
            </w:pPr>
          </w:p>
          <w:p w14:paraId="6DD91FE6">
            <w:pPr>
              <w:jc w:val="center"/>
              <w:rPr>
                <w:rFonts w:hint="eastAsia" w:ascii="仿宋_GB2312" w:hAnsi="仿宋_GB2312" w:eastAsia="仿宋_GB2312" w:cs="仿宋_GB2312"/>
                <w:sz w:val="21"/>
                <w:szCs w:val="21"/>
                <w:vertAlign w:val="baseline"/>
                <w:lang w:eastAsia="zh-CN"/>
              </w:rPr>
            </w:pPr>
          </w:p>
          <w:p w14:paraId="376CDBCC">
            <w:pPr>
              <w:jc w:val="center"/>
              <w:rPr>
                <w:rFonts w:hint="eastAsia" w:ascii="仿宋_GB2312" w:hAnsi="仿宋_GB2312" w:eastAsia="仿宋_GB2312" w:cs="仿宋_GB2312"/>
                <w:sz w:val="21"/>
                <w:szCs w:val="21"/>
                <w:vertAlign w:val="baseline"/>
                <w:lang w:eastAsia="zh-CN"/>
              </w:rPr>
            </w:pPr>
          </w:p>
          <w:p w14:paraId="703BF487">
            <w:pPr>
              <w:jc w:val="center"/>
              <w:rPr>
                <w:rFonts w:hint="eastAsia" w:ascii="仿宋_GB2312" w:hAnsi="仿宋_GB2312" w:eastAsia="仿宋_GB2312" w:cs="仿宋_GB2312"/>
                <w:sz w:val="21"/>
                <w:szCs w:val="21"/>
                <w:vertAlign w:val="baseline"/>
                <w:lang w:eastAsia="zh-CN"/>
              </w:rPr>
            </w:pPr>
          </w:p>
          <w:p w14:paraId="567DF558">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46370C20">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七条”养殖者有下列行为之一的，由县级人民政府饲料管理部门没收违法使用的产品和非法添加物质，对单位处1万元以上5万元以下罚款，对个人处5000元以下罚款；构成犯罪的，依法追究刑事责任：（二）使用无产品标签、无生产许可证、无产品质量标准、无产品质量检验合格证的饲料、饲料添加剂的；”                                   规范性文件：《云南省人民政府关于公布乡镇（街道）行政职权基本目录和赋予乡镇（街道）部分县级行政职权指导目录的决定》（云政发〔2023〕9号）附件2第73项。</w:t>
            </w:r>
          </w:p>
        </w:tc>
        <w:tc>
          <w:tcPr>
            <w:tcW w:w="2948" w:type="dxa"/>
            <w:vAlign w:val="center"/>
          </w:tcPr>
          <w:p w14:paraId="343E61D0">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250F40B5">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45CF3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6EE11BB1">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35</w:t>
            </w:r>
          </w:p>
        </w:tc>
        <w:tc>
          <w:tcPr>
            <w:tcW w:w="1908" w:type="dxa"/>
            <w:vAlign w:val="center"/>
          </w:tcPr>
          <w:p w14:paraId="768E1B34">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对养殖者使用无产品批准文号的饲料添加剂、添加剂预混合饲料的处罚</w:t>
            </w:r>
          </w:p>
        </w:tc>
        <w:tc>
          <w:tcPr>
            <w:tcW w:w="1516" w:type="dxa"/>
            <w:vAlign w:val="top"/>
          </w:tcPr>
          <w:p w14:paraId="7F82E339">
            <w:pPr>
              <w:jc w:val="center"/>
              <w:rPr>
                <w:rFonts w:hint="eastAsia" w:ascii="仿宋_GB2312" w:hAnsi="仿宋_GB2312" w:eastAsia="仿宋_GB2312" w:cs="仿宋_GB2312"/>
                <w:sz w:val="21"/>
                <w:szCs w:val="21"/>
                <w:vertAlign w:val="baseline"/>
                <w:lang w:eastAsia="zh-CN"/>
              </w:rPr>
            </w:pPr>
          </w:p>
          <w:p w14:paraId="0C2399D5">
            <w:pPr>
              <w:jc w:val="center"/>
              <w:rPr>
                <w:rFonts w:hint="eastAsia" w:ascii="仿宋_GB2312" w:hAnsi="仿宋_GB2312" w:eastAsia="仿宋_GB2312" w:cs="仿宋_GB2312"/>
                <w:sz w:val="21"/>
                <w:szCs w:val="21"/>
                <w:vertAlign w:val="baseline"/>
                <w:lang w:eastAsia="zh-CN"/>
              </w:rPr>
            </w:pPr>
          </w:p>
          <w:p w14:paraId="592F4E63">
            <w:pPr>
              <w:jc w:val="center"/>
              <w:rPr>
                <w:rFonts w:hint="eastAsia" w:ascii="仿宋_GB2312" w:hAnsi="仿宋_GB2312" w:eastAsia="仿宋_GB2312" w:cs="仿宋_GB2312"/>
                <w:sz w:val="21"/>
                <w:szCs w:val="21"/>
                <w:vertAlign w:val="baseline"/>
                <w:lang w:eastAsia="zh-CN"/>
              </w:rPr>
            </w:pPr>
          </w:p>
          <w:p w14:paraId="2BE376C4">
            <w:pPr>
              <w:jc w:val="center"/>
              <w:rPr>
                <w:rFonts w:hint="eastAsia" w:ascii="仿宋_GB2312" w:hAnsi="仿宋_GB2312" w:eastAsia="仿宋_GB2312" w:cs="仿宋_GB2312"/>
                <w:sz w:val="21"/>
                <w:szCs w:val="21"/>
                <w:vertAlign w:val="baseline"/>
                <w:lang w:eastAsia="zh-CN"/>
              </w:rPr>
            </w:pPr>
          </w:p>
          <w:p w14:paraId="1104FA0B">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0BFFE840">
            <w:pPr>
              <w:jc w:val="center"/>
              <w:rPr>
                <w:rFonts w:hint="eastAsia" w:ascii="仿宋_GB2312" w:hAnsi="仿宋_GB2312" w:eastAsia="仿宋_GB2312" w:cs="仿宋_GB2312"/>
                <w:sz w:val="21"/>
                <w:szCs w:val="21"/>
                <w:vertAlign w:val="baseline"/>
                <w:lang w:eastAsia="zh-CN"/>
              </w:rPr>
            </w:pPr>
          </w:p>
          <w:p w14:paraId="0BC872FC">
            <w:pPr>
              <w:jc w:val="center"/>
              <w:rPr>
                <w:rFonts w:hint="eastAsia" w:ascii="仿宋_GB2312" w:hAnsi="仿宋_GB2312" w:eastAsia="仿宋_GB2312" w:cs="仿宋_GB2312"/>
                <w:sz w:val="21"/>
                <w:szCs w:val="21"/>
                <w:vertAlign w:val="baseline"/>
                <w:lang w:eastAsia="zh-CN"/>
              </w:rPr>
            </w:pPr>
          </w:p>
          <w:p w14:paraId="70BD5517">
            <w:pPr>
              <w:jc w:val="center"/>
              <w:rPr>
                <w:rFonts w:hint="eastAsia" w:ascii="仿宋_GB2312" w:hAnsi="仿宋_GB2312" w:eastAsia="仿宋_GB2312" w:cs="仿宋_GB2312"/>
                <w:sz w:val="21"/>
                <w:szCs w:val="21"/>
                <w:vertAlign w:val="baseline"/>
                <w:lang w:eastAsia="zh-CN"/>
              </w:rPr>
            </w:pPr>
          </w:p>
          <w:p w14:paraId="6C175F38">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w:t>
            </w:r>
          </w:p>
          <w:p w14:paraId="2F7EA17A">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董镇人民政府</w:t>
            </w:r>
          </w:p>
        </w:tc>
        <w:tc>
          <w:tcPr>
            <w:tcW w:w="5116" w:type="dxa"/>
            <w:vAlign w:val="center"/>
          </w:tcPr>
          <w:p w14:paraId="28514CED">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第四十七条养殖者有下列行为之一的，由县级人民政府饲料管理部门没收违法使用的产品和非法添加物质，对单位处1万元以上5万元以下罚款，对个人处5000元以下罚款；构成犯罪的，依法追究刑事责任：（三）使用无产品批准文号的饲料添加剂、添加剂预混合饲料的；”</w:t>
            </w:r>
          </w:p>
          <w:p w14:paraId="4D1692E6">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规范性文件：云南省人民政府关于公布乡镇（街道）行政职权基本目录和赋予乡镇（街道）部分县级行政职权指导目录的决定》（云政发〔2023〕9号）附件2第74项。</w:t>
            </w:r>
          </w:p>
        </w:tc>
        <w:tc>
          <w:tcPr>
            <w:tcW w:w="2948" w:type="dxa"/>
            <w:vAlign w:val="center"/>
          </w:tcPr>
          <w:p w14:paraId="7DD90DB0">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22749F9C">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78A42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7DEEB233">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36</w:t>
            </w:r>
          </w:p>
        </w:tc>
        <w:tc>
          <w:tcPr>
            <w:tcW w:w="1908" w:type="dxa"/>
            <w:vAlign w:val="center"/>
          </w:tcPr>
          <w:p w14:paraId="3302D5CC">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对使用全民所有的水域、滩涂从事养殖生产，无正当理由使水域、滩涂荒芜满一年的，逾期未开发利用的处罚</w:t>
            </w:r>
          </w:p>
        </w:tc>
        <w:tc>
          <w:tcPr>
            <w:tcW w:w="1516" w:type="dxa"/>
            <w:vAlign w:val="top"/>
          </w:tcPr>
          <w:p w14:paraId="39A544C6">
            <w:pPr>
              <w:jc w:val="center"/>
              <w:rPr>
                <w:rFonts w:hint="eastAsia" w:ascii="仿宋_GB2312" w:hAnsi="仿宋_GB2312" w:eastAsia="仿宋_GB2312" w:cs="仿宋_GB2312"/>
                <w:sz w:val="21"/>
                <w:szCs w:val="21"/>
                <w:vertAlign w:val="baseline"/>
                <w:lang w:eastAsia="zh-CN"/>
              </w:rPr>
            </w:pPr>
          </w:p>
          <w:p w14:paraId="3E1FF047">
            <w:pPr>
              <w:jc w:val="center"/>
              <w:rPr>
                <w:rFonts w:hint="eastAsia" w:ascii="仿宋_GB2312" w:hAnsi="仿宋_GB2312" w:eastAsia="仿宋_GB2312" w:cs="仿宋_GB2312"/>
                <w:sz w:val="21"/>
                <w:szCs w:val="21"/>
                <w:vertAlign w:val="baseline"/>
                <w:lang w:eastAsia="zh-CN"/>
              </w:rPr>
            </w:pPr>
          </w:p>
          <w:p w14:paraId="40FC0EFC">
            <w:pPr>
              <w:jc w:val="center"/>
              <w:rPr>
                <w:rFonts w:hint="eastAsia" w:ascii="仿宋_GB2312" w:hAnsi="仿宋_GB2312" w:eastAsia="仿宋_GB2312" w:cs="仿宋_GB2312"/>
                <w:sz w:val="21"/>
                <w:szCs w:val="21"/>
                <w:vertAlign w:val="baseline"/>
                <w:lang w:eastAsia="zh-CN"/>
              </w:rPr>
            </w:pPr>
          </w:p>
          <w:p w14:paraId="3F9725BB">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55D0432F">
            <w:pPr>
              <w:jc w:val="center"/>
              <w:rPr>
                <w:rFonts w:hint="eastAsia" w:ascii="仿宋_GB2312" w:hAnsi="仿宋_GB2312" w:eastAsia="仿宋_GB2312" w:cs="仿宋_GB2312"/>
                <w:sz w:val="21"/>
                <w:szCs w:val="21"/>
                <w:vertAlign w:val="baseline"/>
                <w:lang w:eastAsia="zh-CN"/>
              </w:rPr>
            </w:pPr>
          </w:p>
          <w:p w14:paraId="0D4D18D3">
            <w:pPr>
              <w:jc w:val="center"/>
              <w:rPr>
                <w:rFonts w:hint="eastAsia" w:ascii="仿宋_GB2312" w:hAnsi="仿宋_GB2312" w:eastAsia="仿宋_GB2312" w:cs="仿宋_GB2312"/>
                <w:sz w:val="21"/>
                <w:szCs w:val="21"/>
                <w:vertAlign w:val="baseline"/>
                <w:lang w:eastAsia="zh-CN"/>
              </w:rPr>
            </w:pPr>
          </w:p>
          <w:p w14:paraId="4425B3AC">
            <w:pPr>
              <w:jc w:val="center"/>
              <w:rPr>
                <w:rFonts w:hint="eastAsia" w:ascii="仿宋_GB2312" w:hAnsi="仿宋_GB2312" w:eastAsia="仿宋_GB2312" w:cs="仿宋_GB2312"/>
                <w:sz w:val="21"/>
                <w:szCs w:val="21"/>
                <w:vertAlign w:val="baseline"/>
                <w:lang w:eastAsia="zh-CN"/>
              </w:rPr>
            </w:pPr>
          </w:p>
          <w:p w14:paraId="5DD3919F">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1DD95F37">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法律：《中华人民共和国渔业法》第四十条　“使用全民所有的水域、滩涂从事养殖生产，无正当理由使水域、滩涂荒芜满一年的，由发放养殖证的机关责令限期开发利用；逾期未开发利用的，吊销养殖证，可</w:t>
            </w:r>
            <w:r>
              <w:rPr>
                <w:rFonts w:hint="eastAsia" w:ascii="仿宋_GB2312" w:hAnsi="仿宋_GB2312" w:eastAsia="仿宋_GB2312" w:cs="仿宋_GB2312"/>
                <w:color w:val="auto"/>
                <w:sz w:val="18"/>
                <w:szCs w:val="18"/>
                <w:vertAlign w:val="baseline"/>
                <w:lang w:eastAsia="zh-CN"/>
              </w:rPr>
              <w:t>以并处一万元以下的罚款。”                                          规范性文件：《云南省人民政府关于公布乡镇（街道</w:t>
            </w:r>
            <w:r>
              <w:rPr>
                <w:rFonts w:hint="eastAsia" w:ascii="仿宋_GB2312" w:hAnsi="仿宋_GB2312" w:eastAsia="仿宋_GB2312" w:cs="仿宋_GB2312"/>
                <w:sz w:val="18"/>
                <w:szCs w:val="18"/>
                <w:vertAlign w:val="baseline"/>
                <w:lang w:eastAsia="zh-CN"/>
              </w:rPr>
              <w:t>）行政职权基本目录和赋予乡镇（街道）部分县级行政职权指导目录的决定》（云政发〔2023〕9号）附件2第75项。</w:t>
            </w:r>
          </w:p>
        </w:tc>
        <w:tc>
          <w:tcPr>
            <w:tcW w:w="2948" w:type="dxa"/>
            <w:vAlign w:val="center"/>
          </w:tcPr>
          <w:p w14:paraId="1DA9A044">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09571D0A">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63216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4" w:hRule="atLeast"/>
        </w:trPr>
        <w:tc>
          <w:tcPr>
            <w:tcW w:w="889" w:type="dxa"/>
            <w:vAlign w:val="center"/>
          </w:tcPr>
          <w:p w14:paraId="03162838">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37</w:t>
            </w:r>
          </w:p>
        </w:tc>
        <w:tc>
          <w:tcPr>
            <w:tcW w:w="1908" w:type="dxa"/>
            <w:vAlign w:val="center"/>
          </w:tcPr>
          <w:p w14:paraId="04AB1EDC">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对涂改、买卖、出租或者以其他形式转让捕捞许可证的处罚</w:t>
            </w:r>
          </w:p>
        </w:tc>
        <w:tc>
          <w:tcPr>
            <w:tcW w:w="1516" w:type="dxa"/>
            <w:vAlign w:val="top"/>
          </w:tcPr>
          <w:p w14:paraId="4217FD6A">
            <w:pPr>
              <w:jc w:val="center"/>
              <w:rPr>
                <w:rFonts w:hint="eastAsia" w:ascii="仿宋_GB2312" w:hAnsi="仿宋_GB2312" w:eastAsia="仿宋_GB2312" w:cs="仿宋_GB2312"/>
                <w:sz w:val="21"/>
                <w:szCs w:val="21"/>
                <w:vertAlign w:val="baseline"/>
                <w:lang w:eastAsia="zh-CN"/>
              </w:rPr>
            </w:pPr>
          </w:p>
          <w:p w14:paraId="2F6F5787">
            <w:pPr>
              <w:jc w:val="center"/>
              <w:rPr>
                <w:rFonts w:hint="eastAsia" w:ascii="仿宋_GB2312" w:hAnsi="仿宋_GB2312" w:eastAsia="仿宋_GB2312" w:cs="仿宋_GB2312"/>
                <w:sz w:val="21"/>
                <w:szCs w:val="21"/>
                <w:vertAlign w:val="baseline"/>
                <w:lang w:eastAsia="zh-CN"/>
              </w:rPr>
            </w:pPr>
          </w:p>
          <w:p w14:paraId="126C0BCE">
            <w:pPr>
              <w:jc w:val="center"/>
              <w:rPr>
                <w:rFonts w:hint="eastAsia" w:ascii="仿宋_GB2312" w:hAnsi="仿宋_GB2312" w:eastAsia="仿宋_GB2312" w:cs="仿宋_GB2312"/>
                <w:sz w:val="21"/>
                <w:szCs w:val="21"/>
                <w:vertAlign w:val="baseline"/>
                <w:lang w:eastAsia="zh-CN"/>
              </w:rPr>
            </w:pPr>
          </w:p>
          <w:p w14:paraId="12E44141">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7FDBB329">
            <w:pPr>
              <w:jc w:val="center"/>
              <w:rPr>
                <w:rFonts w:hint="eastAsia" w:ascii="仿宋_GB2312" w:hAnsi="仿宋_GB2312" w:eastAsia="仿宋_GB2312" w:cs="仿宋_GB2312"/>
                <w:sz w:val="21"/>
                <w:szCs w:val="21"/>
                <w:vertAlign w:val="baseline"/>
                <w:lang w:eastAsia="zh-CN"/>
              </w:rPr>
            </w:pPr>
          </w:p>
          <w:p w14:paraId="67E03B03">
            <w:pPr>
              <w:jc w:val="center"/>
              <w:rPr>
                <w:rFonts w:hint="eastAsia" w:ascii="仿宋_GB2312" w:hAnsi="仿宋_GB2312" w:eastAsia="仿宋_GB2312" w:cs="仿宋_GB2312"/>
                <w:sz w:val="21"/>
                <w:szCs w:val="21"/>
                <w:vertAlign w:val="baseline"/>
                <w:lang w:eastAsia="zh-CN"/>
              </w:rPr>
            </w:pPr>
          </w:p>
          <w:p w14:paraId="3D5C1839">
            <w:pPr>
              <w:jc w:val="center"/>
              <w:rPr>
                <w:rFonts w:hint="eastAsia" w:ascii="仿宋_GB2312" w:hAnsi="仿宋_GB2312" w:eastAsia="仿宋_GB2312" w:cs="仿宋_GB2312"/>
                <w:sz w:val="21"/>
                <w:szCs w:val="21"/>
                <w:vertAlign w:val="baseline"/>
                <w:lang w:eastAsia="zh-CN"/>
              </w:rPr>
            </w:pPr>
          </w:p>
          <w:p w14:paraId="50705E03">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6C917633">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渔业法》第四十三条“涂改、买卖、出租或者以其他形式转让捕捞许可证的，没收违法所得，吊销捕捞许可证，可以并处一万元以下的罚款；伪造、变造、买卖捕捞许可证，构成犯罪的，依法追究刑事责任。”                                               规范性文件：云南省人民政府关于公布乡镇（街道）行政职权基本目录和赋予乡镇（街道）部分县级行政职权指导目录的决定》（云政发〔2023〕9号）附件2第76项。</w:t>
            </w:r>
          </w:p>
        </w:tc>
        <w:tc>
          <w:tcPr>
            <w:tcW w:w="2948" w:type="dxa"/>
            <w:vAlign w:val="center"/>
          </w:tcPr>
          <w:p w14:paraId="6B21F77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76E8617B">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02D69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89" w:type="dxa"/>
            <w:vAlign w:val="center"/>
          </w:tcPr>
          <w:p w14:paraId="7A51A094">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38</w:t>
            </w:r>
          </w:p>
        </w:tc>
        <w:tc>
          <w:tcPr>
            <w:tcW w:w="1908" w:type="dxa"/>
            <w:vAlign w:val="center"/>
          </w:tcPr>
          <w:p w14:paraId="07599F49">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对在重要渔业水域设置网箱、围栏和排污口的处罚</w:t>
            </w:r>
          </w:p>
        </w:tc>
        <w:tc>
          <w:tcPr>
            <w:tcW w:w="1516" w:type="dxa"/>
            <w:vAlign w:val="top"/>
          </w:tcPr>
          <w:p w14:paraId="3FF8D729">
            <w:pPr>
              <w:jc w:val="center"/>
              <w:rPr>
                <w:rFonts w:hint="eastAsia" w:ascii="仿宋_GB2312" w:hAnsi="仿宋_GB2312" w:eastAsia="仿宋_GB2312" w:cs="仿宋_GB2312"/>
                <w:sz w:val="21"/>
                <w:szCs w:val="21"/>
                <w:vertAlign w:val="baseline"/>
                <w:lang w:eastAsia="zh-CN"/>
              </w:rPr>
            </w:pPr>
          </w:p>
          <w:p w14:paraId="2BDDECF4">
            <w:pPr>
              <w:jc w:val="center"/>
              <w:rPr>
                <w:rFonts w:hint="eastAsia" w:ascii="仿宋_GB2312" w:hAnsi="仿宋_GB2312" w:eastAsia="仿宋_GB2312" w:cs="仿宋_GB2312"/>
                <w:sz w:val="21"/>
                <w:szCs w:val="21"/>
                <w:vertAlign w:val="baseline"/>
                <w:lang w:eastAsia="zh-CN"/>
              </w:rPr>
            </w:pPr>
          </w:p>
          <w:p w14:paraId="6E890887">
            <w:pPr>
              <w:jc w:val="center"/>
              <w:rPr>
                <w:rFonts w:hint="eastAsia" w:ascii="仿宋_GB2312" w:hAnsi="仿宋_GB2312" w:eastAsia="仿宋_GB2312" w:cs="仿宋_GB2312"/>
                <w:sz w:val="21"/>
                <w:szCs w:val="21"/>
                <w:vertAlign w:val="baseline"/>
                <w:lang w:eastAsia="zh-CN"/>
              </w:rPr>
            </w:pPr>
          </w:p>
          <w:p w14:paraId="5D3F03A8">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323B9C9A">
            <w:pPr>
              <w:jc w:val="center"/>
              <w:rPr>
                <w:rFonts w:hint="eastAsia" w:ascii="仿宋_GB2312" w:hAnsi="仿宋_GB2312" w:eastAsia="仿宋_GB2312" w:cs="仿宋_GB2312"/>
                <w:sz w:val="21"/>
                <w:szCs w:val="21"/>
                <w:vertAlign w:val="baseline"/>
                <w:lang w:eastAsia="zh-CN"/>
              </w:rPr>
            </w:pPr>
          </w:p>
          <w:p w14:paraId="5245FA9A">
            <w:pPr>
              <w:jc w:val="center"/>
              <w:rPr>
                <w:rFonts w:hint="eastAsia" w:ascii="仿宋_GB2312" w:hAnsi="仿宋_GB2312" w:eastAsia="仿宋_GB2312" w:cs="仿宋_GB2312"/>
                <w:sz w:val="21"/>
                <w:szCs w:val="21"/>
                <w:vertAlign w:val="baseline"/>
                <w:lang w:eastAsia="zh-CN"/>
              </w:rPr>
            </w:pPr>
          </w:p>
          <w:p w14:paraId="7A182E87">
            <w:pPr>
              <w:jc w:val="center"/>
              <w:rPr>
                <w:rFonts w:hint="eastAsia" w:ascii="仿宋_GB2312" w:hAnsi="仿宋_GB2312" w:eastAsia="仿宋_GB2312" w:cs="仿宋_GB2312"/>
                <w:sz w:val="21"/>
                <w:szCs w:val="21"/>
                <w:vertAlign w:val="baseline"/>
                <w:lang w:eastAsia="zh-CN"/>
              </w:rPr>
            </w:pPr>
          </w:p>
          <w:p w14:paraId="1DDAE4CB">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786BCA09">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地方性法规：《云南省渔业条例》第四十九条“在重要渔业水域设置网箱、围栏和排污口的，责令限期拆除；拒不拆除的，强制拆除，拆除费用由违法者承担，并处1000元以上1万元以下罚款。”                                       </w:t>
            </w:r>
          </w:p>
          <w:p w14:paraId="3D2DAAA0">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规范性文件：《云南省人民政府关于公布乡镇（街道）行政职权基本目录和赋予乡镇（街道）部分县级行政职权指导目录的决定》（云政发〔2023〕9号）附件2第77项。</w:t>
            </w:r>
          </w:p>
        </w:tc>
        <w:tc>
          <w:tcPr>
            <w:tcW w:w="2948" w:type="dxa"/>
            <w:vAlign w:val="center"/>
          </w:tcPr>
          <w:p w14:paraId="55BA7453">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芒卡镇人民政府：0883—7456034。               </w:t>
            </w:r>
            <w:r>
              <w:rPr>
                <w:rFonts w:hint="eastAsia" w:ascii="仿宋_GB2312" w:hAnsi="仿宋_GB2312" w:eastAsia="仿宋_GB2312" w:cs="仿宋_GB2312"/>
                <w:sz w:val="21"/>
                <w:szCs w:val="21"/>
                <w:vertAlign w:val="baseline"/>
                <w:lang w:val="en-US" w:eastAsia="zh-CN"/>
              </w:rPr>
              <w:t xml:space="preserve"> </w:t>
            </w:r>
          </w:p>
          <w:p w14:paraId="19549E5E">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487E1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3" w:hRule="atLeast"/>
        </w:trPr>
        <w:tc>
          <w:tcPr>
            <w:tcW w:w="889" w:type="dxa"/>
            <w:vAlign w:val="center"/>
          </w:tcPr>
          <w:p w14:paraId="4FA8FEFE">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39</w:t>
            </w:r>
          </w:p>
        </w:tc>
        <w:tc>
          <w:tcPr>
            <w:tcW w:w="1908" w:type="dxa"/>
            <w:vAlign w:val="center"/>
          </w:tcPr>
          <w:p w14:paraId="0DFB801A">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对生产、经营种子未按照规定进行备案的处罚</w:t>
            </w:r>
          </w:p>
        </w:tc>
        <w:tc>
          <w:tcPr>
            <w:tcW w:w="1516" w:type="dxa"/>
            <w:vAlign w:val="top"/>
          </w:tcPr>
          <w:p w14:paraId="63A0A483">
            <w:pPr>
              <w:jc w:val="center"/>
              <w:rPr>
                <w:rFonts w:hint="eastAsia" w:ascii="仿宋_GB2312" w:hAnsi="仿宋_GB2312" w:eastAsia="仿宋_GB2312" w:cs="仿宋_GB2312"/>
                <w:sz w:val="21"/>
                <w:szCs w:val="21"/>
                <w:vertAlign w:val="baseline"/>
                <w:lang w:eastAsia="zh-CN"/>
              </w:rPr>
            </w:pPr>
          </w:p>
          <w:p w14:paraId="4095192A">
            <w:pPr>
              <w:jc w:val="center"/>
              <w:rPr>
                <w:rFonts w:hint="eastAsia" w:ascii="仿宋_GB2312" w:hAnsi="仿宋_GB2312" w:eastAsia="仿宋_GB2312" w:cs="仿宋_GB2312"/>
                <w:sz w:val="21"/>
                <w:szCs w:val="21"/>
                <w:vertAlign w:val="baseline"/>
                <w:lang w:eastAsia="zh-CN"/>
              </w:rPr>
            </w:pPr>
          </w:p>
          <w:p w14:paraId="2E26427C">
            <w:pPr>
              <w:jc w:val="center"/>
              <w:rPr>
                <w:rFonts w:hint="eastAsia" w:ascii="仿宋_GB2312" w:hAnsi="仿宋_GB2312" w:eastAsia="仿宋_GB2312" w:cs="仿宋_GB2312"/>
                <w:sz w:val="21"/>
                <w:szCs w:val="21"/>
                <w:vertAlign w:val="baseline"/>
                <w:lang w:eastAsia="zh-CN"/>
              </w:rPr>
            </w:pPr>
          </w:p>
          <w:p w14:paraId="496B7F5C">
            <w:pPr>
              <w:jc w:val="center"/>
              <w:rPr>
                <w:rFonts w:hint="eastAsia" w:ascii="仿宋_GB2312" w:hAnsi="仿宋_GB2312" w:eastAsia="仿宋_GB2312" w:cs="仿宋_GB2312"/>
                <w:sz w:val="21"/>
                <w:szCs w:val="21"/>
                <w:vertAlign w:val="baseline"/>
                <w:lang w:eastAsia="zh-CN"/>
              </w:rPr>
            </w:pPr>
          </w:p>
          <w:p w14:paraId="301845B1">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7CCABA2A">
            <w:pPr>
              <w:jc w:val="center"/>
              <w:rPr>
                <w:rFonts w:hint="eastAsia" w:ascii="仿宋_GB2312" w:hAnsi="仿宋_GB2312" w:eastAsia="仿宋_GB2312" w:cs="仿宋_GB2312"/>
                <w:sz w:val="21"/>
                <w:szCs w:val="21"/>
                <w:vertAlign w:val="baseline"/>
                <w:lang w:eastAsia="zh-CN"/>
              </w:rPr>
            </w:pPr>
          </w:p>
          <w:p w14:paraId="53B6006A">
            <w:pPr>
              <w:jc w:val="center"/>
              <w:rPr>
                <w:rFonts w:hint="eastAsia" w:ascii="仿宋_GB2312" w:hAnsi="仿宋_GB2312" w:eastAsia="仿宋_GB2312" w:cs="仿宋_GB2312"/>
                <w:sz w:val="21"/>
                <w:szCs w:val="21"/>
                <w:vertAlign w:val="baseline"/>
                <w:lang w:eastAsia="zh-CN"/>
              </w:rPr>
            </w:pPr>
          </w:p>
          <w:p w14:paraId="56B27EAF">
            <w:pPr>
              <w:jc w:val="center"/>
              <w:rPr>
                <w:rFonts w:hint="eastAsia" w:ascii="仿宋_GB2312" w:hAnsi="仿宋_GB2312" w:eastAsia="仿宋_GB2312" w:cs="仿宋_GB2312"/>
                <w:sz w:val="21"/>
                <w:szCs w:val="21"/>
                <w:vertAlign w:val="baseline"/>
                <w:lang w:eastAsia="zh-CN"/>
              </w:rPr>
            </w:pPr>
          </w:p>
          <w:p w14:paraId="3499BB04">
            <w:pPr>
              <w:jc w:val="center"/>
              <w:rPr>
                <w:rFonts w:hint="eastAsia" w:ascii="仿宋_GB2312" w:hAnsi="仿宋_GB2312" w:eastAsia="仿宋_GB2312" w:cs="仿宋_GB2312"/>
                <w:sz w:val="21"/>
                <w:szCs w:val="21"/>
                <w:vertAlign w:val="baseline"/>
                <w:lang w:eastAsia="zh-CN"/>
              </w:rPr>
            </w:pPr>
          </w:p>
          <w:p w14:paraId="6AEA119B">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6F1F73F1">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款；没有违法所得的，处1000元以上1万元以下罚款：（一）生产、经营种子未按照规定进行备案的；”                                                规范性文件：《云南省人民政府关于公布乡镇（街道）行政职权基本目录和赋予乡镇（街道）部分县级行政职权指导目录的决定》（云政发〔2023〕9号）附件2第78项。</w:t>
            </w:r>
          </w:p>
        </w:tc>
        <w:tc>
          <w:tcPr>
            <w:tcW w:w="2948" w:type="dxa"/>
            <w:vAlign w:val="center"/>
          </w:tcPr>
          <w:p w14:paraId="46BF2C39">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4554AD4C">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2E6B6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8" w:hRule="atLeast"/>
        </w:trPr>
        <w:tc>
          <w:tcPr>
            <w:tcW w:w="889" w:type="dxa"/>
            <w:vAlign w:val="center"/>
          </w:tcPr>
          <w:p w14:paraId="65EF24D3">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40</w:t>
            </w:r>
          </w:p>
        </w:tc>
        <w:tc>
          <w:tcPr>
            <w:tcW w:w="1908" w:type="dxa"/>
            <w:vAlign w:val="center"/>
          </w:tcPr>
          <w:p w14:paraId="105C9369">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对未按规定取得种子经营备案书或者伪造、变造、买卖、租借备案书的处罚</w:t>
            </w:r>
          </w:p>
        </w:tc>
        <w:tc>
          <w:tcPr>
            <w:tcW w:w="1516" w:type="dxa"/>
            <w:vAlign w:val="top"/>
          </w:tcPr>
          <w:p w14:paraId="6CBC16E6">
            <w:pPr>
              <w:jc w:val="center"/>
              <w:rPr>
                <w:rFonts w:hint="eastAsia" w:ascii="仿宋_GB2312" w:hAnsi="仿宋_GB2312" w:eastAsia="仿宋_GB2312" w:cs="仿宋_GB2312"/>
                <w:sz w:val="21"/>
                <w:szCs w:val="21"/>
                <w:vertAlign w:val="baseline"/>
                <w:lang w:eastAsia="zh-CN"/>
              </w:rPr>
            </w:pPr>
          </w:p>
          <w:p w14:paraId="3C3DACB2">
            <w:pPr>
              <w:jc w:val="center"/>
              <w:rPr>
                <w:rFonts w:hint="eastAsia" w:ascii="仿宋_GB2312" w:hAnsi="仿宋_GB2312" w:eastAsia="仿宋_GB2312" w:cs="仿宋_GB2312"/>
                <w:sz w:val="21"/>
                <w:szCs w:val="21"/>
                <w:vertAlign w:val="baseline"/>
                <w:lang w:eastAsia="zh-CN"/>
              </w:rPr>
            </w:pPr>
          </w:p>
          <w:p w14:paraId="74FF8A14">
            <w:pPr>
              <w:jc w:val="center"/>
              <w:rPr>
                <w:rFonts w:hint="eastAsia" w:ascii="仿宋_GB2312" w:hAnsi="仿宋_GB2312" w:eastAsia="仿宋_GB2312" w:cs="仿宋_GB2312"/>
                <w:sz w:val="21"/>
                <w:szCs w:val="21"/>
                <w:vertAlign w:val="baseline"/>
                <w:lang w:eastAsia="zh-CN"/>
              </w:rPr>
            </w:pPr>
          </w:p>
          <w:p w14:paraId="55F888FA">
            <w:pPr>
              <w:jc w:val="center"/>
              <w:rPr>
                <w:rFonts w:hint="eastAsia" w:ascii="仿宋_GB2312" w:hAnsi="仿宋_GB2312" w:eastAsia="仿宋_GB2312" w:cs="仿宋_GB2312"/>
                <w:sz w:val="21"/>
                <w:szCs w:val="21"/>
                <w:vertAlign w:val="baseline"/>
                <w:lang w:eastAsia="zh-CN"/>
              </w:rPr>
            </w:pPr>
          </w:p>
          <w:p w14:paraId="4A55A004">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7A69BDA3">
            <w:pPr>
              <w:jc w:val="center"/>
              <w:rPr>
                <w:rFonts w:hint="eastAsia" w:ascii="仿宋_GB2312" w:hAnsi="仿宋_GB2312" w:eastAsia="仿宋_GB2312" w:cs="仿宋_GB2312"/>
                <w:sz w:val="21"/>
                <w:szCs w:val="21"/>
                <w:vertAlign w:val="baseline"/>
                <w:lang w:eastAsia="zh-CN"/>
              </w:rPr>
            </w:pPr>
          </w:p>
          <w:p w14:paraId="39DC0743">
            <w:pPr>
              <w:jc w:val="center"/>
              <w:rPr>
                <w:rFonts w:hint="eastAsia" w:ascii="仿宋_GB2312" w:hAnsi="仿宋_GB2312" w:eastAsia="仿宋_GB2312" w:cs="仿宋_GB2312"/>
                <w:sz w:val="21"/>
                <w:szCs w:val="21"/>
                <w:vertAlign w:val="baseline"/>
                <w:lang w:eastAsia="zh-CN"/>
              </w:rPr>
            </w:pPr>
          </w:p>
          <w:p w14:paraId="0F6F45B0">
            <w:pPr>
              <w:jc w:val="center"/>
              <w:rPr>
                <w:rFonts w:hint="eastAsia" w:ascii="仿宋_GB2312" w:hAnsi="仿宋_GB2312" w:eastAsia="仿宋_GB2312" w:cs="仿宋_GB2312"/>
                <w:sz w:val="21"/>
                <w:szCs w:val="21"/>
                <w:vertAlign w:val="baseline"/>
                <w:lang w:eastAsia="zh-CN"/>
              </w:rPr>
            </w:pPr>
          </w:p>
          <w:p w14:paraId="0AC19830">
            <w:pPr>
              <w:jc w:val="center"/>
              <w:rPr>
                <w:rFonts w:hint="eastAsia" w:ascii="仿宋_GB2312" w:hAnsi="仿宋_GB2312" w:eastAsia="仿宋_GB2312" w:cs="仿宋_GB2312"/>
                <w:sz w:val="21"/>
                <w:szCs w:val="21"/>
                <w:vertAlign w:val="baseline"/>
                <w:lang w:eastAsia="zh-CN"/>
              </w:rPr>
            </w:pPr>
          </w:p>
          <w:p w14:paraId="3280EC7C">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4299DADE">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w:t>
            </w:r>
            <w:r>
              <w:rPr>
                <w:rFonts w:hint="eastAsia" w:ascii="仿宋_GB2312" w:hAnsi="仿宋_GB2312" w:eastAsia="仿宋_GB2312" w:cs="仿宋_GB2312"/>
                <w:color w:val="auto"/>
                <w:sz w:val="18"/>
                <w:szCs w:val="18"/>
                <w:vertAlign w:val="baseline"/>
                <w:lang w:eastAsia="zh-CN"/>
              </w:rPr>
              <w:t xml:space="preserve">款；没有违法所得的，处1000元以上1万元以下罚款：（二）未按规定取得种子经营备案书或者伪造、变造、买卖、租借备案书的；”                              </w:t>
            </w:r>
            <w:r>
              <w:rPr>
                <w:rFonts w:hint="eastAsia" w:ascii="仿宋_GB2312" w:hAnsi="仿宋_GB2312" w:eastAsia="仿宋_GB2312" w:cs="仿宋_GB2312"/>
                <w:color w:val="auto"/>
                <w:sz w:val="18"/>
                <w:szCs w:val="18"/>
                <w:vertAlign w:val="baseline"/>
                <w:lang w:val="en-US" w:eastAsia="zh-CN"/>
              </w:rPr>
              <w:t xml:space="preserve">          </w:t>
            </w:r>
          </w:p>
          <w:p w14:paraId="1D655FD5">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w:t>
            </w:r>
            <w:r>
              <w:rPr>
                <w:rFonts w:hint="eastAsia" w:ascii="仿宋_GB2312" w:hAnsi="仿宋_GB2312" w:eastAsia="仿宋_GB2312" w:cs="仿宋_GB2312"/>
                <w:sz w:val="18"/>
                <w:szCs w:val="18"/>
                <w:vertAlign w:val="baseline"/>
                <w:lang w:eastAsia="zh-CN"/>
              </w:rPr>
              <w:t>人民政府关于公布乡镇（街道）行政职权基本目录和赋予乡镇（街道）部分县级行政职权指导目录的决定》（云政发〔2023〕9号）附件2第79项。</w:t>
            </w:r>
          </w:p>
        </w:tc>
        <w:tc>
          <w:tcPr>
            <w:tcW w:w="2948" w:type="dxa"/>
            <w:vAlign w:val="center"/>
          </w:tcPr>
          <w:p w14:paraId="5F4E2A8E">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芒卡镇人民政府：0883—7456034。               </w:t>
            </w:r>
            <w:r>
              <w:rPr>
                <w:rFonts w:hint="eastAsia" w:ascii="仿宋_GB2312" w:hAnsi="仿宋_GB2312" w:eastAsia="仿宋_GB2312" w:cs="仿宋_GB2312"/>
                <w:sz w:val="21"/>
                <w:szCs w:val="21"/>
                <w:vertAlign w:val="baseline"/>
                <w:lang w:val="en-US" w:eastAsia="zh-CN"/>
              </w:rPr>
              <w:t xml:space="preserve"> </w:t>
            </w:r>
          </w:p>
          <w:p w14:paraId="58850215">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67099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889" w:type="dxa"/>
            <w:vAlign w:val="center"/>
          </w:tcPr>
          <w:p w14:paraId="312EC85B">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41</w:t>
            </w:r>
          </w:p>
        </w:tc>
        <w:tc>
          <w:tcPr>
            <w:tcW w:w="1908" w:type="dxa"/>
            <w:vAlign w:val="center"/>
          </w:tcPr>
          <w:p w14:paraId="62F6BB56">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对销售的种子没有使用说明或者标签内容不符合规定的处罚</w:t>
            </w:r>
          </w:p>
        </w:tc>
        <w:tc>
          <w:tcPr>
            <w:tcW w:w="1516" w:type="dxa"/>
            <w:vAlign w:val="top"/>
          </w:tcPr>
          <w:p w14:paraId="76E070FA">
            <w:pPr>
              <w:jc w:val="center"/>
              <w:rPr>
                <w:rFonts w:hint="eastAsia" w:ascii="仿宋_GB2312" w:hAnsi="仿宋_GB2312" w:eastAsia="仿宋_GB2312" w:cs="仿宋_GB2312"/>
                <w:sz w:val="21"/>
                <w:szCs w:val="21"/>
                <w:vertAlign w:val="baseline"/>
                <w:lang w:eastAsia="zh-CN"/>
              </w:rPr>
            </w:pPr>
          </w:p>
          <w:p w14:paraId="07F54458">
            <w:pPr>
              <w:jc w:val="center"/>
              <w:rPr>
                <w:rFonts w:hint="eastAsia" w:ascii="仿宋_GB2312" w:hAnsi="仿宋_GB2312" w:eastAsia="仿宋_GB2312" w:cs="仿宋_GB2312"/>
                <w:sz w:val="21"/>
                <w:szCs w:val="21"/>
                <w:vertAlign w:val="baseline"/>
                <w:lang w:eastAsia="zh-CN"/>
              </w:rPr>
            </w:pPr>
          </w:p>
          <w:p w14:paraId="4EA099D9">
            <w:pPr>
              <w:jc w:val="center"/>
              <w:rPr>
                <w:rFonts w:hint="eastAsia" w:ascii="仿宋_GB2312" w:hAnsi="仿宋_GB2312" w:eastAsia="仿宋_GB2312" w:cs="仿宋_GB2312"/>
                <w:sz w:val="21"/>
                <w:szCs w:val="21"/>
                <w:vertAlign w:val="baseline"/>
                <w:lang w:eastAsia="zh-CN"/>
              </w:rPr>
            </w:pPr>
          </w:p>
          <w:p w14:paraId="117AB8AE">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599DE255">
            <w:pPr>
              <w:jc w:val="center"/>
              <w:rPr>
                <w:rFonts w:hint="eastAsia" w:ascii="仿宋_GB2312" w:hAnsi="仿宋_GB2312" w:eastAsia="仿宋_GB2312" w:cs="仿宋_GB2312"/>
                <w:sz w:val="21"/>
                <w:szCs w:val="21"/>
                <w:vertAlign w:val="baseline"/>
                <w:lang w:eastAsia="zh-CN"/>
              </w:rPr>
            </w:pPr>
          </w:p>
          <w:p w14:paraId="60EF7D90">
            <w:pPr>
              <w:jc w:val="center"/>
              <w:rPr>
                <w:rFonts w:hint="eastAsia" w:ascii="仿宋_GB2312" w:hAnsi="仿宋_GB2312" w:eastAsia="仿宋_GB2312" w:cs="仿宋_GB2312"/>
                <w:sz w:val="21"/>
                <w:szCs w:val="21"/>
                <w:vertAlign w:val="baseline"/>
                <w:lang w:eastAsia="zh-CN"/>
              </w:rPr>
            </w:pPr>
          </w:p>
          <w:p w14:paraId="67B38486">
            <w:pPr>
              <w:jc w:val="center"/>
              <w:rPr>
                <w:rFonts w:hint="eastAsia" w:ascii="仿宋_GB2312" w:hAnsi="仿宋_GB2312" w:eastAsia="仿宋_GB2312" w:cs="仿宋_GB2312"/>
                <w:sz w:val="21"/>
                <w:szCs w:val="21"/>
                <w:vertAlign w:val="baseline"/>
                <w:lang w:eastAsia="zh-CN"/>
              </w:rPr>
            </w:pPr>
          </w:p>
          <w:p w14:paraId="04DE4D84">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2DE7854B">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二）销售的种子没有使用说明或者</w:t>
            </w:r>
            <w:r>
              <w:rPr>
                <w:rFonts w:hint="eastAsia" w:ascii="仿宋_GB2312" w:hAnsi="仿宋_GB2312" w:eastAsia="仿宋_GB2312" w:cs="仿宋_GB2312"/>
                <w:color w:val="auto"/>
                <w:sz w:val="18"/>
                <w:szCs w:val="18"/>
                <w:vertAlign w:val="baseline"/>
                <w:lang w:eastAsia="zh-CN"/>
              </w:rPr>
              <w:t>标签内容不符合规定的；”</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规范性文件：《云南省人民政府关于公布乡镇（街道）行政职权基本目录和赋予乡镇（街道）部分县级行政职权指导目录的决定》（云政发〔2023〕9号）附件2第80项。</w:t>
            </w:r>
          </w:p>
        </w:tc>
        <w:tc>
          <w:tcPr>
            <w:tcW w:w="2948" w:type="dxa"/>
            <w:vAlign w:val="center"/>
          </w:tcPr>
          <w:p w14:paraId="7653DB40">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78B38F0E">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161F3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75CEF208">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42</w:t>
            </w:r>
          </w:p>
        </w:tc>
        <w:tc>
          <w:tcPr>
            <w:tcW w:w="1908" w:type="dxa"/>
            <w:vAlign w:val="center"/>
          </w:tcPr>
          <w:p w14:paraId="03DA3FA7">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对涂改标签的处罚</w:t>
            </w:r>
          </w:p>
        </w:tc>
        <w:tc>
          <w:tcPr>
            <w:tcW w:w="1516" w:type="dxa"/>
            <w:vAlign w:val="top"/>
          </w:tcPr>
          <w:p w14:paraId="776E5B56">
            <w:pPr>
              <w:jc w:val="center"/>
              <w:rPr>
                <w:rFonts w:hint="eastAsia" w:ascii="仿宋_GB2312" w:hAnsi="仿宋_GB2312" w:eastAsia="仿宋_GB2312" w:cs="仿宋_GB2312"/>
                <w:sz w:val="21"/>
                <w:szCs w:val="21"/>
                <w:vertAlign w:val="baseline"/>
                <w:lang w:eastAsia="zh-CN"/>
              </w:rPr>
            </w:pPr>
          </w:p>
          <w:p w14:paraId="676F1307">
            <w:pPr>
              <w:jc w:val="center"/>
              <w:rPr>
                <w:rFonts w:hint="eastAsia" w:ascii="仿宋_GB2312" w:hAnsi="仿宋_GB2312" w:eastAsia="仿宋_GB2312" w:cs="仿宋_GB2312"/>
                <w:sz w:val="21"/>
                <w:szCs w:val="21"/>
                <w:vertAlign w:val="baseline"/>
                <w:lang w:eastAsia="zh-CN"/>
              </w:rPr>
            </w:pPr>
          </w:p>
          <w:p w14:paraId="162A11BF">
            <w:pPr>
              <w:jc w:val="center"/>
              <w:rPr>
                <w:rFonts w:hint="eastAsia" w:ascii="仿宋_GB2312" w:hAnsi="仿宋_GB2312" w:eastAsia="仿宋_GB2312" w:cs="仿宋_GB2312"/>
                <w:sz w:val="21"/>
                <w:szCs w:val="21"/>
                <w:vertAlign w:val="baseline"/>
                <w:lang w:eastAsia="zh-CN"/>
              </w:rPr>
            </w:pPr>
          </w:p>
          <w:p w14:paraId="28CE5BED">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60BAE752">
            <w:pPr>
              <w:jc w:val="center"/>
              <w:rPr>
                <w:rFonts w:hint="eastAsia" w:ascii="仿宋_GB2312" w:hAnsi="仿宋_GB2312" w:eastAsia="仿宋_GB2312" w:cs="仿宋_GB2312"/>
                <w:sz w:val="21"/>
                <w:szCs w:val="21"/>
                <w:vertAlign w:val="baseline"/>
                <w:lang w:eastAsia="zh-CN"/>
              </w:rPr>
            </w:pPr>
          </w:p>
          <w:p w14:paraId="279E1581">
            <w:pPr>
              <w:jc w:val="center"/>
              <w:rPr>
                <w:rFonts w:hint="eastAsia" w:ascii="仿宋_GB2312" w:hAnsi="仿宋_GB2312" w:eastAsia="仿宋_GB2312" w:cs="仿宋_GB2312"/>
                <w:sz w:val="21"/>
                <w:szCs w:val="21"/>
                <w:vertAlign w:val="baseline"/>
                <w:lang w:eastAsia="zh-CN"/>
              </w:rPr>
            </w:pPr>
          </w:p>
          <w:p w14:paraId="6F1E0B22">
            <w:pPr>
              <w:jc w:val="center"/>
              <w:rPr>
                <w:rFonts w:hint="eastAsia" w:ascii="仿宋_GB2312" w:hAnsi="仿宋_GB2312" w:eastAsia="仿宋_GB2312" w:cs="仿宋_GB2312"/>
                <w:sz w:val="21"/>
                <w:szCs w:val="21"/>
                <w:vertAlign w:val="baseline"/>
                <w:lang w:eastAsia="zh-CN"/>
              </w:rPr>
            </w:pPr>
          </w:p>
          <w:p w14:paraId="3DA48A36">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7CA0856B">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“违反本法第三十六条、第三十八条、第三十九条、第四十条规定，有下列行为之一的，由县级以上人民政府农业农村、林业草原主管部门责令改正，处二千元以上二万元以下罚款：（三）涂改标签的；”                                                   规范性文件：《云南省人民政府关于公布乡镇（街道）行政职权基本目录和赋予乡镇（街道）部分县级行政职权指导目录的决定》（云政发〔2023〕9号）附件2第82项。</w:t>
            </w:r>
          </w:p>
        </w:tc>
        <w:tc>
          <w:tcPr>
            <w:tcW w:w="2948" w:type="dxa"/>
            <w:vAlign w:val="center"/>
          </w:tcPr>
          <w:p w14:paraId="645CF379">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6DF41F77">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3531A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5" w:hRule="atLeast"/>
        </w:trPr>
        <w:tc>
          <w:tcPr>
            <w:tcW w:w="889" w:type="dxa"/>
            <w:vAlign w:val="center"/>
          </w:tcPr>
          <w:p w14:paraId="33FC250E">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43</w:t>
            </w:r>
          </w:p>
        </w:tc>
        <w:tc>
          <w:tcPr>
            <w:tcW w:w="1908" w:type="dxa"/>
            <w:vAlign w:val="center"/>
          </w:tcPr>
          <w:p w14:paraId="6D4544DF">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对种子生产经营者在异地设立分支机构、专门经营不再分装的包装种子或者受委托生产、代销种子，未按规定备案的处罚</w:t>
            </w:r>
          </w:p>
        </w:tc>
        <w:tc>
          <w:tcPr>
            <w:tcW w:w="1516" w:type="dxa"/>
            <w:vAlign w:val="top"/>
          </w:tcPr>
          <w:p w14:paraId="4F3047BF">
            <w:pPr>
              <w:jc w:val="center"/>
              <w:rPr>
                <w:rFonts w:hint="eastAsia" w:ascii="仿宋_GB2312" w:hAnsi="仿宋_GB2312" w:eastAsia="仿宋_GB2312" w:cs="仿宋_GB2312"/>
                <w:sz w:val="21"/>
                <w:szCs w:val="21"/>
                <w:vertAlign w:val="baseline"/>
                <w:lang w:eastAsia="zh-CN"/>
              </w:rPr>
            </w:pPr>
          </w:p>
          <w:p w14:paraId="32439E20">
            <w:pPr>
              <w:jc w:val="center"/>
              <w:rPr>
                <w:rFonts w:hint="eastAsia" w:ascii="仿宋_GB2312" w:hAnsi="仿宋_GB2312" w:eastAsia="仿宋_GB2312" w:cs="仿宋_GB2312"/>
                <w:sz w:val="21"/>
                <w:szCs w:val="21"/>
                <w:vertAlign w:val="baseline"/>
                <w:lang w:eastAsia="zh-CN"/>
              </w:rPr>
            </w:pPr>
          </w:p>
          <w:p w14:paraId="7DDD9960">
            <w:pPr>
              <w:jc w:val="center"/>
              <w:rPr>
                <w:rFonts w:hint="eastAsia" w:ascii="仿宋_GB2312" w:hAnsi="仿宋_GB2312" w:eastAsia="仿宋_GB2312" w:cs="仿宋_GB2312"/>
                <w:sz w:val="21"/>
                <w:szCs w:val="21"/>
                <w:vertAlign w:val="baseline"/>
                <w:lang w:eastAsia="zh-CN"/>
              </w:rPr>
            </w:pPr>
          </w:p>
          <w:p w14:paraId="043E881C">
            <w:pPr>
              <w:jc w:val="center"/>
              <w:rPr>
                <w:rFonts w:hint="eastAsia" w:ascii="仿宋_GB2312" w:hAnsi="仿宋_GB2312" w:eastAsia="仿宋_GB2312" w:cs="仿宋_GB2312"/>
                <w:sz w:val="21"/>
                <w:szCs w:val="21"/>
                <w:vertAlign w:val="baseline"/>
                <w:lang w:eastAsia="zh-CN"/>
              </w:rPr>
            </w:pPr>
          </w:p>
          <w:p w14:paraId="0C8A3827">
            <w:pPr>
              <w:jc w:val="center"/>
              <w:rPr>
                <w:rFonts w:hint="eastAsia" w:ascii="仿宋_GB2312" w:hAnsi="仿宋_GB2312" w:eastAsia="仿宋_GB2312" w:cs="仿宋_GB2312"/>
                <w:sz w:val="21"/>
                <w:szCs w:val="21"/>
                <w:vertAlign w:val="baseline"/>
                <w:lang w:eastAsia="zh-CN"/>
              </w:rPr>
            </w:pPr>
          </w:p>
          <w:p w14:paraId="686D0674">
            <w:pPr>
              <w:jc w:val="center"/>
              <w:rPr>
                <w:rFonts w:hint="eastAsia" w:ascii="仿宋_GB2312" w:hAnsi="仿宋_GB2312" w:eastAsia="仿宋_GB2312" w:cs="仿宋_GB2312"/>
                <w:sz w:val="21"/>
                <w:szCs w:val="21"/>
                <w:vertAlign w:val="baseline"/>
                <w:lang w:eastAsia="zh-CN"/>
              </w:rPr>
            </w:pPr>
          </w:p>
          <w:p w14:paraId="53217219">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482F54D8">
            <w:pPr>
              <w:jc w:val="center"/>
              <w:rPr>
                <w:rFonts w:hint="eastAsia" w:ascii="仿宋_GB2312" w:hAnsi="仿宋_GB2312" w:eastAsia="仿宋_GB2312" w:cs="仿宋_GB2312"/>
                <w:sz w:val="21"/>
                <w:szCs w:val="21"/>
                <w:vertAlign w:val="baseline"/>
                <w:lang w:eastAsia="zh-CN"/>
              </w:rPr>
            </w:pPr>
          </w:p>
          <w:p w14:paraId="37CF0457">
            <w:pPr>
              <w:jc w:val="center"/>
              <w:rPr>
                <w:rFonts w:hint="eastAsia" w:ascii="仿宋_GB2312" w:hAnsi="仿宋_GB2312" w:eastAsia="仿宋_GB2312" w:cs="仿宋_GB2312"/>
                <w:sz w:val="21"/>
                <w:szCs w:val="21"/>
                <w:vertAlign w:val="baseline"/>
                <w:lang w:eastAsia="zh-CN"/>
              </w:rPr>
            </w:pPr>
          </w:p>
          <w:p w14:paraId="530E6297">
            <w:pPr>
              <w:jc w:val="center"/>
              <w:rPr>
                <w:rFonts w:hint="eastAsia" w:ascii="仿宋_GB2312" w:hAnsi="仿宋_GB2312" w:eastAsia="仿宋_GB2312" w:cs="仿宋_GB2312"/>
                <w:sz w:val="21"/>
                <w:szCs w:val="21"/>
                <w:vertAlign w:val="baseline"/>
                <w:lang w:eastAsia="zh-CN"/>
              </w:rPr>
            </w:pPr>
          </w:p>
          <w:p w14:paraId="74AC2EBE">
            <w:pPr>
              <w:jc w:val="center"/>
              <w:rPr>
                <w:rFonts w:hint="eastAsia" w:ascii="仿宋_GB2312" w:hAnsi="仿宋_GB2312" w:eastAsia="仿宋_GB2312" w:cs="仿宋_GB2312"/>
                <w:sz w:val="21"/>
                <w:szCs w:val="21"/>
                <w:vertAlign w:val="baseline"/>
                <w:lang w:eastAsia="zh-CN"/>
              </w:rPr>
            </w:pPr>
          </w:p>
          <w:p w14:paraId="0490DDDC">
            <w:pPr>
              <w:jc w:val="center"/>
              <w:rPr>
                <w:rFonts w:hint="eastAsia" w:ascii="仿宋_GB2312" w:hAnsi="仿宋_GB2312" w:eastAsia="仿宋_GB2312" w:cs="仿宋_GB2312"/>
                <w:sz w:val="21"/>
                <w:szCs w:val="21"/>
                <w:vertAlign w:val="baseline"/>
                <w:lang w:eastAsia="zh-CN"/>
              </w:rPr>
            </w:pPr>
          </w:p>
          <w:p w14:paraId="61026BCB">
            <w:pPr>
              <w:jc w:val="center"/>
              <w:rPr>
                <w:rFonts w:hint="eastAsia" w:ascii="仿宋_GB2312" w:hAnsi="仿宋_GB2312" w:eastAsia="仿宋_GB2312" w:cs="仿宋_GB2312"/>
                <w:sz w:val="21"/>
                <w:szCs w:val="21"/>
                <w:vertAlign w:val="baseline"/>
                <w:lang w:eastAsia="zh-CN"/>
              </w:rPr>
            </w:pPr>
          </w:p>
          <w:p w14:paraId="4558CB46">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0A4E1B7E">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五）种子生产经营者在异地设立分支机构、专门经营不再分装的包装种子或者受委托生</w:t>
            </w:r>
            <w:r>
              <w:rPr>
                <w:rFonts w:hint="eastAsia" w:ascii="仿宋_GB2312" w:hAnsi="仿宋_GB2312" w:eastAsia="仿宋_GB2312" w:cs="仿宋_GB2312"/>
                <w:color w:val="auto"/>
                <w:sz w:val="18"/>
                <w:szCs w:val="18"/>
                <w:vertAlign w:val="baseline"/>
                <w:lang w:eastAsia="zh-CN"/>
              </w:rPr>
              <w:t>产、代销种子，未按规定备案的。”                                                                                                                 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（街道）行政职权基本目录和赋予乡镇（街道）部分县级行政职权指导目录的决定》（云政发〔2023〕9号）附件2第83项。</w:t>
            </w:r>
          </w:p>
        </w:tc>
        <w:tc>
          <w:tcPr>
            <w:tcW w:w="2948" w:type="dxa"/>
            <w:vAlign w:val="center"/>
          </w:tcPr>
          <w:p w14:paraId="25066B1F">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2B3D7089">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41066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7" w:hRule="atLeast"/>
        </w:trPr>
        <w:tc>
          <w:tcPr>
            <w:tcW w:w="889" w:type="dxa"/>
            <w:vAlign w:val="center"/>
          </w:tcPr>
          <w:p w14:paraId="7B01A74D">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44</w:t>
            </w:r>
          </w:p>
        </w:tc>
        <w:tc>
          <w:tcPr>
            <w:tcW w:w="1908" w:type="dxa"/>
            <w:vAlign w:val="center"/>
          </w:tcPr>
          <w:p w14:paraId="7A83A693">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对未经批准，擅自兴建殡葬设施的处罚</w:t>
            </w:r>
          </w:p>
        </w:tc>
        <w:tc>
          <w:tcPr>
            <w:tcW w:w="1516" w:type="dxa"/>
            <w:vAlign w:val="top"/>
          </w:tcPr>
          <w:p w14:paraId="7D7B0F78">
            <w:pPr>
              <w:jc w:val="center"/>
              <w:rPr>
                <w:rFonts w:hint="eastAsia" w:ascii="仿宋_GB2312" w:hAnsi="仿宋_GB2312" w:eastAsia="仿宋_GB2312" w:cs="仿宋_GB2312"/>
                <w:sz w:val="21"/>
                <w:szCs w:val="21"/>
                <w:vertAlign w:val="baseline"/>
                <w:lang w:eastAsia="zh-CN"/>
              </w:rPr>
            </w:pPr>
          </w:p>
          <w:p w14:paraId="2C265E32">
            <w:pPr>
              <w:jc w:val="center"/>
              <w:rPr>
                <w:rFonts w:hint="eastAsia" w:ascii="仿宋_GB2312" w:hAnsi="仿宋_GB2312" w:eastAsia="仿宋_GB2312" w:cs="仿宋_GB2312"/>
                <w:sz w:val="21"/>
                <w:szCs w:val="21"/>
                <w:vertAlign w:val="baseline"/>
                <w:lang w:eastAsia="zh-CN"/>
              </w:rPr>
            </w:pPr>
          </w:p>
          <w:p w14:paraId="289404E9">
            <w:pPr>
              <w:jc w:val="center"/>
              <w:rPr>
                <w:rFonts w:hint="eastAsia" w:ascii="仿宋_GB2312" w:hAnsi="仿宋_GB2312" w:eastAsia="仿宋_GB2312" w:cs="仿宋_GB2312"/>
                <w:sz w:val="21"/>
                <w:szCs w:val="21"/>
                <w:vertAlign w:val="baseline"/>
                <w:lang w:eastAsia="zh-CN"/>
              </w:rPr>
            </w:pPr>
          </w:p>
          <w:p w14:paraId="2E4D0FBD">
            <w:pPr>
              <w:jc w:val="center"/>
              <w:rPr>
                <w:rFonts w:hint="eastAsia" w:ascii="仿宋_GB2312" w:hAnsi="仿宋_GB2312" w:eastAsia="仿宋_GB2312" w:cs="仿宋_GB2312"/>
                <w:sz w:val="21"/>
                <w:szCs w:val="21"/>
                <w:vertAlign w:val="baseline"/>
                <w:lang w:eastAsia="zh-CN"/>
              </w:rPr>
            </w:pPr>
          </w:p>
          <w:p w14:paraId="24B4B6E4">
            <w:pPr>
              <w:jc w:val="center"/>
              <w:rPr>
                <w:rFonts w:hint="eastAsia" w:ascii="仿宋_GB2312" w:hAnsi="仿宋_GB2312" w:eastAsia="仿宋_GB2312" w:cs="仿宋_GB2312"/>
                <w:sz w:val="21"/>
                <w:szCs w:val="21"/>
                <w:vertAlign w:val="baseline"/>
                <w:lang w:eastAsia="zh-CN"/>
              </w:rPr>
            </w:pPr>
          </w:p>
          <w:p w14:paraId="1F55A8C4">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3A290C03">
            <w:pPr>
              <w:jc w:val="center"/>
              <w:rPr>
                <w:rFonts w:hint="eastAsia" w:ascii="仿宋_GB2312" w:hAnsi="仿宋_GB2312" w:eastAsia="仿宋_GB2312" w:cs="仿宋_GB2312"/>
                <w:sz w:val="21"/>
                <w:szCs w:val="21"/>
                <w:vertAlign w:val="baseline"/>
                <w:lang w:eastAsia="zh-CN"/>
              </w:rPr>
            </w:pPr>
          </w:p>
          <w:p w14:paraId="0D883431">
            <w:pPr>
              <w:jc w:val="center"/>
              <w:rPr>
                <w:rFonts w:hint="eastAsia" w:ascii="仿宋_GB2312" w:hAnsi="仿宋_GB2312" w:eastAsia="仿宋_GB2312" w:cs="仿宋_GB2312"/>
                <w:sz w:val="21"/>
                <w:szCs w:val="21"/>
                <w:vertAlign w:val="baseline"/>
                <w:lang w:eastAsia="zh-CN"/>
              </w:rPr>
            </w:pPr>
          </w:p>
          <w:p w14:paraId="66156496">
            <w:pPr>
              <w:jc w:val="center"/>
              <w:rPr>
                <w:rFonts w:hint="eastAsia" w:ascii="仿宋_GB2312" w:hAnsi="仿宋_GB2312" w:eastAsia="仿宋_GB2312" w:cs="仿宋_GB2312"/>
                <w:sz w:val="21"/>
                <w:szCs w:val="21"/>
                <w:vertAlign w:val="baseline"/>
                <w:lang w:eastAsia="zh-CN"/>
              </w:rPr>
            </w:pPr>
          </w:p>
          <w:p w14:paraId="2528FEE2">
            <w:pPr>
              <w:jc w:val="center"/>
              <w:rPr>
                <w:rFonts w:hint="eastAsia" w:ascii="仿宋_GB2312" w:hAnsi="仿宋_GB2312" w:eastAsia="仿宋_GB2312" w:cs="仿宋_GB2312"/>
                <w:sz w:val="21"/>
                <w:szCs w:val="21"/>
                <w:vertAlign w:val="baseline"/>
                <w:lang w:eastAsia="zh-CN"/>
              </w:rPr>
            </w:pPr>
          </w:p>
          <w:p w14:paraId="682CD21B">
            <w:pPr>
              <w:jc w:val="center"/>
              <w:rPr>
                <w:rFonts w:hint="eastAsia" w:ascii="仿宋_GB2312" w:hAnsi="仿宋_GB2312" w:eastAsia="仿宋_GB2312" w:cs="仿宋_GB2312"/>
                <w:sz w:val="21"/>
                <w:szCs w:val="21"/>
                <w:vertAlign w:val="baseline"/>
                <w:lang w:eastAsia="zh-CN"/>
              </w:rPr>
            </w:pPr>
          </w:p>
          <w:p w14:paraId="1E83F8CF">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59D1ED33">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行政法规：《殡葬管理条例》第十八条：未经批准，擅自兴建殡葬设施的，由民政部门会同建设、土地行政管理部门予以取缔，责令恢复原状，没收违法所得，可以并处违法所得的1倍以上3倍以下的罚款。</w:t>
            </w:r>
          </w:p>
          <w:p w14:paraId="55A5151F">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规范性文件：《云南省人民政府关于公布乡镇（街道）行政职权基本目录和赋予乡镇（街道）部分县级行政职权指导目录的决定》（云政发〔2023〕9号）附件2第4项。</w:t>
            </w:r>
          </w:p>
        </w:tc>
        <w:tc>
          <w:tcPr>
            <w:tcW w:w="2948" w:type="dxa"/>
            <w:vAlign w:val="center"/>
          </w:tcPr>
          <w:p w14:paraId="3232586E">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594CD827">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1992C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6" w:hRule="atLeast"/>
        </w:trPr>
        <w:tc>
          <w:tcPr>
            <w:tcW w:w="889" w:type="dxa"/>
            <w:vAlign w:val="center"/>
          </w:tcPr>
          <w:p w14:paraId="250169AA">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45</w:t>
            </w:r>
          </w:p>
        </w:tc>
        <w:tc>
          <w:tcPr>
            <w:tcW w:w="1908" w:type="dxa"/>
            <w:vAlign w:val="center"/>
          </w:tcPr>
          <w:p w14:paraId="0FAF0821">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对墓穴占地面积超过标准的处罚</w:t>
            </w:r>
          </w:p>
        </w:tc>
        <w:tc>
          <w:tcPr>
            <w:tcW w:w="1516" w:type="dxa"/>
            <w:vAlign w:val="top"/>
          </w:tcPr>
          <w:p w14:paraId="5C36ACBF">
            <w:pPr>
              <w:jc w:val="center"/>
              <w:rPr>
                <w:rFonts w:hint="eastAsia" w:ascii="仿宋_GB2312" w:hAnsi="仿宋_GB2312" w:eastAsia="仿宋_GB2312" w:cs="仿宋_GB2312"/>
                <w:sz w:val="21"/>
                <w:szCs w:val="21"/>
                <w:vertAlign w:val="baseline"/>
                <w:lang w:eastAsia="zh-CN"/>
              </w:rPr>
            </w:pPr>
          </w:p>
          <w:p w14:paraId="3477903C">
            <w:pPr>
              <w:jc w:val="center"/>
              <w:rPr>
                <w:rFonts w:hint="eastAsia" w:ascii="仿宋_GB2312" w:hAnsi="仿宋_GB2312" w:eastAsia="仿宋_GB2312" w:cs="仿宋_GB2312"/>
                <w:sz w:val="21"/>
                <w:szCs w:val="21"/>
                <w:vertAlign w:val="baseline"/>
                <w:lang w:eastAsia="zh-CN"/>
              </w:rPr>
            </w:pPr>
          </w:p>
          <w:p w14:paraId="667D292E">
            <w:pPr>
              <w:jc w:val="center"/>
              <w:rPr>
                <w:rFonts w:hint="eastAsia" w:ascii="仿宋_GB2312" w:hAnsi="仿宋_GB2312" w:eastAsia="仿宋_GB2312" w:cs="仿宋_GB2312"/>
                <w:sz w:val="21"/>
                <w:szCs w:val="21"/>
                <w:vertAlign w:val="baseline"/>
                <w:lang w:eastAsia="zh-CN"/>
              </w:rPr>
            </w:pPr>
          </w:p>
          <w:p w14:paraId="5539C7B6">
            <w:pPr>
              <w:jc w:val="center"/>
              <w:rPr>
                <w:rFonts w:hint="eastAsia" w:ascii="仿宋_GB2312" w:hAnsi="仿宋_GB2312" w:eastAsia="仿宋_GB2312" w:cs="仿宋_GB2312"/>
                <w:sz w:val="21"/>
                <w:szCs w:val="21"/>
                <w:vertAlign w:val="baseline"/>
                <w:lang w:eastAsia="zh-CN"/>
              </w:rPr>
            </w:pPr>
          </w:p>
          <w:p w14:paraId="1E4C53F7">
            <w:pPr>
              <w:jc w:val="center"/>
              <w:rPr>
                <w:rFonts w:hint="eastAsia" w:ascii="仿宋_GB2312" w:hAnsi="仿宋_GB2312" w:eastAsia="仿宋_GB2312" w:cs="仿宋_GB2312"/>
                <w:sz w:val="21"/>
                <w:szCs w:val="21"/>
                <w:vertAlign w:val="baseline"/>
                <w:lang w:eastAsia="zh-CN"/>
              </w:rPr>
            </w:pPr>
          </w:p>
          <w:p w14:paraId="1188596E">
            <w:pPr>
              <w:jc w:val="center"/>
              <w:rPr>
                <w:rFonts w:hint="eastAsia" w:ascii="仿宋_GB2312" w:hAnsi="仿宋_GB2312" w:eastAsia="仿宋_GB2312" w:cs="仿宋_GB2312"/>
                <w:sz w:val="21"/>
                <w:szCs w:val="21"/>
                <w:vertAlign w:val="baseline"/>
                <w:lang w:eastAsia="zh-CN"/>
              </w:rPr>
            </w:pPr>
          </w:p>
          <w:p w14:paraId="1BD7D28E">
            <w:pPr>
              <w:jc w:val="center"/>
              <w:rPr>
                <w:rFonts w:hint="eastAsia" w:ascii="仿宋_GB2312" w:hAnsi="仿宋_GB2312" w:eastAsia="仿宋_GB2312" w:cs="仿宋_GB2312"/>
                <w:sz w:val="21"/>
                <w:szCs w:val="21"/>
                <w:vertAlign w:val="baseline"/>
                <w:lang w:eastAsia="zh-CN"/>
              </w:rPr>
            </w:pPr>
          </w:p>
          <w:p w14:paraId="706772EE">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4EB5953E">
            <w:pPr>
              <w:jc w:val="center"/>
              <w:rPr>
                <w:rFonts w:hint="eastAsia" w:ascii="仿宋_GB2312" w:hAnsi="仿宋_GB2312" w:eastAsia="仿宋_GB2312" w:cs="仿宋_GB2312"/>
                <w:sz w:val="21"/>
                <w:szCs w:val="21"/>
                <w:vertAlign w:val="baseline"/>
                <w:lang w:eastAsia="zh-CN"/>
              </w:rPr>
            </w:pPr>
          </w:p>
          <w:p w14:paraId="5F537061">
            <w:pPr>
              <w:jc w:val="center"/>
              <w:rPr>
                <w:rFonts w:hint="eastAsia" w:ascii="仿宋_GB2312" w:hAnsi="仿宋_GB2312" w:eastAsia="仿宋_GB2312" w:cs="仿宋_GB2312"/>
                <w:sz w:val="21"/>
                <w:szCs w:val="21"/>
                <w:vertAlign w:val="baseline"/>
                <w:lang w:eastAsia="zh-CN"/>
              </w:rPr>
            </w:pPr>
          </w:p>
          <w:p w14:paraId="70EE1F94">
            <w:pPr>
              <w:jc w:val="center"/>
              <w:rPr>
                <w:rFonts w:hint="eastAsia" w:ascii="仿宋_GB2312" w:hAnsi="仿宋_GB2312" w:eastAsia="仿宋_GB2312" w:cs="仿宋_GB2312"/>
                <w:sz w:val="21"/>
                <w:szCs w:val="21"/>
                <w:vertAlign w:val="baseline"/>
                <w:lang w:eastAsia="zh-CN"/>
              </w:rPr>
            </w:pPr>
          </w:p>
          <w:p w14:paraId="733137D2">
            <w:pPr>
              <w:jc w:val="center"/>
              <w:rPr>
                <w:rFonts w:hint="eastAsia" w:ascii="仿宋_GB2312" w:hAnsi="仿宋_GB2312" w:eastAsia="仿宋_GB2312" w:cs="仿宋_GB2312"/>
                <w:sz w:val="21"/>
                <w:szCs w:val="21"/>
                <w:vertAlign w:val="baseline"/>
                <w:lang w:eastAsia="zh-CN"/>
              </w:rPr>
            </w:pPr>
          </w:p>
          <w:p w14:paraId="07700999">
            <w:pPr>
              <w:jc w:val="center"/>
              <w:rPr>
                <w:rFonts w:hint="eastAsia" w:ascii="仿宋_GB2312" w:hAnsi="仿宋_GB2312" w:eastAsia="仿宋_GB2312" w:cs="仿宋_GB2312"/>
                <w:sz w:val="21"/>
                <w:szCs w:val="21"/>
                <w:vertAlign w:val="baseline"/>
                <w:lang w:eastAsia="zh-CN"/>
              </w:rPr>
            </w:pPr>
          </w:p>
          <w:p w14:paraId="6230019D">
            <w:pPr>
              <w:jc w:val="center"/>
              <w:rPr>
                <w:rFonts w:hint="eastAsia" w:ascii="仿宋_GB2312" w:hAnsi="仿宋_GB2312" w:eastAsia="仿宋_GB2312" w:cs="仿宋_GB2312"/>
                <w:sz w:val="21"/>
                <w:szCs w:val="21"/>
                <w:vertAlign w:val="baseline"/>
                <w:lang w:eastAsia="zh-CN"/>
              </w:rPr>
            </w:pPr>
          </w:p>
          <w:p w14:paraId="366431C9">
            <w:pPr>
              <w:jc w:val="center"/>
              <w:rPr>
                <w:rFonts w:hint="eastAsia" w:ascii="仿宋_GB2312" w:hAnsi="仿宋_GB2312" w:eastAsia="仿宋_GB2312" w:cs="仿宋_GB2312"/>
                <w:sz w:val="21"/>
                <w:szCs w:val="21"/>
                <w:vertAlign w:val="baseline"/>
                <w:lang w:eastAsia="zh-CN"/>
              </w:rPr>
            </w:pPr>
          </w:p>
          <w:p w14:paraId="355A5215">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76F834C9">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行政法规：《殡葬管理条例》第十九条：墓穴占地面积超过省、自治区、直辖市人民政府规定的标准的，由民政部门责令限期改正，没收违法所得，可以并处违法所得1倍以上3倍以下的罚款。</w:t>
            </w:r>
          </w:p>
          <w:p w14:paraId="29E71AFF">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地方性法规：《云南省殡葬管理条例》第十七条：骨灰入土安葬的单人墓或者双人合葬墓占地面积不得超过1平方米；</w:t>
            </w:r>
          </w:p>
          <w:p w14:paraId="6861CEF5">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遗体入土安葬的坟墓占地面积，单人墓不得超过4平方米；双人合葬墓不得超过6平方米。第二十八条：违反本条例第十七条第一、第二款规定的，由民政部门责令限期改正，有违法所得的，没收其违法所得，可以并处违法所得1倍以上3倍以下的罚款；没有违法所得的，可以处1000元以上3000元以下罚款。</w:t>
            </w:r>
          </w:p>
          <w:p w14:paraId="788A8C42">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规范性文件：《云南省人民政府关于公布乡镇（街道）行政职权基本目录和赋予乡镇（街道）部分县级行政职权指导目录的决定》（云政发〔2023〕9号）附件2第5项。</w:t>
            </w:r>
          </w:p>
        </w:tc>
        <w:tc>
          <w:tcPr>
            <w:tcW w:w="2948" w:type="dxa"/>
            <w:vAlign w:val="center"/>
          </w:tcPr>
          <w:p w14:paraId="02A7302B">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736756BF">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3D904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32B53C9A">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46</w:t>
            </w:r>
          </w:p>
        </w:tc>
        <w:tc>
          <w:tcPr>
            <w:tcW w:w="1908" w:type="dxa"/>
            <w:vAlign w:val="center"/>
          </w:tcPr>
          <w:p w14:paraId="1229922E">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对制造、销售封建迷信殡葬用品的处罚</w:t>
            </w:r>
          </w:p>
        </w:tc>
        <w:tc>
          <w:tcPr>
            <w:tcW w:w="1516" w:type="dxa"/>
            <w:vAlign w:val="top"/>
          </w:tcPr>
          <w:p w14:paraId="3EBE6FAA">
            <w:pPr>
              <w:jc w:val="center"/>
              <w:rPr>
                <w:rFonts w:hint="eastAsia" w:ascii="仿宋_GB2312" w:hAnsi="仿宋_GB2312" w:eastAsia="仿宋_GB2312" w:cs="仿宋_GB2312"/>
                <w:sz w:val="21"/>
                <w:szCs w:val="21"/>
                <w:vertAlign w:val="baseline"/>
                <w:lang w:eastAsia="zh-CN"/>
              </w:rPr>
            </w:pPr>
          </w:p>
          <w:p w14:paraId="6799C136">
            <w:pPr>
              <w:jc w:val="center"/>
              <w:rPr>
                <w:rFonts w:hint="eastAsia" w:ascii="仿宋_GB2312" w:hAnsi="仿宋_GB2312" w:eastAsia="仿宋_GB2312" w:cs="仿宋_GB2312"/>
                <w:sz w:val="21"/>
                <w:szCs w:val="21"/>
                <w:vertAlign w:val="baseline"/>
                <w:lang w:eastAsia="zh-CN"/>
              </w:rPr>
            </w:pPr>
          </w:p>
          <w:p w14:paraId="763DC4BF">
            <w:pPr>
              <w:jc w:val="center"/>
              <w:rPr>
                <w:rFonts w:hint="eastAsia" w:ascii="仿宋_GB2312" w:hAnsi="仿宋_GB2312" w:eastAsia="仿宋_GB2312" w:cs="仿宋_GB2312"/>
                <w:sz w:val="21"/>
                <w:szCs w:val="21"/>
                <w:vertAlign w:val="baseline"/>
                <w:lang w:eastAsia="zh-CN"/>
              </w:rPr>
            </w:pPr>
          </w:p>
          <w:p w14:paraId="0C769CF4">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3A1582D1">
            <w:pPr>
              <w:jc w:val="center"/>
              <w:rPr>
                <w:rFonts w:hint="eastAsia" w:ascii="仿宋_GB2312" w:hAnsi="仿宋_GB2312" w:eastAsia="仿宋_GB2312" w:cs="仿宋_GB2312"/>
                <w:sz w:val="21"/>
                <w:szCs w:val="21"/>
                <w:vertAlign w:val="baseline"/>
                <w:lang w:eastAsia="zh-CN"/>
              </w:rPr>
            </w:pPr>
          </w:p>
          <w:p w14:paraId="3142ACF7">
            <w:pPr>
              <w:jc w:val="center"/>
              <w:rPr>
                <w:rFonts w:hint="eastAsia" w:ascii="仿宋_GB2312" w:hAnsi="仿宋_GB2312" w:eastAsia="仿宋_GB2312" w:cs="仿宋_GB2312"/>
                <w:sz w:val="21"/>
                <w:szCs w:val="21"/>
                <w:vertAlign w:val="baseline"/>
                <w:lang w:eastAsia="zh-CN"/>
              </w:rPr>
            </w:pPr>
          </w:p>
          <w:p w14:paraId="6A5CFA84">
            <w:pPr>
              <w:jc w:val="center"/>
              <w:rPr>
                <w:rFonts w:hint="eastAsia" w:ascii="仿宋_GB2312" w:hAnsi="仿宋_GB2312" w:eastAsia="仿宋_GB2312" w:cs="仿宋_GB2312"/>
                <w:sz w:val="21"/>
                <w:szCs w:val="21"/>
                <w:vertAlign w:val="baseline"/>
                <w:lang w:eastAsia="zh-CN"/>
              </w:rPr>
            </w:pPr>
          </w:p>
          <w:p w14:paraId="7661D685">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23FA465D">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 第二十二条 制造、销售不符合国家技术标准的殡葬设备的，由民政部门会同工商行政管理部门责令停止制造、销售，可以并处制造、销售金额 1倍以上3 倍以下的罚款。</w:t>
            </w:r>
          </w:p>
          <w:p w14:paraId="3C846838">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制造、销售封建迷信殡葬用品的，由民政部门会同工商行政管理部门予以没收，可以并处制造、销售金额1倍以上3 倍以下的罚款。</w:t>
            </w:r>
          </w:p>
          <w:p w14:paraId="1E625A81">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规范性文件：《云南省人民政府关于公布乡镇（街道）行政职权基本目录和赋予乡镇（街道）部分县级行政职权指导目录的决定》（云政发〔2023〕9号）附件2第6项。</w:t>
            </w:r>
          </w:p>
        </w:tc>
        <w:tc>
          <w:tcPr>
            <w:tcW w:w="2948" w:type="dxa"/>
            <w:vAlign w:val="center"/>
          </w:tcPr>
          <w:p w14:paraId="05381A03">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41D9B565">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44DCC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1" w:hRule="atLeast"/>
        </w:trPr>
        <w:tc>
          <w:tcPr>
            <w:tcW w:w="889" w:type="dxa"/>
            <w:vAlign w:val="center"/>
          </w:tcPr>
          <w:p w14:paraId="3523D40A">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47</w:t>
            </w:r>
          </w:p>
        </w:tc>
        <w:tc>
          <w:tcPr>
            <w:tcW w:w="1908" w:type="dxa"/>
            <w:vAlign w:val="center"/>
          </w:tcPr>
          <w:p w14:paraId="6741329E">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对自行转让、买卖墓地使用权的处罚</w:t>
            </w:r>
          </w:p>
        </w:tc>
        <w:tc>
          <w:tcPr>
            <w:tcW w:w="1516" w:type="dxa"/>
            <w:vAlign w:val="top"/>
          </w:tcPr>
          <w:p w14:paraId="78073C83">
            <w:pPr>
              <w:jc w:val="center"/>
              <w:rPr>
                <w:rFonts w:hint="eastAsia" w:ascii="仿宋_GB2312" w:hAnsi="仿宋_GB2312" w:eastAsia="仿宋_GB2312" w:cs="仿宋_GB2312"/>
                <w:sz w:val="21"/>
                <w:szCs w:val="21"/>
                <w:vertAlign w:val="baseline"/>
                <w:lang w:eastAsia="zh-CN"/>
              </w:rPr>
            </w:pPr>
          </w:p>
          <w:p w14:paraId="49D97D63">
            <w:pPr>
              <w:jc w:val="center"/>
              <w:rPr>
                <w:rFonts w:hint="eastAsia" w:ascii="仿宋_GB2312" w:hAnsi="仿宋_GB2312" w:eastAsia="仿宋_GB2312" w:cs="仿宋_GB2312"/>
                <w:sz w:val="21"/>
                <w:szCs w:val="21"/>
                <w:vertAlign w:val="baseline"/>
                <w:lang w:eastAsia="zh-CN"/>
              </w:rPr>
            </w:pPr>
          </w:p>
          <w:p w14:paraId="7647FA62">
            <w:pPr>
              <w:jc w:val="center"/>
              <w:rPr>
                <w:rFonts w:hint="eastAsia" w:ascii="仿宋_GB2312" w:hAnsi="仿宋_GB2312" w:eastAsia="仿宋_GB2312" w:cs="仿宋_GB2312"/>
                <w:sz w:val="21"/>
                <w:szCs w:val="21"/>
                <w:vertAlign w:val="baseline"/>
                <w:lang w:eastAsia="zh-CN"/>
              </w:rPr>
            </w:pPr>
          </w:p>
          <w:p w14:paraId="362F0FFB">
            <w:pPr>
              <w:jc w:val="center"/>
              <w:rPr>
                <w:rFonts w:hint="eastAsia" w:ascii="仿宋_GB2312" w:hAnsi="仿宋_GB2312" w:eastAsia="仿宋_GB2312" w:cs="仿宋_GB2312"/>
                <w:sz w:val="21"/>
                <w:szCs w:val="21"/>
                <w:vertAlign w:val="baseline"/>
                <w:lang w:eastAsia="zh-CN"/>
              </w:rPr>
            </w:pPr>
          </w:p>
          <w:p w14:paraId="32556DE1">
            <w:pPr>
              <w:jc w:val="center"/>
              <w:rPr>
                <w:rFonts w:hint="eastAsia" w:ascii="仿宋_GB2312" w:hAnsi="仿宋_GB2312" w:eastAsia="仿宋_GB2312" w:cs="仿宋_GB2312"/>
                <w:sz w:val="21"/>
                <w:szCs w:val="21"/>
                <w:vertAlign w:val="baseline"/>
                <w:lang w:eastAsia="zh-CN"/>
              </w:rPr>
            </w:pPr>
          </w:p>
          <w:p w14:paraId="51ECBC41">
            <w:pPr>
              <w:jc w:val="center"/>
              <w:rPr>
                <w:rFonts w:hint="eastAsia" w:ascii="仿宋_GB2312" w:hAnsi="仿宋_GB2312" w:eastAsia="仿宋_GB2312" w:cs="仿宋_GB2312"/>
                <w:sz w:val="21"/>
                <w:szCs w:val="21"/>
                <w:vertAlign w:val="baseline"/>
                <w:lang w:eastAsia="zh-CN"/>
              </w:rPr>
            </w:pPr>
          </w:p>
          <w:p w14:paraId="4823CCE6">
            <w:pPr>
              <w:jc w:val="center"/>
              <w:rPr>
                <w:rFonts w:hint="eastAsia" w:ascii="仿宋_GB2312" w:hAnsi="仿宋_GB2312" w:eastAsia="仿宋_GB2312" w:cs="仿宋_GB2312"/>
                <w:sz w:val="21"/>
                <w:szCs w:val="21"/>
                <w:vertAlign w:val="baseline"/>
                <w:lang w:eastAsia="zh-CN"/>
              </w:rPr>
            </w:pPr>
          </w:p>
          <w:p w14:paraId="055B4A57">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532DE9F8">
            <w:pPr>
              <w:jc w:val="center"/>
              <w:rPr>
                <w:rFonts w:hint="eastAsia" w:ascii="仿宋_GB2312" w:hAnsi="仿宋_GB2312" w:eastAsia="仿宋_GB2312" w:cs="仿宋_GB2312"/>
                <w:sz w:val="21"/>
                <w:szCs w:val="21"/>
                <w:vertAlign w:val="baseline"/>
                <w:lang w:eastAsia="zh-CN"/>
              </w:rPr>
            </w:pPr>
          </w:p>
          <w:p w14:paraId="12641DCD">
            <w:pPr>
              <w:jc w:val="center"/>
              <w:rPr>
                <w:rFonts w:hint="eastAsia" w:ascii="仿宋_GB2312" w:hAnsi="仿宋_GB2312" w:eastAsia="仿宋_GB2312" w:cs="仿宋_GB2312"/>
                <w:sz w:val="21"/>
                <w:szCs w:val="21"/>
                <w:vertAlign w:val="baseline"/>
                <w:lang w:eastAsia="zh-CN"/>
              </w:rPr>
            </w:pPr>
          </w:p>
          <w:p w14:paraId="6144367A">
            <w:pPr>
              <w:jc w:val="center"/>
              <w:rPr>
                <w:rFonts w:hint="eastAsia" w:ascii="仿宋_GB2312" w:hAnsi="仿宋_GB2312" w:eastAsia="仿宋_GB2312" w:cs="仿宋_GB2312"/>
                <w:sz w:val="21"/>
                <w:szCs w:val="21"/>
                <w:vertAlign w:val="baseline"/>
                <w:lang w:eastAsia="zh-CN"/>
              </w:rPr>
            </w:pPr>
          </w:p>
          <w:p w14:paraId="5C881D2B">
            <w:pPr>
              <w:jc w:val="center"/>
              <w:rPr>
                <w:rFonts w:hint="eastAsia" w:ascii="仿宋_GB2312" w:hAnsi="仿宋_GB2312" w:eastAsia="仿宋_GB2312" w:cs="仿宋_GB2312"/>
                <w:sz w:val="21"/>
                <w:szCs w:val="21"/>
                <w:vertAlign w:val="baseline"/>
                <w:lang w:eastAsia="zh-CN"/>
              </w:rPr>
            </w:pPr>
          </w:p>
          <w:p w14:paraId="527F7BAF">
            <w:pPr>
              <w:jc w:val="center"/>
              <w:rPr>
                <w:rFonts w:hint="eastAsia" w:ascii="仿宋_GB2312" w:hAnsi="仿宋_GB2312" w:eastAsia="仿宋_GB2312" w:cs="仿宋_GB2312"/>
                <w:sz w:val="21"/>
                <w:szCs w:val="21"/>
                <w:vertAlign w:val="baseline"/>
                <w:lang w:eastAsia="zh-CN"/>
              </w:rPr>
            </w:pPr>
          </w:p>
          <w:p w14:paraId="3CDE3203">
            <w:pPr>
              <w:jc w:val="center"/>
              <w:rPr>
                <w:rFonts w:hint="eastAsia" w:ascii="仿宋_GB2312" w:hAnsi="仿宋_GB2312" w:eastAsia="仿宋_GB2312" w:cs="仿宋_GB2312"/>
                <w:sz w:val="21"/>
                <w:szCs w:val="21"/>
                <w:vertAlign w:val="baseline"/>
                <w:lang w:eastAsia="zh-CN"/>
              </w:rPr>
            </w:pPr>
          </w:p>
          <w:p w14:paraId="44873166">
            <w:pPr>
              <w:jc w:val="center"/>
              <w:rPr>
                <w:rFonts w:hint="eastAsia" w:ascii="仿宋_GB2312" w:hAnsi="仿宋_GB2312" w:eastAsia="仿宋_GB2312" w:cs="仿宋_GB2312"/>
                <w:sz w:val="21"/>
                <w:szCs w:val="21"/>
                <w:vertAlign w:val="baseline"/>
                <w:lang w:eastAsia="zh-CN"/>
              </w:rPr>
            </w:pPr>
          </w:p>
          <w:p w14:paraId="4D313A75">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6E81691B">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部门规章：《公墓管理暂行办法》第十三条：公墓墓区土地所有权依法归国家或集体所有，丧主不得自行转让或买卖；第二十条　本办法实施后，凡违反本办法有关规定，由公墓主管部门区别情况，予以处罚，或没收其非法所得，或处以罚款。具体处罚办法，由各省、自治区、直辖市民政厅（局）制定。                                           地方性法规：《云南省殡葬管理条例》第十七条第四款：墓地的使用权不得自行转让；第二十八条违反本条例第十七条第一、第二、第四款，第十九条第二款规定的，由民政部门责令限期改正，有违法所得的，没收其违法所得，可以并处违法所得一倍以上三倍以下的罚款；没有违法所得的，可以处1000元以上3000元</w:t>
            </w:r>
            <w:r>
              <w:rPr>
                <w:rFonts w:hint="eastAsia" w:ascii="仿宋_GB2312" w:hAnsi="仿宋_GB2312" w:eastAsia="仿宋_GB2312" w:cs="仿宋_GB2312"/>
                <w:color w:val="auto"/>
                <w:sz w:val="18"/>
                <w:szCs w:val="18"/>
                <w:vertAlign w:val="baseline"/>
                <w:lang w:eastAsia="zh-CN"/>
              </w:rPr>
              <w:t xml:space="preserve">以下的罚款。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规范性文件：《云南省人民政府关于公布乡镇（街道）行政职权基本目录和赋予乡镇（街道）部分县级行政职权指导目录的决定》（云政发〔2023〕9号）附件2第7项。</w:t>
            </w:r>
          </w:p>
        </w:tc>
        <w:tc>
          <w:tcPr>
            <w:tcW w:w="2948" w:type="dxa"/>
            <w:vAlign w:val="center"/>
          </w:tcPr>
          <w:p w14:paraId="010624E0">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1D18B001">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32DB4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889" w:type="dxa"/>
            <w:vAlign w:val="center"/>
          </w:tcPr>
          <w:p w14:paraId="60E93349">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48</w:t>
            </w:r>
          </w:p>
        </w:tc>
        <w:tc>
          <w:tcPr>
            <w:tcW w:w="1908" w:type="dxa"/>
            <w:vAlign w:val="center"/>
          </w:tcPr>
          <w:p w14:paraId="2FA7E901">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对采取虚报、隐瞒、伪造等手段，骗取享受城市居民最低生活保障待遇的处罚</w:t>
            </w:r>
          </w:p>
        </w:tc>
        <w:tc>
          <w:tcPr>
            <w:tcW w:w="1516" w:type="dxa"/>
            <w:vAlign w:val="top"/>
          </w:tcPr>
          <w:p w14:paraId="65F561A7">
            <w:pPr>
              <w:jc w:val="center"/>
              <w:rPr>
                <w:rFonts w:hint="eastAsia" w:ascii="仿宋_GB2312" w:hAnsi="仿宋_GB2312" w:eastAsia="仿宋_GB2312" w:cs="仿宋_GB2312"/>
                <w:sz w:val="21"/>
                <w:szCs w:val="21"/>
                <w:vertAlign w:val="baseline"/>
                <w:lang w:eastAsia="zh-CN"/>
              </w:rPr>
            </w:pPr>
          </w:p>
          <w:p w14:paraId="0C0693E1">
            <w:pPr>
              <w:jc w:val="center"/>
              <w:rPr>
                <w:rFonts w:hint="eastAsia" w:ascii="仿宋_GB2312" w:hAnsi="仿宋_GB2312" w:eastAsia="仿宋_GB2312" w:cs="仿宋_GB2312"/>
                <w:sz w:val="21"/>
                <w:szCs w:val="21"/>
                <w:vertAlign w:val="baseline"/>
                <w:lang w:eastAsia="zh-CN"/>
              </w:rPr>
            </w:pPr>
          </w:p>
          <w:p w14:paraId="64762322">
            <w:pPr>
              <w:jc w:val="center"/>
              <w:rPr>
                <w:rFonts w:hint="eastAsia" w:ascii="仿宋_GB2312" w:hAnsi="仿宋_GB2312" w:eastAsia="仿宋_GB2312" w:cs="仿宋_GB2312"/>
                <w:sz w:val="21"/>
                <w:szCs w:val="21"/>
                <w:vertAlign w:val="baseline"/>
                <w:lang w:eastAsia="zh-CN"/>
              </w:rPr>
            </w:pPr>
          </w:p>
          <w:p w14:paraId="00953718">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230782F2">
            <w:pPr>
              <w:jc w:val="center"/>
              <w:rPr>
                <w:rFonts w:hint="eastAsia" w:ascii="仿宋_GB2312" w:hAnsi="仿宋_GB2312" w:eastAsia="仿宋_GB2312" w:cs="仿宋_GB2312"/>
                <w:sz w:val="21"/>
                <w:szCs w:val="21"/>
                <w:vertAlign w:val="baseline"/>
                <w:lang w:eastAsia="zh-CN"/>
              </w:rPr>
            </w:pPr>
          </w:p>
          <w:p w14:paraId="2B013F18">
            <w:pPr>
              <w:jc w:val="center"/>
              <w:rPr>
                <w:rFonts w:hint="eastAsia" w:ascii="仿宋_GB2312" w:hAnsi="仿宋_GB2312" w:eastAsia="仿宋_GB2312" w:cs="仿宋_GB2312"/>
                <w:sz w:val="21"/>
                <w:szCs w:val="21"/>
                <w:vertAlign w:val="baseline"/>
                <w:lang w:eastAsia="zh-CN"/>
              </w:rPr>
            </w:pPr>
          </w:p>
          <w:p w14:paraId="598D0FB1">
            <w:pPr>
              <w:jc w:val="center"/>
              <w:rPr>
                <w:rFonts w:hint="eastAsia" w:ascii="仿宋_GB2312" w:hAnsi="仿宋_GB2312" w:eastAsia="仿宋_GB2312" w:cs="仿宋_GB2312"/>
                <w:sz w:val="21"/>
                <w:szCs w:val="21"/>
                <w:vertAlign w:val="baseline"/>
                <w:lang w:eastAsia="zh-CN"/>
              </w:rPr>
            </w:pPr>
          </w:p>
          <w:p w14:paraId="71A3C0C7">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3492ABE4">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一)采取虚报、隐瞒、伪造等手段，骗取享受城市居民最低少活保障待遇的。</w:t>
            </w:r>
          </w:p>
          <w:p w14:paraId="76B42C49">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规范性文件：《云南省人民政府关于公布乡镇（街道）行政职权基本目录和赋予乡镇（街道）部分县级行政职权指导目录的决定》（云政发〔2023〕9号）附件2第8项。</w:t>
            </w:r>
          </w:p>
        </w:tc>
        <w:tc>
          <w:tcPr>
            <w:tcW w:w="2948" w:type="dxa"/>
            <w:vAlign w:val="center"/>
          </w:tcPr>
          <w:p w14:paraId="4E7C0EA0">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131C0149">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4D0A0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0" w:hRule="atLeast"/>
        </w:trPr>
        <w:tc>
          <w:tcPr>
            <w:tcW w:w="889" w:type="dxa"/>
            <w:vAlign w:val="center"/>
          </w:tcPr>
          <w:p w14:paraId="3C0CB7F1">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49</w:t>
            </w:r>
          </w:p>
        </w:tc>
        <w:tc>
          <w:tcPr>
            <w:tcW w:w="1908" w:type="dxa"/>
            <w:vAlign w:val="center"/>
          </w:tcPr>
          <w:p w14:paraId="60A55B57">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在享受城市居民最低生活保障待遇期间家庭收入情况好转，不按规定告知管理审批机关，继续享受城市居民最低生活保障待遇的处罚</w:t>
            </w:r>
          </w:p>
        </w:tc>
        <w:tc>
          <w:tcPr>
            <w:tcW w:w="1516" w:type="dxa"/>
            <w:vAlign w:val="top"/>
          </w:tcPr>
          <w:p w14:paraId="089FA3F5">
            <w:pPr>
              <w:jc w:val="center"/>
              <w:rPr>
                <w:rFonts w:hint="eastAsia" w:ascii="仿宋_GB2312" w:hAnsi="仿宋_GB2312" w:eastAsia="仿宋_GB2312" w:cs="仿宋_GB2312"/>
                <w:sz w:val="21"/>
                <w:szCs w:val="21"/>
                <w:vertAlign w:val="baseline"/>
                <w:lang w:eastAsia="zh-CN"/>
              </w:rPr>
            </w:pPr>
          </w:p>
          <w:p w14:paraId="32BA9EA1">
            <w:pPr>
              <w:jc w:val="center"/>
              <w:rPr>
                <w:rFonts w:hint="eastAsia" w:ascii="仿宋_GB2312" w:hAnsi="仿宋_GB2312" w:eastAsia="仿宋_GB2312" w:cs="仿宋_GB2312"/>
                <w:sz w:val="21"/>
                <w:szCs w:val="21"/>
                <w:vertAlign w:val="baseline"/>
                <w:lang w:eastAsia="zh-CN"/>
              </w:rPr>
            </w:pPr>
          </w:p>
          <w:p w14:paraId="5E96F681">
            <w:pPr>
              <w:jc w:val="center"/>
              <w:rPr>
                <w:rFonts w:hint="eastAsia" w:ascii="仿宋_GB2312" w:hAnsi="仿宋_GB2312" w:eastAsia="仿宋_GB2312" w:cs="仿宋_GB2312"/>
                <w:sz w:val="21"/>
                <w:szCs w:val="21"/>
                <w:vertAlign w:val="baseline"/>
                <w:lang w:eastAsia="zh-CN"/>
              </w:rPr>
            </w:pPr>
          </w:p>
          <w:p w14:paraId="6D33B49D">
            <w:pPr>
              <w:jc w:val="center"/>
              <w:rPr>
                <w:rFonts w:hint="eastAsia" w:ascii="仿宋_GB2312" w:hAnsi="仿宋_GB2312" w:eastAsia="仿宋_GB2312" w:cs="仿宋_GB2312"/>
                <w:sz w:val="21"/>
                <w:szCs w:val="21"/>
                <w:vertAlign w:val="baseline"/>
                <w:lang w:eastAsia="zh-CN"/>
              </w:rPr>
            </w:pPr>
          </w:p>
          <w:p w14:paraId="5452543A">
            <w:pPr>
              <w:jc w:val="center"/>
              <w:rPr>
                <w:rFonts w:hint="eastAsia" w:ascii="仿宋_GB2312" w:hAnsi="仿宋_GB2312" w:eastAsia="仿宋_GB2312" w:cs="仿宋_GB2312"/>
                <w:sz w:val="21"/>
                <w:szCs w:val="21"/>
                <w:vertAlign w:val="baseline"/>
                <w:lang w:eastAsia="zh-CN"/>
              </w:rPr>
            </w:pPr>
          </w:p>
          <w:p w14:paraId="7ECF22E4">
            <w:pPr>
              <w:jc w:val="center"/>
              <w:rPr>
                <w:rFonts w:hint="eastAsia" w:ascii="仿宋_GB2312" w:hAnsi="仿宋_GB2312" w:eastAsia="仿宋_GB2312" w:cs="仿宋_GB2312"/>
                <w:sz w:val="21"/>
                <w:szCs w:val="21"/>
                <w:vertAlign w:val="baseline"/>
                <w:lang w:eastAsia="zh-CN"/>
              </w:rPr>
            </w:pPr>
          </w:p>
          <w:p w14:paraId="405C82D5">
            <w:pPr>
              <w:jc w:val="center"/>
              <w:rPr>
                <w:rFonts w:hint="eastAsia" w:ascii="仿宋_GB2312" w:hAnsi="仿宋_GB2312" w:eastAsia="仿宋_GB2312" w:cs="仿宋_GB2312"/>
                <w:sz w:val="21"/>
                <w:szCs w:val="21"/>
                <w:vertAlign w:val="baseline"/>
                <w:lang w:eastAsia="zh-CN"/>
              </w:rPr>
            </w:pPr>
          </w:p>
          <w:p w14:paraId="4C6D0483">
            <w:pPr>
              <w:jc w:val="center"/>
              <w:rPr>
                <w:rFonts w:hint="eastAsia" w:ascii="仿宋_GB2312" w:hAnsi="仿宋_GB2312" w:eastAsia="仿宋_GB2312" w:cs="仿宋_GB2312"/>
                <w:sz w:val="21"/>
                <w:szCs w:val="21"/>
                <w:vertAlign w:val="baseline"/>
                <w:lang w:eastAsia="zh-CN"/>
              </w:rPr>
            </w:pPr>
          </w:p>
          <w:p w14:paraId="4CE9C120">
            <w:pPr>
              <w:jc w:val="center"/>
              <w:rPr>
                <w:rFonts w:hint="eastAsia" w:ascii="仿宋_GB2312" w:hAnsi="仿宋_GB2312" w:eastAsia="仿宋_GB2312" w:cs="仿宋_GB2312"/>
                <w:sz w:val="21"/>
                <w:szCs w:val="21"/>
                <w:vertAlign w:val="baseline"/>
                <w:lang w:eastAsia="zh-CN"/>
              </w:rPr>
            </w:pPr>
          </w:p>
          <w:p w14:paraId="10E198BB">
            <w:pPr>
              <w:jc w:val="center"/>
              <w:rPr>
                <w:rFonts w:hint="eastAsia" w:ascii="仿宋_GB2312" w:hAnsi="仿宋_GB2312" w:eastAsia="仿宋_GB2312" w:cs="仿宋_GB2312"/>
                <w:sz w:val="21"/>
                <w:szCs w:val="21"/>
                <w:vertAlign w:val="baseline"/>
                <w:lang w:eastAsia="zh-CN"/>
              </w:rPr>
            </w:pPr>
          </w:p>
          <w:p w14:paraId="4BE7ED7C">
            <w:pPr>
              <w:jc w:val="center"/>
              <w:rPr>
                <w:rFonts w:hint="eastAsia" w:ascii="仿宋_GB2312" w:hAnsi="仿宋_GB2312" w:eastAsia="仿宋_GB2312" w:cs="仿宋_GB2312"/>
                <w:sz w:val="21"/>
                <w:szCs w:val="21"/>
                <w:vertAlign w:val="baseline"/>
                <w:lang w:eastAsia="zh-CN"/>
              </w:rPr>
            </w:pPr>
          </w:p>
          <w:p w14:paraId="1CC4AE5A">
            <w:pPr>
              <w:jc w:val="center"/>
              <w:rPr>
                <w:rFonts w:hint="eastAsia" w:ascii="仿宋_GB2312" w:hAnsi="仿宋_GB2312" w:eastAsia="仿宋_GB2312" w:cs="仿宋_GB2312"/>
                <w:sz w:val="21"/>
                <w:szCs w:val="21"/>
                <w:vertAlign w:val="baseline"/>
                <w:lang w:eastAsia="zh-CN"/>
              </w:rPr>
            </w:pPr>
          </w:p>
          <w:p w14:paraId="3617AE20">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73F5DD05">
            <w:pPr>
              <w:jc w:val="center"/>
              <w:rPr>
                <w:rFonts w:hint="eastAsia" w:ascii="仿宋_GB2312" w:hAnsi="仿宋_GB2312" w:eastAsia="仿宋_GB2312" w:cs="仿宋_GB2312"/>
                <w:sz w:val="21"/>
                <w:szCs w:val="21"/>
                <w:vertAlign w:val="baseline"/>
                <w:lang w:eastAsia="zh-CN"/>
              </w:rPr>
            </w:pPr>
          </w:p>
          <w:p w14:paraId="77C9F99B">
            <w:pPr>
              <w:jc w:val="center"/>
              <w:rPr>
                <w:rFonts w:hint="eastAsia" w:ascii="仿宋_GB2312" w:hAnsi="仿宋_GB2312" w:eastAsia="仿宋_GB2312" w:cs="仿宋_GB2312"/>
                <w:sz w:val="21"/>
                <w:szCs w:val="21"/>
                <w:vertAlign w:val="baseline"/>
                <w:lang w:eastAsia="zh-CN"/>
              </w:rPr>
            </w:pPr>
          </w:p>
          <w:p w14:paraId="0AE56AEB">
            <w:pPr>
              <w:jc w:val="center"/>
              <w:rPr>
                <w:rFonts w:hint="eastAsia" w:ascii="仿宋_GB2312" w:hAnsi="仿宋_GB2312" w:eastAsia="仿宋_GB2312" w:cs="仿宋_GB2312"/>
                <w:sz w:val="21"/>
                <w:szCs w:val="21"/>
                <w:vertAlign w:val="baseline"/>
                <w:lang w:eastAsia="zh-CN"/>
              </w:rPr>
            </w:pPr>
          </w:p>
          <w:p w14:paraId="1950579B">
            <w:pPr>
              <w:jc w:val="center"/>
              <w:rPr>
                <w:rFonts w:hint="eastAsia" w:ascii="仿宋_GB2312" w:hAnsi="仿宋_GB2312" w:eastAsia="仿宋_GB2312" w:cs="仿宋_GB2312"/>
                <w:sz w:val="21"/>
                <w:szCs w:val="21"/>
                <w:vertAlign w:val="baseline"/>
                <w:lang w:eastAsia="zh-CN"/>
              </w:rPr>
            </w:pPr>
          </w:p>
          <w:p w14:paraId="61FCDAF7">
            <w:pPr>
              <w:jc w:val="center"/>
              <w:rPr>
                <w:rFonts w:hint="eastAsia" w:ascii="仿宋_GB2312" w:hAnsi="仿宋_GB2312" w:eastAsia="仿宋_GB2312" w:cs="仿宋_GB2312"/>
                <w:sz w:val="21"/>
                <w:szCs w:val="21"/>
                <w:vertAlign w:val="baseline"/>
                <w:lang w:eastAsia="zh-CN"/>
              </w:rPr>
            </w:pPr>
          </w:p>
          <w:p w14:paraId="6F999D5D">
            <w:pPr>
              <w:jc w:val="center"/>
              <w:rPr>
                <w:rFonts w:hint="eastAsia" w:ascii="仿宋_GB2312" w:hAnsi="仿宋_GB2312" w:eastAsia="仿宋_GB2312" w:cs="仿宋_GB2312"/>
                <w:sz w:val="21"/>
                <w:szCs w:val="21"/>
                <w:vertAlign w:val="baseline"/>
                <w:lang w:eastAsia="zh-CN"/>
              </w:rPr>
            </w:pPr>
          </w:p>
          <w:p w14:paraId="0C70D231">
            <w:pPr>
              <w:jc w:val="center"/>
              <w:rPr>
                <w:rFonts w:hint="eastAsia" w:ascii="仿宋_GB2312" w:hAnsi="仿宋_GB2312" w:eastAsia="仿宋_GB2312" w:cs="仿宋_GB2312"/>
                <w:sz w:val="21"/>
                <w:szCs w:val="21"/>
                <w:vertAlign w:val="baseline"/>
                <w:lang w:eastAsia="zh-CN"/>
              </w:rPr>
            </w:pPr>
          </w:p>
          <w:p w14:paraId="76D0E9B1">
            <w:pPr>
              <w:jc w:val="center"/>
              <w:rPr>
                <w:rFonts w:hint="eastAsia" w:ascii="仿宋_GB2312" w:hAnsi="仿宋_GB2312" w:eastAsia="仿宋_GB2312" w:cs="仿宋_GB2312"/>
                <w:sz w:val="21"/>
                <w:szCs w:val="21"/>
                <w:vertAlign w:val="baseline"/>
                <w:lang w:eastAsia="zh-CN"/>
              </w:rPr>
            </w:pPr>
          </w:p>
          <w:p w14:paraId="08FE6D11">
            <w:pPr>
              <w:jc w:val="center"/>
              <w:rPr>
                <w:rFonts w:hint="eastAsia" w:ascii="仿宋_GB2312" w:hAnsi="仿宋_GB2312" w:eastAsia="仿宋_GB2312" w:cs="仿宋_GB2312"/>
                <w:sz w:val="21"/>
                <w:szCs w:val="21"/>
                <w:vertAlign w:val="baseline"/>
                <w:lang w:eastAsia="zh-CN"/>
              </w:rPr>
            </w:pPr>
          </w:p>
          <w:p w14:paraId="69493D70">
            <w:pPr>
              <w:jc w:val="center"/>
              <w:rPr>
                <w:rFonts w:hint="eastAsia" w:ascii="仿宋_GB2312" w:hAnsi="仿宋_GB2312" w:eastAsia="仿宋_GB2312" w:cs="仿宋_GB2312"/>
                <w:sz w:val="21"/>
                <w:szCs w:val="21"/>
                <w:vertAlign w:val="baseline"/>
                <w:lang w:eastAsia="zh-CN"/>
              </w:rPr>
            </w:pPr>
          </w:p>
          <w:p w14:paraId="64036BC6">
            <w:pPr>
              <w:jc w:val="center"/>
              <w:rPr>
                <w:rFonts w:hint="eastAsia" w:ascii="仿宋_GB2312" w:hAnsi="仿宋_GB2312" w:eastAsia="仿宋_GB2312" w:cs="仿宋_GB2312"/>
                <w:sz w:val="21"/>
                <w:szCs w:val="21"/>
                <w:vertAlign w:val="baseline"/>
                <w:lang w:eastAsia="zh-CN"/>
              </w:rPr>
            </w:pPr>
          </w:p>
          <w:p w14:paraId="4DE22CEC">
            <w:pPr>
              <w:jc w:val="center"/>
              <w:rPr>
                <w:rFonts w:hint="eastAsia" w:ascii="仿宋_GB2312" w:hAnsi="仿宋_GB2312" w:eastAsia="仿宋_GB2312" w:cs="仿宋_GB2312"/>
                <w:sz w:val="21"/>
                <w:szCs w:val="21"/>
                <w:vertAlign w:val="baseline"/>
                <w:lang w:eastAsia="zh-CN"/>
              </w:rPr>
            </w:pPr>
          </w:p>
          <w:p w14:paraId="3BFF17DC">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35FD9B76">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二)在享受城市居民最低生活保障待遇期间家庭收入情况好转，不按规定告知管理审批机关，继续享受城市居民最低生活保障待遇的。                                                规范性文件：《云南省人民政府关于公布乡镇（街道）行政职权基本目录和赋予乡镇（街道）部分县级行政职权指导目录的决定》（云政发〔2023〕9号）附件2第9项。</w:t>
            </w:r>
          </w:p>
        </w:tc>
        <w:tc>
          <w:tcPr>
            <w:tcW w:w="2948" w:type="dxa"/>
            <w:vAlign w:val="center"/>
          </w:tcPr>
          <w:p w14:paraId="47C6240B">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343C25CF">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23D32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0" w:hRule="atLeast"/>
        </w:trPr>
        <w:tc>
          <w:tcPr>
            <w:tcW w:w="889" w:type="dxa"/>
            <w:vAlign w:val="center"/>
          </w:tcPr>
          <w:p w14:paraId="35D86A9A">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50</w:t>
            </w:r>
          </w:p>
        </w:tc>
        <w:tc>
          <w:tcPr>
            <w:tcW w:w="1908" w:type="dxa"/>
            <w:vAlign w:val="center"/>
          </w:tcPr>
          <w:p w14:paraId="2095BFC2">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对未经许可和登记，擅自从事职业中介活动的处罚</w:t>
            </w:r>
          </w:p>
        </w:tc>
        <w:tc>
          <w:tcPr>
            <w:tcW w:w="1516" w:type="dxa"/>
            <w:vAlign w:val="top"/>
          </w:tcPr>
          <w:p w14:paraId="5CD1E730">
            <w:pPr>
              <w:jc w:val="center"/>
              <w:rPr>
                <w:rFonts w:hint="eastAsia" w:ascii="仿宋_GB2312" w:hAnsi="仿宋_GB2312" w:eastAsia="仿宋_GB2312" w:cs="仿宋_GB2312"/>
                <w:sz w:val="21"/>
                <w:szCs w:val="21"/>
                <w:vertAlign w:val="baseline"/>
                <w:lang w:eastAsia="zh-CN"/>
              </w:rPr>
            </w:pPr>
          </w:p>
          <w:p w14:paraId="7B7D8DB1">
            <w:pPr>
              <w:jc w:val="center"/>
              <w:rPr>
                <w:rFonts w:hint="eastAsia" w:ascii="仿宋_GB2312" w:hAnsi="仿宋_GB2312" w:eastAsia="仿宋_GB2312" w:cs="仿宋_GB2312"/>
                <w:sz w:val="21"/>
                <w:szCs w:val="21"/>
                <w:vertAlign w:val="baseline"/>
                <w:lang w:eastAsia="zh-CN"/>
              </w:rPr>
            </w:pPr>
          </w:p>
          <w:p w14:paraId="6A7A6B2B">
            <w:pPr>
              <w:jc w:val="center"/>
              <w:rPr>
                <w:rFonts w:hint="eastAsia" w:ascii="仿宋_GB2312" w:hAnsi="仿宋_GB2312" w:eastAsia="仿宋_GB2312" w:cs="仿宋_GB2312"/>
                <w:sz w:val="21"/>
                <w:szCs w:val="21"/>
                <w:vertAlign w:val="baseline"/>
                <w:lang w:eastAsia="zh-CN"/>
              </w:rPr>
            </w:pPr>
          </w:p>
          <w:p w14:paraId="16DC7C56">
            <w:pPr>
              <w:jc w:val="center"/>
              <w:rPr>
                <w:rFonts w:hint="eastAsia" w:ascii="仿宋_GB2312" w:hAnsi="仿宋_GB2312" w:eastAsia="仿宋_GB2312" w:cs="仿宋_GB2312"/>
                <w:sz w:val="21"/>
                <w:szCs w:val="21"/>
                <w:vertAlign w:val="baseline"/>
                <w:lang w:eastAsia="zh-CN"/>
              </w:rPr>
            </w:pPr>
          </w:p>
          <w:p w14:paraId="09473087">
            <w:pPr>
              <w:jc w:val="center"/>
              <w:rPr>
                <w:rFonts w:hint="eastAsia" w:ascii="仿宋_GB2312" w:hAnsi="仿宋_GB2312" w:eastAsia="仿宋_GB2312" w:cs="仿宋_GB2312"/>
                <w:sz w:val="21"/>
                <w:szCs w:val="21"/>
                <w:vertAlign w:val="baseline"/>
                <w:lang w:eastAsia="zh-CN"/>
              </w:rPr>
            </w:pPr>
          </w:p>
          <w:p w14:paraId="0806C75A">
            <w:pPr>
              <w:jc w:val="center"/>
              <w:rPr>
                <w:rFonts w:hint="eastAsia" w:ascii="仿宋_GB2312" w:hAnsi="仿宋_GB2312" w:eastAsia="仿宋_GB2312" w:cs="仿宋_GB2312"/>
                <w:sz w:val="21"/>
                <w:szCs w:val="21"/>
                <w:vertAlign w:val="baseline"/>
                <w:lang w:eastAsia="zh-CN"/>
              </w:rPr>
            </w:pPr>
          </w:p>
          <w:p w14:paraId="00A4B793">
            <w:pPr>
              <w:jc w:val="center"/>
              <w:rPr>
                <w:rFonts w:hint="eastAsia" w:ascii="仿宋_GB2312" w:hAnsi="仿宋_GB2312" w:eastAsia="仿宋_GB2312" w:cs="仿宋_GB2312"/>
                <w:sz w:val="21"/>
                <w:szCs w:val="21"/>
                <w:vertAlign w:val="baseline"/>
                <w:lang w:eastAsia="zh-CN"/>
              </w:rPr>
            </w:pPr>
          </w:p>
          <w:p w14:paraId="108D101D">
            <w:pPr>
              <w:jc w:val="center"/>
              <w:rPr>
                <w:rFonts w:hint="eastAsia" w:ascii="仿宋_GB2312" w:hAnsi="仿宋_GB2312" w:eastAsia="仿宋_GB2312" w:cs="仿宋_GB2312"/>
                <w:sz w:val="21"/>
                <w:szCs w:val="21"/>
                <w:vertAlign w:val="baseline"/>
                <w:lang w:eastAsia="zh-CN"/>
              </w:rPr>
            </w:pPr>
          </w:p>
          <w:p w14:paraId="18746D03">
            <w:pPr>
              <w:jc w:val="center"/>
              <w:rPr>
                <w:rFonts w:hint="eastAsia" w:ascii="仿宋_GB2312" w:hAnsi="仿宋_GB2312" w:eastAsia="仿宋_GB2312" w:cs="仿宋_GB2312"/>
                <w:sz w:val="21"/>
                <w:szCs w:val="21"/>
                <w:vertAlign w:val="baseline"/>
                <w:lang w:eastAsia="zh-CN"/>
              </w:rPr>
            </w:pPr>
          </w:p>
          <w:p w14:paraId="7CD9A8DA">
            <w:pPr>
              <w:jc w:val="center"/>
              <w:rPr>
                <w:rFonts w:hint="eastAsia" w:ascii="仿宋_GB2312" w:hAnsi="仿宋_GB2312" w:eastAsia="仿宋_GB2312" w:cs="仿宋_GB2312"/>
                <w:sz w:val="21"/>
                <w:szCs w:val="21"/>
                <w:vertAlign w:val="baseline"/>
                <w:lang w:eastAsia="zh-CN"/>
              </w:rPr>
            </w:pPr>
          </w:p>
          <w:p w14:paraId="61C79AE0">
            <w:pPr>
              <w:jc w:val="center"/>
              <w:rPr>
                <w:rFonts w:hint="eastAsia" w:ascii="仿宋_GB2312" w:hAnsi="仿宋_GB2312" w:eastAsia="仿宋_GB2312" w:cs="仿宋_GB2312"/>
                <w:sz w:val="21"/>
                <w:szCs w:val="21"/>
                <w:vertAlign w:val="baseline"/>
                <w:lang w:eastAsia="zh-CN"/>
              </w:rPr>
            </w:pPr>
          </w:p>
          <w:p w14:paraId="78D40F98">
            <w:pPr>
              <w:jc w:val="center"/>
              <w:rPr>
                <w:rFonts w:hint="eastAsia" w:ascii="仿宋_GB2312" w:hAnsi="仿宋_GB2312" w:eastAsia="仿宋_GB2312" w:cs="仿宋_GB2312"/>
                <w:sz w:val="21"/>
                <w:szCs w:val="21"/>
                <w:vertAlign w:val="baseline"/>
                <w:lang w:eastAsia="zh-CN"/>
              </w:rPr>
            </w:pPr>
          </w:p>
          <w:p w14:paraId="44A14568">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69926122">
            <w:pPr>
              <w:jc w:val="center"/>
              <w:rPr>
                <w:rFonts w:hint="eastAsia" w:ascii="仿宋_GB2312" w:hAnsi="仿宋_GB2312" w:eastAsia="仿宋_GB2312" w:cs="仿宋_GB2312"/>
                <w:sz w:val="21"/>
                <w:szCs w:val="21"/>
                <w:vertAlign w:val="baseline"/>
                <w:lang w:eastAsia="zh-CN"/>
              </w:rPr>
            </w:pPr>
          </w:p>
          <w:p w14:paraId="218F7614">
            <w:pPr>
              <w:jc w:val="center"/>
              <w:rPr>
                <w:rFonts w:hint="eastAsia" w:ascii="仿宋_GB2312" w:hAnsi="仿宋_GB2312" w:eastAsia="仿宋_GB2312" w:cs="仿宋_GB2312"/>
                <w:sz w:val="21"/>
                <w:szCs w:val="21"/>
                <w:vertAlign w:val="baseline"/>
                <w:lang w:eastAsia="zh-CN"/>
              </w:rPr>
            </w:pPr>
          </w:p>
          <w:p w14:paraId="708DE02C">
            <w:pPr>
              <w:jc w:val="center"/>
              <w:rPr>
                <w:rFonts w:hint="eastAsia" w:ascii="仿宋_GB2312" w:hAnsi="仿宋_GB2312" w:eastAsia="仿宋_GB2312" w:cs="仿宋_GB2312"/>
                <w:sz w:val="21"/>
                <w:szCs w:val="21"/>
                <w:vertAlign w:val="baseline"/>
                <w:lang w:eastAsia="zh-CN"/>
              </w:rPr>
            </w:pPr>
          </w:p>
          <w:p w14:paraId="5586C7C4">
            <w:pPr>
              <w:jc w:val="center"/>
              <w:rPr>
                <w:rFonts w:hint="eastAsia" w:ascii="仿宋_GB2312" w:hAnsi="仿宋_GB2312" w:eastAsia="仿宋_GB2312" w:cs="仿宋_GB2312"/>
                <w:sz w:val="21"/>
                <w:szCs w:val="21"/>
                <w:vertAlign w:val="baseline"/>
                <w:lang w:eastAsia="zh-CN"/>
              </w:rPr>
            </w:pPr>
          </w:p>
          <w:p w14:paraId="7738895D">
            <w:pPr>
              <w:jc w:val="center"/>
              <w:rPr>
                <w:rFonts w:hint="eastAsia" w:ascii="仿宋_GB2312" w:hAnsi="仿宋_GB2312" w:eastAsia="仿宋_GB2312" w:cs="仿宋_GB2312"/>
                <w:sz w:val="21"/>
                <w:szCs w:val="21"/>
                <w:vertAlign w:val="baseline"/>
                <w:lang w:eastAsia="zh-CN"/>
              </w:rPr>
            </w:pPr>
          </w:p>
          <w:p w14:paraId="110476C7">
            <w:pPr>
              <w:jc w:val="center"/>
              <w:rPr>
                <w:rFonts w:hint="eastAsia" w:ascii="仿宋_GB2312" w:hAnsi="仿宋_GB2312" w:eastAsia="仿宋_GB2312" w:cs="仿宋_GB2312"/>
                <w:sz w:val="21"/>
                <w:szCs w:val="21"/>
                <w:vertAlign w:val="baseline"/>
                <w:lang w:eastAsia="zh-CN"/>
              </w:rPr>
            </w:pPr>
          </w:p>
          <w:p w14:paraId="6379688A">
            <w:pPr>
              <w:jc w:val="center"/>
              <w:rPr>
                <w:rFonts w:hint="eastAsia" w:ascii="仿宋_GB2312" w:hAnsi="仿宋_GB2312" w:eastAsia="仿宋_GB2312" w:cs="仿宋_GB2312"/>
                <w:sz w:val="21"/>
                <w:szCs w:val="21"/>
                <w:vertAlign w:val="baseline"/>
                <w:lang w:eastAsia="zh-CN"/>
              </w:rPr>
            </w:pPr>
          </w:p>
          <w:p w14:paraId="4933DB95">
            <w:pPr>
              <w:jc w:val="center"/>
              <w:rPr>
                <w:rFonts w:hint="eastAsia" w:ascii="仿宋_GB2312" w:hAnsi="仿宋_GB2312" w:eastAsia="仿宋_GB2312" w:cs="仿宋_GB2312"/>
                <w:sz w:val="21"/>
                <w:szCs w:val="21"/>
                <w:vertAlign w:val="baseline"/>
                <w:lang w:eastAsia="zh-CN"/>
              </w:rPr>
            </w:pPr>
          </w:p>
          <w:p w14:paraId="6B612C3E">
            <w:pPr>
              <w:jc w:val="center"/>
              <w:rPr>
                <w:rFonts w:hint="eastAsia" w:ascii="仿宋_GB2312" w:hAnsi="仿宋_GB2312" w:eastAsia="仿宋_GB2312" w:cs="仿宋_GB2312"/>
                <w:sz w:val="21"/>
                <w:szCs w:val="21"/>
                <w:vertAlign w:val="baseline"/>
                <w:lang w:eastAsia="zh-CN"/>
              </w:rPr>
            </w:pPr>
          </w:p>
          <w:p w14:paraId="331198C6">
            <w:pPr>
              <w:jc w:val="center"/>
              <w:rPr>
                <w:rFonts w:hint="eastAsia" w:ascii="仿宋_GB2312" w:hAnsi="仿宋_GB2312" w:eastAsia="仿宋_GB2312" w:cs="仿宋_GB2312"/>
                <w:sz w:val="21"/>
                <w:szCs w:val="21"/>
                <w:vertAlign w:val="baseline"/>
                <w:lang w:eastAsia="zh-CN"/>
              </w:rPr>
            </w:pPr>
          </w:p>
          <w:p w14:paraId="782F1688">
            <w:pPr>
              <w:jc w:val="center"/>
              <w:rPr>
                <w:rFonts w:hint="eastAsia" w:ascii="仿宋_GB2312" w:hAnsi="仿宋_GB2312" w:eastAsia="仿宋_GB2312" w:cs="仿宋_GB2312"/>
                <w:sz w:val="21"/>
                <w:szCs w:val="21"/>
                <w:vertAlign w:val="baseline"/>
                <w:lang w:eastAsia="zh-CN"/>
              </w:rPr>
            </w:pPr>
          </w:p>
          <w:p w14:paraId="49E2EC3D">
            <w:pPr>
              <w:jc w:val="center"/>
              <w:rPr>
                <w:rFonts w:hint="eastAsia" w:ascii="仿宋_GB2312" w:hAnsi="仿宋_GB2312" w:eastAsia="仿宋_GB2312" w:cs="仿宋_GB2312"/>
                <w:sz w:val="21"/>
                <w:szCs w:val="21"/>
                <w:vertAlign w:val="baseline"/>
                <w:lang w:eastAsia="zh-CN"/>
              </w:rPr>
            </w:pPr>
          </w:p>
          <w:p w14:paraId="40B9A54F">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37C69EBB">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条设立职业中介机构应当具备下列条件：（一）有明确的章程和管理制度；(二）有开展业务必备的固定场所、办公设施和一定数额的开办资金；（三）有一定数量具备相应职业资格的专职工作人员；（四）法律、法规规定的其他条件。</w:t>
            </w:r>
          </w:p>
          <w:p w14:paraId="4AA043CA">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设立职业中介机构应当在工商行政管理部门办理登记后，向劳动行政部门申请行政许可。未经依法许可和登记的机构，不得从事职业中介活动。国家对外商投资职业中介机构和向劳动者提供境外就业服务的职业中介机构另有规定的，依照其规定。</w:t>
            </w:r>
          </w:p>
          <w:p w14:paraId="47B7B110">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第六十四条：违反本法规定，未经许可和登记，擅自从事职业中介活动的，由劳动行政部门或者其他主管部门依法予以关闭；有违法所得的，没收违法所得，并处一万元以上五万元以下的罚款。</w:t>
            </w:r>
          </w:p>
          <w:p w14:paraId="7A78BFDB">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劳动保障监察条例》第二十八条第二款：未经劳动保障行政部门许可，从事职业介绍、职业技能培训或者职业技能考核鉴定的组织或者个人，由劳动保障行政部门、工商行政管理部门依照国家有关无照经营查处取缔的规定查处取缔。</w:t>
            </w:r>
          </w:p>
          <w:p w14:paraId="5A22E255">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部门规章：《就业服务与就业管理规定》第七十条：违反本规定第四十七条规定，未经许可和登记，擅自从事职业中介活动的，由劳动保障行政部门或者其他主管部门按照就业促进法第六十四条规定予以处罚。</w:t>
            </w:r>
          </w:p>
          <w:p w14:paraId="21EF37D8">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规范性文件：《云南省人民政府关于公布乡镇（街道）行政职权基本目录和赋予乡镇（街道）部分县级行政职权指导目录的决定》（云政发〔2023〕9号）附件2第10项。</w:t>
            </w:r>
          </w:p>
        </w:tc>
        <w:tc>
          <w:tcPr>
            <w:tcW w:w="2948" w:type="dxa"/>
            <w:vAlign w:val="center"/>
          </w:tcPr>
          <w:p w14:paraId="0D5DA9FB">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201A8650">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09800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2" w:hRule="atLeast"/>
        </w:trPr>
        <w:tc>
          <w:tcPr>
            <w:tcW w:w="889" w:type="dxa"/>
            <w:vAlign w:val="center"/>
          </w:tcPr>
          <w:p w14:paraId="08F2BF21">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51</w:t>
            </w:r>
          </w:p>
        </w:tc>
        <w:tc>
          <w:tcPr>
            <w:tcW w:w="1908" w:type="dxa"/>
            <w:vAlign w:val="center"/>
          </w:tcPr>
          <w:p w14:paraId="14BFD069">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对职业中介机构提供虚假就业信息行为的处罚</w:t>
            </w:r>
          </w:p>
        </w:tc>
        <w:tc>
          <w:tcPr>
            <w:tcW w:w="1516" w:type="dxa"/>
            <w:vAlign w:val="top"/>
          </w:tcPr>
          <w:p w14:paraId="543B19AE">
            <w:pPr>
              <w:jc w:val="center"/>
              <w:rPr>
                <w:rFonts w:hint="eastAsia" w:ascii="仿宋_GB2312" w:hAnsi="仿宋_GB2312" w:eastAsia="仿宋_GB2312" w:cs="仿宋_GB2312"/>
                <w:sz w:val="21"/>
                <w:szCs w:val="21"/>
                <w:vertAlign w:val="baseline"/>
                <w:lang w:eastAsia="zh-CN"/>
              </w:rPr>
            </w:pPr>
          </w:p>
          <w:p w14:paraId="540D1891">
            <w:pPr>
              <w:jc w:val="center"/>
              <w:rPr>
                <w:rFonts w:hint="eastAsia" w:ascii="仿宋_GB2312" w:hAnsi="仿宋_GB2312" w:eastAsia="仿宋_GB2312" w:cs="仿宋_GB2312"/>
                <w:sz w:val="21"/>
                <w:szCs w:val="21"/>
                <w:vertAlign w:val="baseline"/>
                <w:lang w:eastAsia="zh-CN"/>
              </w:rPr>
            </w:pPr>
          </w:p>
          <w:p w14:paraId="49545EF4">
            <w:pPr>
              <w:jc w:val="center"/>
              <w:rPr>
                <w:rFonts w:hint="eastAsia" w:ascii="仿宋_GB2312" w:hAnsi="仿宋_GB2312" w:eastAsia="仿宋_GB2312" w:cs="仿宋_GB2312"/>
                <w:sz w:val="21"/>
                <w:szCs w:val="21"/>
                <w:vertAlign w:val="baseline"/>
                <w:lang w:eastAsia="zh-CN"/>
              </w:rPr>
            </w:pPr>
          </w:p>
          <w:p w14:paraId="01483AE8">
            <w:pPr>
              <w:jc w:val="center"/>
              <w:rPr>
                <w:rFonts w:hint="eastAsia" w:ascii="仿宋_GB2312" w:hAnsi="仿宋_GB2312" w:eastAsia="仿宋_GB2312" w:cs="仿宋_GB2312"/>
                <w:sz w:val="21"/>
                <w:szCs w:val="21"/>
                <w:vertAlign w:val="baseline"/>
                <w:lang w:eastAsia="zh-CN"/>
              </w:rPr>
            </w:pPr>
          </w:p>
          <w:p w14:paraId="7B4EADB9">
            <w:pPr>
              <w:jc w:val="center"/>
              <w:rPr>
                <w:rFonts w:hint="eastAsia" w:ascii="仿宋_GB2312" w:hAnsi="仿宋_GB2312" w:eastAsia="仿宋_GB2312" w:cs="仿宋_GB2312"/>
                <w:sz w:val="21"/>
                <w:szCs w:val="21"/>
                <w:vertAlign w:val="baseline"/>
                <w:lang w:eastAsia="zh-CN"/>
              </w:rPr>
            </w:pPr>
          </w:p>
          <w:p w14:paraId="4ED75D99">
            <w:pPr>
              <w:jc w:val="center"/>
              <w:rPr>
                <w:rFonts w:hint="eastAsia" w:ascii="仿宋_GB2312" w:hAnsi="仿宋_GB2312" w:eastAsia="仿宋_GB2312" w:cs="仿宋_GB2312"/>
                <w:sz w:val="21"/>
                <w:szCs w:val="21"/>
                <w:vertAlign w:val="baseline"/>
                <w:lang w:eastAsia="zh-CN"/>
              </w:rPr>
            </w:pPr>
          </w:p>
          <w:p w14:paraId="5590281D">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225E8279">
            <w:pPr>
              <w:jc w:val="center"/>
              <w:rPr>
                <w:rFonts w:hint="eastAsia" w:ascii="仿宋_GB2312" w:hAnsi="仿宋_GB2312" w:eastAsia="仿宋_GB2312" w:cs="仿宋_GB2312"/>
                <w:sz w:val="21"/>
                <w:szCs w:val="21"/>
                <w:vertAlign w:val="baseline"/>
                <w:lang w:eastAsia="zh-CN"/>
              </w:rPr>
            </w:pPr>
          </w:p>
          <w:p w14:paraId="13973206">
            <w:pPr>
              <w:jc w:val="center"/>
              <w:rPr>
                <w:rFonts w:hint="eastAsia" w:ascii="仿宋_GB2312" w:hAnsi="仿宋_GB2312" w:eastAsia="仿宋_GB2312" w:cs="仿宋_GB2312"/>
                <w:sz w:val="21"/>
                <w:szCs w:val="21"/>
                <w:vertAlign w:val="baseline"/>
                <w:lang w:eastAsia="zh-CN"/>
              </w:rPr>
            </w:pPr>
          </w:p>
          <w:p w14:paraId="1DC3B1A0">
            <w:pPr>
              <w:jc w:val="center"/>
              <w:rPr>
                <w:rFonts w:hint="eastAsia" w:ascii="仿宋_GB2312" w:hAnsi="仿宋_GB2312" w:eastAsia="仿宋_GB2312" w:cs="仿宋_GB2312"/>
                <w:sz w:val="21"/>
                <w:szCs w:val="21"/>
                <w:vertAlign w:val="baseline"/>
                <w:lang w:eastAsia="zh-CN"/>
              </w:rPr>
            </w:pPr>
          </w:p>
          <w:p w14:paraId="17A2B4B7">
            <w:pPr>
              <w:jc w:val="center"/>
              <w:rPr>
                <w:rFonts w:hint="eastAsia" w:ascii="仿宋_GB2312" w:hAnsi="仿宋_GB2312" w:eastAsia="仿宋_GB2312" w:cs="仿宋_GB2312"/>
                <w:sz w:val="21"/>
                <w:szCs w:val="21"/>
                <w:vertAlign w:val="baseline"/>
                <w:lang w:eastAsia="zh-CN"/>
              </w:rPr>
            </w:pPr>
          </w:p>
          <w:p w14:paraId="0EEB400C">
            <w:pPr>
              <w:jc w:val="center"/>
              <w:rPr>
                <w:rFonts w:hint="eastAsia" w:ascii="仿宋_GB2312" w:hAnsi="仿宋_GB2312" w:eastAsia="仿宋_GB2312" w:cs="仿宋_GB2312"/>
                <w:sz w:val="21"/>
                <w:szCs w:val="21"/>
                <w:vertAlign w:val="baseline"/>
                <w:lang w:eastAsia="zh-CN"/>
              </w:rPr>
            </w:pPr>
          </w:p>
          <w:p w14:paraId="4EAFC8BC">
            <w:pPr>
              <w:jc w:val="center"/>
              <w:rPr>
                <w:rFonts w:hint="eastAsia" w:ascii="仿宋_GB2312" w:hAnsi="仿宋_GB2312" w:eastAsia="仿宋_GB2312" w:cs="仿宋_GB2312"/>
                <w:sz w:val="21"/>
                <w:szCs w:val="21"/>
                <w:vertAlign w:val="baseline"/>
                <w:lang w:eastAsia="zh-CN"/>
              </w:rPr>
            </w:pPr>
          </w:p>
          <w:p w14:paraId="1E217652">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58CD17F5">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法律：《中华人民共和国就业促进法》第四十一条职业中介机构不得有下列行为： (一）提供虚假就业信息</w:t>
            </w:r>
            <w:r>
              <w:rPr>
                <w:rFonts w:hint="eastAsia" w:ascii="仿宋_GB2312" w:hAnsi="仿宋_GB2312" w:eastAsia="仿宋_GB2312" w:cs="仿宋_GB2312"/>
                <w:sz w:val="18"/>
                <w:szCs w:val="18"/>
                <w:vertAlign w:val="baseline"/>
                <w:lang w:val="en-US" w:eastAsia="zh-CN"/>
              </w:rPr>
              <w:t>.</w:t>
            </w:r>
          </w:p>
          <w:p w14:paraId="440437BA">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中华人民共和国就业促进法》第六十五条：违法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                                                     规范性文件：《云南省人民政府关于公布乡镇（街道）行政职权基本目录和赋予乡镇（街道）部分县级行政职权指导目录的决定》（云政发〔2023〕9号）附件2第11项。</w:t>
            </w:r>
          </w:p>
        </w:tc>
        <w:tc>
          <w:tcPr>
            <w:tcW w:w="2948" w:type="dxa"/>
            <w:vAlign w:val="center"/>
          </w:tcPr>
          <w:p w14:paraId="47A82225">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29F41CC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3656C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889" w:type="dxa"/>
            <w:vAlign w:val="center"/>
          </w:tcPr>
          <w:p w14:paraId="48F9D824">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52</w:t>
            </w:r>
          </w:p>
        </w:tc>
        <w:tc>
          <w:tcPr>
            <w:tcW w:w="1908" w:type="dxa"/>
            <w:vAlign w:val="center"/>
          </w:tcPr>
          <w:p w14:paraId="297B900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对职业介绍机构从事妨害社会秩序的职业介绍活动行为的处罚</w:t>
            </w:r>
          </w:p>
        </w:tc>
        <w:tc>
          <w:tcPr>
            <w:tcW w:w="1516" w:type="dxa"/>
            <w:vAlign w:val="top"/>
          </w:tcPr>
          <w:p w14:paraId="0D91253B">
            <w:pPr>
              <w:jc w:val="center"/>
              <w:rPr>
                <w:rFonts w:hint="eastAsia" w:ascii="仿宋_GB2312" w:hAnsi="仿宋_GB2312" w:eastAsia="仿宋_GB2312" w:cs="仿宋_GB2312"/>
                <w:sz w:val="21"/>
                <w:szCs w:val="21"/>
                <w:vertAlign w:val="baseline"/>
                <w:lang w:eastAsia="zh-CN"/>
              </w:rPr>
            </w:pPr>
          </w:p>
          <w:p w14:paraId="559E0E62">
            <w:pPr>
              <w:jc w:val="center"/>
              <w:rPr>
                <w:rFonts w:hint="eastAsia" w:ascii="仿宋_GB2312" w:hAnsi="仿宋_GB2312" w:eastAsia="仿宋_GB2312" w:cs="仿宋_GB2312"/>
                <w:sz w:val="21"/>
                <w:szCs w:val="21"/>
                <w:vertAlign w:val="baseline"/>
                <w:lang w:eastAsia="zh-CN"/>
              </w:rPr>
            </w:pPr>
          </w:p>
          <w:p w14:paraId="3673D940">
            <w:pPr>
              <w:jc w:val="center"/>
              <w:rPr>
                <w:rFonts w:hint="eastAsia" w:ascii="仿宋_GB2312" w:hAnsi="仿宋_GB2312" w:eastAsia="仿宋_GB2312" w:cs="仿宋_GB2312"/>
                <w:sz w:val="21"/>
                <w:szCs w:val="21"/>
                <w:vertAlign w:val="baseline"/>
                <w:lang w:eastAsia="zh-CN"/>
              </w:rPr>
            </w:pPr>
          </w:p>
          <w:p w14:paraId="5520324E">
            <w:pPr>
              <w:jc w:val="center"/>
              <w:rPr>
                <w:rFonts w:hint="eastAsia" w:ascii="仿宋_GB2312" w:hAnsi="仿宋_GB2312" w:eastAsia="仿宋_GB2312" w:cs="仿宋_GB2312"/>
                <w:sz w:val="21"/>
                <w:szCs w:val="21"/>
                <w:vertAlign w:val="baseline"/>
                <w:lang w:eastAsia="zh-CN"/>
              </w:rPr>
            </w:pPr>
          </w:p>
          <w:p w14:paraId="265DD783">
            <w:pPr>
              <w:jc w:val="center"/>
              <w:rPr>
                <w:rFonts w:hint="eastAsia" w:ascii="仿宋_GB2312" w:hAnsi="仿宋_GB2312" w:eastAsia="仿宋_GB2312" w:cs="仿宋_GB2312"/>
                <w:sz w:val="21"/>
                <w:szCs w:val="21"/>
                <w:vertAlign w:val="baseline"/>
                <w:lang w:eastAsia="zh-CN"/>
              </w:rPr>
            </w:pPr>
          </w:p>
          <w:p w14:paraId="731064EC">
            <w:pPr>
              <w:jc w:val="center"/>
              <w:rPr>
                <w:rFonts w:hint="eastAsia" w:ascii="仿宋_GB2312" w:hAnsi="仿宋_GB2312" w:eastAsia="仿宋_GB2312" w:cs="仿宋_GB2312"/>
                <w:sz w:val="21"/>
                <w:szCs w:val="21"/>
                <w:vertAlign w:val="baseline"/>
                <w:lang w:eastAsia="zh-CN"/>
              </w:rPr>
            </w:pPr>
          </w:p>
          <w:p w14:paraId="16F362D4">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4C7F414C">
            <w:pPr>
              <w:jc w:val="center"/>
              <w:rPr>
                <w:rFonts w:hint="eastAsia" w:ascii="仿宋_GB2312" w:hAnsi="仿宋_GB2312" w:eastAsia="仿宋_GB2312" w:cs="仿宋_GB2312"/>
                <w:sz w:val="21"/>
                <w:szCs w:val="21"/>
                <w:vertAlign w:val="baseline"/>
                <w:lang w:eastAsia="zh-CN"/>
              </w:rPr>
            </w:pPr>
          </w:p>
          <w:p w14:paraId="3A0E21D1">
            <w:pPr>
              <w:jc w:val="center"/>
              <w:rPr>
                <w:rFonts w:hint="eastAsia" w:ascii="仿宋_GB2312" w:hAnsi="仿宋_GB2312" w:eastAsia="仿宋_GB2312" w:cs="仿宋_GB2312"/>
                <w:sz w:val="21"/>
                <w:szCs w:val="21"/>
                <w:vertAlign w:val="baseline"/>
                <w:lang w:eastAsia="zh-CN"/>
              </w:rPr>
            </w:pPr>
          </w:p>
          <w:p w14:paraId="301D1456">
            <w:pPr>
              <w:jc w:val="center"/>
              <w:rPr>
                <w:rFonts w:hint="eastAsia" w:ascii="仿宋_GB2312" w:hAnsi="仿宋_GB2312" w:eastAsia="仿宋_GB2312" w:cs="仿宋_GB2312"/>
                <w:sz w:val="21"/>
                <w:szCs w:val="21"/>
                <w:vertAlign w:val="baseline"/>
                <w:lang w:eastAsia="zh-CN"/>
              </w:rPr>
            </w:pPr>
          </w:p>
          <w:p w14:paraId="6501492A">
            <w:pPr>
              <w:jc w:val="center"/>
              <w:rPr>
                <w:rFonts w:hint="eastAsia" w:ascii="仿宋_GB2312" w:hAnsi="仿宋_GB2312" w:eastAsia="仿宋_GB2312" w:cs="仿宋_GB2312"/>
                <w:sz w:val="21"/>
                <w:szCs w:val="21"/>
                <w:vertAlign w:val="baseline"/>
                <w:lang w:eastAsia="zh-CN"/>
              </w:rPr>
            </w:pPr>
          </w:p>
          <w:p w14:paraId="30B8E5E0">
            <w:pPr>
              <w:jc w:val="center"/>
              <w:rPr>
                <w:rFonts w:hint="eastAsia" w:ascii="仿宋_GB2312" w:hAnsi="仿宋_GB2312" w:eastAsia="仿宋_GB2312" w:cs="仿宋_GB2312"/>
                <w:sz w:val="21"/>
                <w:szCs w:val="21"/>
                <w:vertAlign w:val="baseline"/>
                <w:lang w:eastAsia="zh-CN"/>
              </w:rPr>
            </w:pPr>
          </w:p>
          <w:p w14:paraId="0054C6DC">
            <w:pPr>
              <w:jc w:val="center"/>
              <w:rPr>
                <w:rFonts w:hint="eastAsia" w:ascii="仿宋_GB2312" w:hAnsi="仿宋_GB2312" w:eastAsia="仿宋_GB2312" w:cs="仿宋_GB2312"/>
                <w:sz w:val="21"/>
                <w:szCs w:val="21"/>
                <w:vertAlign w:val="baseline"/>
                <w:lang w:eastAsia="zh-CN"/>
              </w:rPr>
            </w:pPr>
          </w:p>
          <w:p w14:paraId="28D6F386">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6C9CC2B3">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规范性文件：《云南省人民政府关于公布乡镇（街道）行政职权基本目录和赋予乡镇（街道）部分县级行政职权指导目录的决定》（云政发〔2023〕9号）附件2第12项。</w:t>
            </w:r>
          </w:p>
        </w:tc>
        <w:tc>
          <w:tcPr>
            <w:tcW w:w="2948" w:type="dxa"/>
            <w:vAlign w:val="center"/>
          </w:tcPr>
          <w:p w14:paraId="242C43E9">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2808DC7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5972F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889" w:type="dxa"/>
            <w:vAlign w:val="center"/>
          </w:tcPr>
          <w:p w14:paraId="07FEF4DA">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53</w:t>
            </w:r>
          </w:p>
        </w:tc>
        <w:tc>
          <w:tcPr>
            <w:tcW w:w="1908" w:type="dxa"/>
            <w:vAlign w:val="center"/>
          </w:tcPr>
          <w:p w14:paraId="710944BB">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对职业介绍机构推荐介绍不成功收取或不退还预收的中介服务费行为的处罚</w:t>
            </w:r>
          </w:p>
        </w:tc>
        <w:tc>
          <w:tcPr>
            <w:tcW w:w="1516" w:type="dxa"/>
            <w:vAlign w:val="top"/>
          </w:tcPr>
          <w:p w14:paraId="79F7D973">
            <w:pPr>
              <w:jc w:val="center"/>
              <w:rPr>
                <w:rFonts w:hint="eastAsia" w:ascii="仿宋_GB2312" w:hAnsi="仿宋_GB2312" w:eastAsia="仿宋_GB2312" w:cs="仿宋_GB2312"/>
                <w:sz w:val="21"/>
                <w:szCs w:val="21"/>
                <w:vertAlign w:val="baseline"/>
                <w:lang w:eastAsia="zh-CN"/>
              </w:rPr>
            </w:pPr>
          </w:p>
          <w:p w14:paraId="06036EBE">
            <w:pPr>
              <w:jc w:val="center"/>
              <w:rPr>
                <w:rFonts w:hint="eastAsia" w:ascii="仿宋_GB2312" w:hAnsi="仿宋_GB2312" w:eastAsia="仿宋_GB2312" w:cs="仿宋_GB2312"/>
                <w:sz w:val="21"/>
                <w:szCs w:val="21"/>
                <w:vertAlign w:val="baseline"/>
                <w:lang w:eastAsia="zh-CN"/>
              </w:rPr>
            </w:pPr>
          </w:p>
          <w:p w14:paraId="68C5C81C">
            <w:pPr>
              <w:jc w:val="center"/>
              <w:rPr>
                <w:rFonts w:hint="eastAsia" w:ascii="仿宋_GB2312" w:hAnsi="仿宋_GB2312" w:eastAsia="仿宋_GB2312" w:cs="仿宋_GB2312"/>
                <w:sz w:val="21"/>
                <w:szCs w:val="21"/>
                <w:vertAlign w:val="baseline"/>
                <w:lang w:eastAsia="zh-CN"/>
              </w:rPr>
            </w:pPr>
          </w:p>
          <w:p w14:paraId="3E1FA770">
            <w:pPr>
              <w:jc w:val="center"/>
              <w:rPr>
                <w:rFonts w:hint="eastAsia" w:ascii="仿宋_GB2312" w:hAnsi="仿宋_GB2312" w:eastAsia="仿宋_GB2312" w:cs="仿宋_GB2312"/>
                <w:sz w:val="21"/>
                <w:szCs w:val="21"/>
                <w:vertAlign w:val="baseline"/>
                <w:lang w:eastAsia="zh-CN"/>
              </w:rPr>
            </w:pPr>
          </w:p>
          <w:p w14:paraId="54264FC3">
            <w:pPr>
              <w:jc w:val="center"/>
              <w:rPr>
                <w:rFonts w:hint="eastAsia" w:ascii="仿宋_GB2312" w:hAnsi="仿宋_GB2312" w:eastAsia="仿宋_GB2312" w:cs="仿宋_GB2312"/>
                <w:sz w:val="21"/>
                <w:szCs w:val="21"/>
                <w:vertAlign w:val="baseline"/>
                <w:lang w:eastAsia="zh-CN"/>
              </w:rPr>
            </w:pPr>
          </w:p>
          <w:p w14:paraId="2BB15292">
            <w:pPr>
              <w:jc w:val="center"/>
              <w:rPr>
                <w:rFonts w:hint="eastAsia" w:ascii="仿宋_GB2312" w:hAnsi="仿宋_GB2312" w:eastAsia="仿宋_GB2312" w:cs="仿宋_GB2312"/>
                <w:sz w:val="21"/>
                <w:szCs w:val="21"/>
                <w:vertAlign w:val="baseline"/>
                <w:lang w:eastAsia="zh-CN"/>
              </w:rPr>
            </w:pPr>
          </w:p>
          <w:p w14:paraId="7EE46EEB">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4D0F2BD6">
            <w:pPr>
              <w:jc w:val="center"/>
              <w:rPr>
                <w:rFonts w:hint="eastAsia" w:ascii="仿宋_GB2312" w:hAnsi="仿宋_GB2312" w:eastAsia="仿宋_GB2312" w:cs="仿宋_GB2312"/>
                <w:sz w:val="21"/>
                <w:szCs w:val="21"/>
                <w:vertAlign w:val="baseline"/>
                <w:lang w:eastAsia="zh-CN"/>
              </w:rPr>
            </w:pPr>
          </w:p>
          <w:p w14:paraId="66158942">
            <w:pPr>
              <w:jc w:val="center"/>
              <w:rPr>
                <w:rFonts w:hint="eastAsia" w:ascii="仿宋_GB2312" w:hAnsi="仿宋_GB2312" w:eastAsia="仿宋_GB2312" w:cs="仿宋_GB2312"/>
                <w:sz w:val="21"/>
                <w:szCs w:val="21"/>
                <w:vertAlign w:val="baseline"/>
                <w:lang w:eastAsia="zh-CN"/>
              </w:rPr>
            </w:pPr>
          </w:p>
          <w:p w14:paraId="5726B31A">
            <w:pPr>
              <w:jc w:val="center"/>
              <w:rPr>
                <w:rFonts w:hint="eastAsia" w:ascii="仿宋_GB2312" w:hAnsi="仿宋_GB2312" w:eastAsia="仿宋_GB2312" w:cs="仿宋_GB2312"/>
                <w:sz w:val="21"/>
                <w:szCs w:val="21"/>
                <w:vertAlign w:val="baseline"/>
                <w:lang w:eastAsia="zh-CN"/>
              </w:rPr>
            </w:pPr>
          </w:p>
          <w:p w14:paraId="4D0D8457">
            <w:pPr>
              <w:jc w:val="center"/>
              <w:rPr>
                <w:rFonts w:hint="eastAsia" w:ascii="仿宋_GB2312" w:hAnsi="仿宋_GB2312" w:eastAsia="仿宋_GB2312" w:cs="仿宋_GB2312"/>
                <w:sz w:val="21"/>
                <w:szCs w:val="21"/>
                <w:vertAlign w:val="baseline"/>
                <w:lang w:eastAsia="zh-CN"/>
              </w:rPr>
            </w:pPr>
          </w:p>
          <w:p w14:paraId="7FF1C7C3">
            <w:pPr>
              <w:jc w:val="center"/>
              <w:rPr>
                <w:rFonts w:hint="eastAsia" w:ascii="仿宋_GB2312" w:hAnsi="仿宋_GB2312" w:eastAsia="仿宋_GB2312" w:cs="仿宋_GB2312"/>
                <w:sz w:val="21"/>
                <w:szCs w:val="21"/>
                <w:vertAlign w:val="baseline"/>
                <w:lang w:eastAsia="zh-CN"/>
              </w:rPr>
            </w:pPr>
          </w:p>
          <w:p w14:paraId="22CFED39">
            <w:pPr>
              <w:jc w:val="center"/>
              <w:rPr>
                <w:rFonts w:hint="eastAsia" w:ascii="仿宋_GB2312" w:hAnsi="仿宋_GB2312" w:eastAsia="仿宋_GB2312" w:cs="仿宋_GB2312"/>
                <w:sz w:val="21"/>
                <w:szCs w:val="21"/>
                <w:vertAlign w:val="baseline"/>
                <w:lang w:eastAsia="zh-CN"/>
              </w:rPr>
            </w:pPr>
          </w:p>
          <w:p w14:paraId="4B32EE56">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199F3F99">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费:(六)为无证件、证件不全、证件经审查不实的求职者或用人单位提供中介服务。                                                               规范性文件：《云南省人民政府关于公布乡镇（街道）行政职权基本目录和赋予乡镇（街道）部分县级行政职权指导目录的决定》（云政发〔2023〕9号）附件2第13项。</w:t>
            </w:r>
          </w:p>
        </w:tc>
        <w:tc>
          <w:tcPr>
            <w:tcW w:w="2948" w:type="dxa"/>
            <w:vAlign w:val="center"/>
          </w:tcPr>
          <w:p w14:paraId="05A677C5">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594C09BF">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11678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889" w:type="dxa"/>
            <w:vAlign w:val="center"/>
          </w:tcPr>
          <w:p w14:paraId="2041BA16">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54</w:t>
            </w:r>
          </w:p>
        </w:tc>
        <w:tc>
          <w:tcPr>
            <w:tcW w:w="1908" w:type="dxa"/>
            <w:vAlign w:val="center"/>
          </w:tcPr>
          <w:p w14:paraId="69E90650">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对职业介绍机构为无证件、证件不全、证件经审查不实的求职者或用人单位提供中介服务行为的处罚</w:t>
            </w:r>
          </w:p>
        </w:tc>
        <w:tc>
          <w:tcPr>
            <w:tcW w:w="1516" w:type="dxa"/>
            <w:vAlign w:val="top"/>
          </w:tcPr>
          <w:p w14:paraId="1A51C138">
            <w:pPr>
              <w:jc w:val="center"/>
              <w:rPr>
                <w:rFonts w:hint="eastAsia" w:ascii="仿宋_GB2312" w:hAnsi="仿宋_GB2312" w:eastAsia="仿宋_GB2312" w:cs="仿宋_GB2312"/>
                <w:sz w:val="21"/>
                <w:szCs w:val="21"/>
                <w:vertAlign w:val="baseline"/>
                <w:lang w:eastAsia="zh-CN"/>
              </w:rPr>
            </w:pPr>
          </w:p>
          <w:p w14:paraId="5F004F5B">
            <w:pPr>
              <w:jc w:val="center"/>
              <w:rPr>
                <w:rFonts w:hint="eastAsia" w:ascii="仿宋_GB2312" w:hAnsi="仿宋_GB2312" w:eastAsia="仿宋_GB2312" w:cs="仿宋_GB2312"/>
                <w:sz w:val="21"/>
                <w:szCs w:val="21"/>
                <w:vertAlign w:val="baseline"/>
                <w:lang w:eastAsia="zh-CN"/>
              </w:rPr>
            </w:pPr>
          </w:p>
          <w:p w14:paraId="67D75510">
            <w:pPr>
              <w:jc w:val="center"/>
              <w:rPr>
                <w:rFonts w:hint="eastAsia" w:ascii="仿宋_GB2312" w:hAnsi="仿宋_GB2312" w:eastAsia="仿宋_GB2312" w:cs="仿宋_GB2312"/>
                <w:sz w:val="21"/>
                <w:szCs w:val="21"/>
                <w:vertAlign w:val="baseline"/>
                <w:lang w:eastAsia="zh-CN"/>
              </w:rPr>
            </w:pPr>
          </w:p>
          <w:p w14:paraId="0E191B97">
            <w:pPr>
              <w:jc w:val="center"/>
              <w:rPr>
                <w:rFonts w:hint="eastAsia" w:ascii="仿宋_GB2312" w:hAnsi="仿宋_GB2312" w:eastAsia="仿宋_GB2312" w:cs="仿宋_GB2312"/>
                <w:sz w:val="21"/>
                <w:szCs w:val="21"/>
                <w:vertAlign w:val="baseline"/>
                <w:lang w:eastAsia="zh-CN"/>
              </w:rPr>
            </w:pPr>
          </w:p>
          <w:p w14:paraId="085B50E4">
            <w:pPr>
              <w:jc w:val="center"/>
              <w:rPr>
                <w:rFonts w:hint="eastAsia" w:ascii="仿宋_GB2312" w:hAnsi="仿宋_GB2312" w:eastAsia="仿宋_GB2312" w:cs="仿宋_GB2312"/>
                <w:sz w:val="21"/>
                <w:szCs w:val="21"/>
                <w:vertAlign w:val="baseline"/>
                <w:lang w:eastAsia="zh-CN"/>
              </w:rPr>
            </w:pPr>
          </w:p>
          <w:p w14:paraId="25221385">
            <w:pPr>
              <w:jc w:val="center"/>
              <w:rPr>
                <w:rFonts w:hint="eastAsia" w:ascii="仿宋_GB2312" w:hAnsi="仿宋_GB2312" w:eastAsia="仿宋_GB2312" w:cs="仿宋_GB2312"/>
                <w:sz w:val="21"/>
                <w:szCs w:val="21"/>
                <w:vertAlign w:val="baseline"/>
                <w:lang w:eastAsia="zh-CN"/>
              </w:rPr>
            </w:pPr>
          </w:p>
          <w:p w14:paraId="01A69B10">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1DEF9778">
            <w:pPr>
              <w:jc w:val="center"/>
              <w:rPr>
                <w:rFonts w:hint="eastAsia" w:ascii="仿宋_GB2312" w:hAnsi="仿宋_GB2312" w:eastAsia="仿宋_GB2312" w:cs="仿宋_GB2312"/>
                <w:sz w:val="21"/>
                <w:szCs w:val="21"/>
                <w:vertAlign w:val="baseline"/>
                <w:lang w:eastAsia="zh-CN"/>
              </w:rPr>
            </w:pPr>
          </w:p>
          <w:p w14:paraId="04CD05DA">
            <w:pPr>
              <w:jc w:val="center"/>
              <w:rPr>
                <w:rFonts w:hint="eastAsia" w:ascii="仿宋_GB2312" w:hAnsi="仿宋_GB2312" w:eastAsia="仿宋_GB2312" w:cs="仿宋_GB2312"/>
                <w:sz w:val="21"/>
                <w:szCs w:val="21"/>
                <w:vertAlign w:val="baseline"/>
                <w:lang w:eastAsia="zh-CN"/>
              </w:rPr>
            </w:pPr>
          </w:p>
          <w:p w14:paraId="0A7DA4F9">
            <w:pPr>
              <w:jc w:val="center"/>
              <w:rPr>
                <w:rFonts w:hint="eastAsia" w:ascii="仿宋_GB2312" w:hAnsi="仿宋_GB2312" w:eastAsia="仿宋_GB2312" w:cs="仿宋_GB2312"/>
                <w:sz w:val="21"/>
                <w:szCs w:val="21"/>
                <w:vertAlign w:val="baseline"/>
                <w:lang w:eastAsia="zh-CN"/>
              </w:rPr>
            </w:pPr>
          </w:p>
          <w:p w14:paraId="71FBC2ED">
            <w:pPr>
              <w:jc w:val="center"/>
              <w:rPr>
                <w:rFonts w:hint="eastAsia" w:ascii="仿宋_GB2312" w:hAnsi="仿宋_GB2312" w:eastAsia="仿宋_GB2312" w:cs="仿宋_GB2312"/>
                <w:sz w:val="21"/>
                <w:szCs w:val="21"/>
                <w:vertAlign w:val="baseline"/>
                <w:lang w:eastAsia="zh-CN"/>
              </w:rPr>
            </w:pPr>
          </w:p>
          <w:p w14:paraId="59976F6B">
            <w:pPr>
              <w:jc w:val="center"/>
              <w:rPr>
                <w:rFonts w:hint="eastAsia" w:ascii="仿宋_GB2312" w:hAnsi="仿宋_GB2312" w:eastAsia="仿宋_GB2312" w:cs="仿宋_GB2312"/>
                <w:sz w:val="21"/>
                <w:szCs w:val="21"/>
                <w:vertAlign w:val="baseline"/>
                <w:lang w:eastAsia="zh-CN"/>
              </w:rPr>
            </w:pPr>
          </w:p>
          <w:p w14:paraId="61434623">
            <w:pPr>
              <w:jc w:val="center"/>
              <w:rPr>
                <w:rFonts w:hint="eastAsia" w:ascii="仿宋_GB2312" w:hAnsi="仿宋_GB2312" w:eastAsia="仿宋_GB2312" w:cs="仿宋_GB2312"/>
                <w:sz w:val="21"/>
                <w:szCs w:val="21"/>
                <w:vertAlign w:val="baseline"/>
                <w:lang w:eastAsia="zh-CN"/>
              </w:rPr>
            </w:pPr>
          </w:p>
          <w:p w14:paraId="0C5458B0">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7F1015CB">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职业介绍机构不得有下列行为:（一）使用欺诈、诱惑、胁迫等手段进行职业介绍活动;(二)未经劳动行政部门批准组织劳动力供求洽谈会、组织劳动者跨县 (市、区) 流动就业和开展职业培训;(三)出卖、出租、转借或复印张贴职业介绍许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规范性文件：《云南省人民政府关于公布乡镇（街道）行政职权基本目录和赋予乡镇（街道）部分县级行政职权指导目录的决定》（云政发〔2023〕9号）附件2第14项。</w:t>
            </w:r>
          </w:p>
        </w:tc>
        <w:tc>
          <w:tcPr>
            <w:tcW w:w="2948" w:type="dxa"/>
            <w:vAlign w:val="center"/>
          </w:tcPr>
          <w:p w14:paraId="11486E71">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5B171EC3">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017D5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889" w:type="dxa"/>
            <w:vAlign w:val="center"/>
          </w:tcPr>
          <w:p w14:paraId="36693382">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55</w:t>
            </w:r>
          </w:p>
        </w:tc>
        <w:tc>
          <w:tcPr>
            <w:tcW w:w="1908" w:type="dxa"/>
            <w:vAlign w:val="center"/>
          </w:tcPr>
          <w:p w14:paraId="17A4397F">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对职业介绍机构超过核定业务范围从事职业介绍业务活动行为的处罚</w:t>
            </w:r>
          </w:p>
        </w:tc>
        <w:tc>
          <w:tcPr>
            <w:tcW w:w="1516" w:type="dxa"/>
            <w:vAlign w:val="top"/>
          </w:tcPr>
          <w:p w14:paraId="022F52B2">
            <w:pPr>
              <w:jc w:val="center"/>
              <w:rPr>
                <w:rFonts w:hint="eastAsia" w:ascii="仿宋_GB2312" w:hAnsi="仿宋_GB2312" w:eastAsia="仿宋_GB2312" w:cs="仿宋_GB2312"/>
                <w:sz w:val="21"/>
                <w:szCs w:val="21"/>
                <w:vertAlign w:val="baseline"/>
                <w:lang w:eastAsia="zh-CN"/>
              </w:rPr>
            </w:pPr>
          </w:p>
          <w:p w14:paraId="4B794D0B">
            <w:pPr>
              <w:jc w:val="center"/>
              <w:rPr>
                <w:rFonts w:hint="eastAsia" w:ascii="仿宋_GB2312" w:hAnsi="仿宋_GB2312" w:eastAsia="仿宋_GB2312" w:cs="仿宋_GB2312"/>
                <w:sz w:val="21"/>
                <w:szCs w:val="21"/>
                <w:vertAlign w:val="baseline"/>
                <w:lang w:eastAsia="zh-CN"/>
              </w:rPr>
            </w:pPr>
          </w:p>
          <w:p w14:paraId="34603A80">
            <w:pPr>
              <w:jc w:val="center"/>
              <w:rPr>
                <w:rFonts w:hint="eastAsia" w:ascii="仿宋_GB2312" w:hAnsi="仿宋_GB2312" w:eastAsia="仿宋_GB2312" w:cs="仿宋_GB2312"/>
                <w:sz w:val="21"/>
                <w:szCs w:val="21"/>
                <w:vertAlign w:val="baseline"/>
                <w:lang w:eastAsia="zh-CN"/>
              </w:rPr>
            </w:pPr>
          </w:p>
          <w:p w14:paraId="10EC6C5D">
            <w:pPr>
              <w:jc w:val="center"/>
              <w:rPr>
                <w:rFonts w:hint="eastAsia" w:ascii="仿宋_GB2312" w:hAnsi="仿宋_GB2312" w:eastAsia="仿宋_GB2312" w:cs="仿宋_GB2312"/>
                <w:sz w:val="21"/>
                <w:szCs w:val="21"/>
                <w:vertAlign w:val="baseline"/>
                <w:lang w:eastAsia="zh-CN"/>
              </w:rPr>
            </w:pPr>
          </w:p>
          <w:p w14:paraId="261EB392">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28A3594A">
            <w:pPr>
              <w:jc w:val="center"/>
              <w:rPr>
                <w:rFonts w:hint="eastAsia" w:ascii="仿宋_GB2312" w:hAnsi="仿宋_GB2312" w:eastAsia="仿宋_GB2312" w:cs="仿宋_GB2312"/>
                <w:sz w:val="21"/>
                <w:szCs w:val="21"/>
                <w:vertAlign w:val="baseline"/>
                <w:lang w:eastAsia="zh-CN"/>
              </w:rPr>
            </w:pPr>
          </w:p>
          <w:p w14:paraId="18E8C0CD">
            <w:pPr>
              <w:jc w:val="center"/>
              <w:rPr>
                <w:rFonts w:hint="eastAsia" w:ascii="仿宋_GB2312" w:hAnsi="仿宋_GB2312" w:eastAsia="仿宋_GB2312" w:cs="仿宋_GB2312"/>
                <w:sz w:val="21"/>
                <w:szCs w:val="21"/>
                <w:vertAlign w:val="baseline"/>
                <w:lang w:eastAsia="zh-CN"/>
              </w:rPr>
            </w:pPr>
          </w:p>
          <w:p w14:paraId="7FA0473C">
            <w:pPr>
              <w:jc w:val="center"/>
              <w:rPr>
                <w:rFonts w:hint="eastAsia" w:ascii="仿宋_GB2312" w:hAnsi="仿宋_GB2312" w:eastAsia="仿宋_GB2312" w:cs="仿宋_GB2312"/>
                <w:sz w:val="21"/>
                <w:szCs w:val="21"/>
                <w:vertAlign w:val="baseline"/>
                <w:lang w:eastAsia="zh-CN"/>
              </w:rPr>
            </w:pPr>
          </w:p>
          <w:p w14:paraId="0F1433C8">
            <w:pPr>
              <w:jc w:val="center"/>
              <w:rPr>
                <w:rFonts w:hint="eastAsia" w:ascii="仿宋_GB2312" w:hAnsi="仿宋_GB2312" w:eastAsia="仿宋_GB2312" w:cs="仿宋_GB2312"/>
                <w:sz w:val="21"/>
                <w:szCs w:val="21"/>
                <w:vertAlign w:val="baseline"/>
                <w:lang w:eastAsia="zh-CN"/>
              </w:rPr>
            </w:pPr>
          </w:p>
          <w:p w14:paraId="03D9E51C">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51FB8C26">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地方性法规：《云南省职业介绍条例》（2018年修正）：第二十六条 “违反本条例有下列行为之一的，由劳动行政部门进行教育、责令改正，没收违法所得，逾期不改的给予警告，并可处以一千元以上、一万元以下罚款：（一）超过核定业务范围从事职业介绍业务活动的。                                                             规范性文件：《云南省人民政府关于公布乡镇（街道）行政职权基本目录和赋予乡镇（街道）部分县级行政职权指导目录的决定》（云政发〔2023〕9号）附件2第15项。</w:t>
            </w:r>
          </w:p>
        </w:tc>
        <w:tc>
          <w:tcPr>
            <w:tcW w:w="2948" w:type="dxa"/>
            <w:vAlign w:val="center"/>
          </w:tcPr>
          <w:p w14:paraId="3E69AB3B">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4EE50C19">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1B16D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1" w:hRule="atLeast"/>
        </w:trPr>
        <w:tc>
          <w:tcPr>
            <w:tcW w:w="889" w:type="dxa"/>
            <w:vAlign w:val="center"/>
          </w:tcPr>
          <w:p w14:paraId="610C8B84">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56</w:t>
            </w:r>
          </w:p>
        </w:tc>
        <w:tc>
          <w:tcPr>
            <w:tcW w:w="1908" w:type="dxa"/>
            <w:vAlign w:val="center"/>
          </w:tcPr>
          <w:p w14:paraId="6122AD1B">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对职业介绍机构未明示职业介绍许可证等有关证照行为的处罚</w:t>
            </w:r>
          </w:p>
        </w:tc>
        <w:tc>
          <w:tcPr>
            <w:tcW w:w="1516" w:type="dxa"/>
            <w:vAlign w:val="top"/>
          </w:tcPr>
          <w:p w14:paraId="1FD31F01">
            <w:pPr>
              <w:jc w:val="center"/>
              <w:rPr>
                <w:rFonts w:hint="eastAsia" w:ascii="仿宋_GB2312" w:hAnsi="仿宋_GB2312" w:eastAsia="仿宋_GB2312" w:cs="仿宋_GB2312"/>
                <w:sz w:val="21"/>
                <w:szCs w:val="21"/>
                <w:vertAlign w:val="baseline"/>
                <w:lang w:eastAsia="zh-CN"/>
              </w:rPr>
            </w:pPr>
          </w:p>
          <w:p w14:paraId="299E5B82">
            <w:pPr>
              <w:jc w:val="center"/>
              <w:rPr>
                <w:rFonts w:hint="eastAsia" w:ascii="仿宋_GB2312" w:hAnsi="仿宋_GB2312" w:eastAsia="仿宋_GB2312" w:cs="仿宋_GB2312"/>
                <w:sz w:val="21"/>
                <w:szCs w:val="21"/>
                <w:vertAlign w:val="baseline"/>
                <w:lang w:eastAsia="zh-CN"/>
              </w:rPr>
            </w:pPr>
          </w:p>
          <w:p w14:paraId="73EF6A5C">
            <w:pPr>
              <w:jc w:val="center"/>
              <w:rPr>
                <w:rFonts w:hint="eastAsia" w:ascii="仿宋_GB2312" w:hAnsi="仿宋_GB2312" w:eastAsia="仿宋_GB2312" w:cs="仿宋_GB2312"/>
                <w:sz w:val="21"/>
                <w:szCs w:val="21"/>
                <w:vertAlign w:val="baseline"/>
                <w:lang w:eastAsia="zh-CN"/>
              </w:rPr>
            </w:pPr>
          </w:p>
          <w:p w14:paraId="10DE5066">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7CBE6FD2">
            <w:pPr>
              <w:jc w:val="center"/>
              <w:rPr>
                <w:rFonts w:hint="eastAsia" w:ascii="仿宋_GB2312" w:hAnsi="仿宋_GB2312" w:eastAsia="仿宋_GB2312" w:cs="仿宋_GB2312"/>
                <w:sz w:val="21"/>
                <w:szCs w:val="21"/>
                <w:vertAlign w:val="baseline"/>
                <w:lang w:eastAsia="zh-CN"/>
              </w:rPr>
            </w:pPr>
          </w:p>
          <w:p w14:paraId="47E8F44E">
            <w:pPr>
              <w:jc w:val="center"/>
              <w:rPr>
                <w:rFonts w:hint="eastAsia" w:ascii="仿宋_GB2312" w:hAnsi="仿宋_GB2312" w:eastAsia="仿宋_GB2312" w:cs="仿宋_GB2312"/>
                <w:sz w:val="21"/>
                <w:szCs w:val="21"/>
                <w:vertAlign w:val="baseline"/>
                <w:lang w:eastAsia="zh-CN"/>
              </w:rPr>
            </w:pPr>
          </w:p>
          <w:p w14:paraId="1CFE312E">
            <w:pPr>
              <w:jc w:val="center"/>
              <w:rPr>
                <w:rFonts w:hint="eastAsia" w:ascii="仿宋_GB2312" w:hAnsi="仿宋_GB2312" w:eastAsia="仿宋_GB2312" w:cs="仿宋_GB2312"/>
                <w:sz w:val="21"/>
                <w:szCs w:val="21"/>
                <w:vertAlign w:val="baseline"/>
                <w:lang w:eastAsia="zh-CN"/>
              </w:rPr>
            </w:pPr>
          </w:p>
          <w:p w14:paraId="0D233B6D">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53F4FF4D">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 第十二条 职业介绍机构必须在服务场所公开悬挂职业介绍许可证、收费许可证、收费标准和有关证照。职业介绍人员在工作时间应当佩戴职业介绍服务证。                                                                   规范性文件：《云南省人民政府关于公布乡镇（街道）行政职权基本目录和赋予乡镇（街道）部分县级行政职权指导目录的决定》（云政发〔2023〕9号）附件2第16项。</w:t>
            </w:r>
          </w:p>
        </w:tc>
        <w:tc>
          <w:tcPr>
            <w:tcW w:w="2948" w:type="dxa"/>
            <w:vAlign w:val="center"/>
          </w:tcPr>
          <w:p w14:paraId="48F35E41">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7055556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600D5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6" w:hRule="atLeast"/>
        </w:trPr>
        <w:tc>
          <w:tcPr>
            <w:tcW w:w="889" w:type="dxa"/>
            <w:vAlign w:val="center"/>
          </w:tcPr>
          <w:p w14:paraId="49C1AB19">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57</w:t>
            </w:r>
          </w:p>
        </w:tc>
        <w:tc>
          <w:tcPr>
            <w:tcW w:w="1908" w:type="dxa"/>
            <w:vAlign w:val="center"/>
          </w:tcPr>
          <w:p w14:paraId="4CF94482">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对用人单位招用人员时提供虚假招聘信息、发布虚假招聘广告行为的处罚</w:t>
            </w:r>
          </w:p>
        </w:tc>
        <w:tc>
          <w:tcPr>
            <w:tcW w:w="1516" w:type="dxa"/>
            <w:vAlign w:val="top"/>
          </w:tcPr>
          <w:p w14:paraId="79691ED4">
            <w:pPr>
              <w:jc w:val="center"/>
              <w:rPr>
                <w:rFonts w:hint="eastAsia" w:ascii="仿宋_GB2312" w:hAnsi="仿宋_GB2312" w:eastAsia="仿宋_GB2312" w:cs="仿宋_GB2312"/>
                <w:sz w:val="21"/>
                <w:szCs w:val="21"/>
                <w:vertAlign w:val="baseline"/>
                <w:lang w:eastAsia="zh-CN"/>
              </w:rPr>
            </w:pPr>
          </w:p>
          <w:p w14:paraId="270A26A2">
            <w:pPr>
              <w:jc w:val="center"/>
              <w:rPr>
                <w:rFonts w:hint="eastAsia" w:ascii="仿宋_GB2312" w:hAnsi="仿宋_GB2312" w:eastAsia="仿宋_GB2312" w:cs="仿宋_GB2312"/>
                <w:sz w:val="21"/>
                <w:szCs w:val="21"/>
                <w:vertAlign w:val="baseline"/>
                <w:lang w:eastAsia="zh-CN"/>
              </w:rPr>
            </w:pPr>
          </w:p>
          <w:p w14:paraId="6C2CF65B">
            <w:pPr>
              <w:jc w:val="center"/>
              <w:rPr>
                <w:rFonts w:hint="eastAsia" w:ascii="仿宋_GB2312" w:hAnsi="仿宋_GB2312" w:eastAsia="仿宋_GB2312" w:cs="仿宋_GB2312"/>
                <w:sz w:val="21"/>
                <w:szCs w:val="21"/>
                <w:vertAlign w:val="baseline"/>
                <w:lang w:eastAsia="zh-CN"/>
              </w:rPr>
            </w:pPr>
          </w:p>
          <w:p w14:paraId="6A633CBE">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34D1293B">
            <w:pPr>
              <w:jc w:val="center"/>
              <w:rPr>
                <w:rFonts w:hint="eastAsia" w:ascii="仿宋_GB2312" w:hAnsi="仿宋_GB2312" w:eastAsia="仿宋_GB2312" w:cs="仿宋_GB2312"/>
                <w:sz w:val="21"/>
                <w:szCs w:val="21"/>
                <w:vertAlign w:val="baseline"/>
                <w:lang w:eastAsia="zh-CN"/>
              </w:rPr>
            </w:pPr>
          </w:p>
          <w:p w14:paraId="6DD4ABDF">
            <w:pPr>
              <w:jc w:val="center"/>
              <w:rPr>
                <w:rFonts w:hint="eastAsia" w:ascii="仿宋_GB2312" w:hAnsi="仿宋_GB2312" w:eastAsia="仿宋_GB2312" w:cs="仿宋_GB2312"/>
                <w:sz w:val="21"/>
                <w:szCs w:val="21"/>
                <w:vertAlign w:val="baseline"/>
                <w:lang w:eastAsia="zh-CN"/>
              </w:rPr>
            </w:pPr>
          </w:p>
          <w:p w14:paraId="35312FD5">
            <w:pPr>
              <w:jc w:val="center"/>
              <w:rPr>
                <w:rFonts w:hint="eastAsia" w:ascii="仿宋_GB2312" w:hAnsi="仿宋_GB2312" w:eastAsia="仿宋_GB2312" w:cs="仿宋_GB2312"/>
                <w:sz w:val="21"/>
                <w:szCs w:val="21"/>
                <w:vertAlign w:val="baseline"/>
                <w:lang w:eastAsia="zh-CN"/>
              </w:rPr>
            </w:pPr>
          </w:p>
          <w:p w14:paraId="20F329A3">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4E379E2B">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部门规章：《就业服务与就业管理规定》   第十四条 用人单位招用人员不得有下列行为：（一）提供虚假招聘信息，发布虚假招聘广告。                         </w:t>
            </w:r>
          </w:p>
          <w:p w14:paraId="4F053EAE">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规范性文件：《云南省人民政府关于公布乡镇（街道）行政职权基本目录和赋予乡镇（街道）部分县级行政职权指导目7的决定》（云政发〔2023〕9号）附件2第17项。</w:t>
            </w:r>
          </w:p>
        </w:tc>
        <w:tc>
          <w:tcPr>
            <w:tcW w:w="2948" w:type="dxa"/>
            <w:vAlign w:val="center"/>
          </w:tcPr>
          <w:p w14:paraId="10FB7656">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69040D03">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502A5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0" w:hRule="atLeast"/>
        </w:trPr>
        <w:tc>
          <w:tcPr>
            <w:tcW w:w="889" w:type="dxa"/>
            <w:vAlign w:val="center"/>
          </w:tcPr>
          <w:p w14:paraId="4C770A45">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58</w:t>
            </w:r>
          </w:p>
        </w:tc>
        <w:tc>
          <w:tcPr>
            <w:tcW w:w="1908" w:type="dxa"/>
            <w:vAlign w:val="center"/>
          </w:tcPr>
          <w:p w14:paraId="1BB2F67F">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对用人单位扣押劳动者证件，或以担保等其他名义向劳动者收取财物行为的处罚</w:t>
            </w:r>
          </w:p>
        </w:tc>
        <w:tc>
          <w:tcPr>
            <w:tcW w:w="1516" w:type="dxa"/>
            <w:vAlign w:val="top"/>
          </w:tcPr>
          <w:p w14:paraId="5BF2150E">
            <w:pPr>
              <w:jc w:val="center"/>
              <w:rPr>
                <w:rFonts w:hint="eastAsia" w:ascii="仿宋_GB2312" w:hAnsi="仿宋_GB2312" w:eastAsia="仿宋_GB2312" w:cs="仿宋_GB2312"/>
                <w:sz w:val="21"/>
                <w:szCs w:val="21"/>
                <w:vertAlign w:val="baseline"/>
                <w:lang w:eastAsia="zh-CN"/>
              </w:rPr>
            </w:pPr>
          </w:p>
          <w:p w14:paraId="40277D4F">
            <w:pPr>
              <w:jc w:val="center"/>
              <w:rPr>
                <w:rFonts w:hint="eastAsia" w:ascii="仿宋_GB2312" w:hAnsi="仿宋_GB2312" w:eastAsia="仿宋_GB2312" w:cs="仿宋_GB2312"/>
                <w:sz w:val="21"/>
                <w:szCs w:val="21"/>
                <w:vertAlign w:val="baseline"/>
                <w:lang w:eastAsia="zh-CN"/>
              </w:rPr>
            </w:pPr>
          </w:p>
          <w:p w14:paraId="3196A0FC">
            <w:pPr>
              <w:jc w:val="center"/>
              <w:rPr>
                <w:rFonts w:hint="eastAsia" w:ascii="仿宋_GB2312" w:hAnsi="仿宋_GB2312" w:eastAsia="仿宋_GB2312" w:cs="仿宋_GB2312"/>
                <w:sz w:val="21"/>
                <w:szCs w:val="21"/>
                <w:vertAlign w:val="baseline"/>
                <w:lang w:eastAsia="zh-CN"/>
              </w:rPr>
            </w:pPr>
          </w:p>
          <w:p w14:paraId="229C9509">
            <w:pPr>
              <w:jc w:val="center"/>
              <w:rPr>
                <w:rFonts w:hint="eastAsia" w:ascii="仿宋_GB2312" w:hAnsi="仿宋_GB2312" w:eastAsia="仿宋_GB2312" w:cs="仿宋_GB2312"/>
                <w:sz w:val="21"/>
                <w:szCs w:val="21"/>
                <w:vertAlign w:val="baseline"/>
                <w:lang w:eastAsia="zh-CN"/>
              </w:rPr>
            </w:pPr>
          </w:p>
          <w:p w14:paraId="7E75E5CE">
            <w:pPr>
              <w:jc w:val="center"/>
              <w:rPr>
                <w:rFonts w:hint="eastAsia" w:ascii="仿宋_GB2312" w:hAnsi="仿宋_GB2312" w:eastAsia="仿宋_GB2312" w:cs="仿宋_GB2312"/>
                <w:sz w:val="21"/>
                <w:szCs w:val="21"/>
                <w:vertAlign w:val="baseline"/>
                <w:lang w:eastAsia="zh-CN"/>
              </w:rPr>
            </w:pPr>
          </w:p>
          <w:p w14:paraId="7746314C">
            <w:pPr>
              <w:jc w:val="center"/>
              <w:rPr>
                <w:rFonts w:hint="eastAsia" w:ascii="仿宋_GB2312" w:hAnsi="仿宋_GB2312" w:eastAsia="仿宋_GB2312" w:cs="仿宋_GB2312"/>
                <w:sz w:val="21"/>
                <w:szCs w:val="21"/>
                <w:vertAlign w:val="baseline"/>
                <w:lang w:eastAsia="zh-CN"/>
              </w:rPr>
            </w:pPr>
          </w:p>
          <w:p w14:paraId="6D67B7A6">
            <w:pPr>
              <w:jc w:val="center"/>
              <w:rPr>
                <w:rFonts w:hint="eastAsia" w:ascii="仿宋_GB2312" w:hAnsi="仿宋_GB2312" w:eastAsia="仿宋_GB2312" w:cs="仿宋_GB2312"/>
                <w:sz w:val="21"/>
                <w:szCs w:val="21"/>
                <w:vertAlign w:val="baseline"/>
                <w:lang w:eastAsia="zh-CN"/>
              </w:rPr>
            </w:pPr>
          </w:p>
          <w:p w14:paraId="5272EC2A">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346697F6">
            <w:pPr>
              <w:jc w:val="center"/>
              <w:rPr>
                <w:rFonts w:hint="eastAsia" w:ascii="仿宋_GB2312" w:hAnsi="仿宋_GB2312" w:eastAsia="仿宋_GB2312" w:cs="仿宋_GB2312"/>
                <w:sz w:val="21"/>
                <w:szCs w:val="21"/>
                <w:vertAlign w:val="baseline"/>
                <w:lang w:eastAsia="zh-CN"/>
              </w:rPr>
            </w:pPr>
          </w:p>
          <w:p w14:paraId="56B701D5">
            <w:pPr>
              <w:jc w:val="center"/>
              <w:rPr>
                <w:rFonts w:hint="eastAsia" w:ascii="仿宋_GB2312" w:hAnsi="仿宋_GB2312" w:eastAsia="仿宋_GB2312" w:cs="仿宋_GB2312"/>
                <w:sz w:val="21"/>
                <w:szCs w:val="21"/>
                <w:vertAlign w:val="baseline"/>
                <w:lang w:eastAsia="zh-CN"/>
              </w:rPr>
            </w:pPr>
          </w:p>
          <w:p w14:paraId="3C94BCDE">
            <w:pPr>
              <w:jc w:val="center"/>
              <w:rPr>
                <w:rFonts w:hint="eastAsia" w:ascii="仿宋_GB2312" w:hAnsi="仿宋_GB2312" w:eastAsia="仿宋_GB2312" w:cs="仿宋_GB2312"/>
                <w:sz w:val="21"/>
                <w:szCs w:val="21"/>
                <w:vertAlign w:val="baseline"/>
                <w:lang w:eastAsia="zh-CN"/>
              </w:rPr>
            </w:pPr>
          </w:p>
          <w:p w14:paraId="62E55E35">
            <w:pPr>
              <w:jc w:val="center"/>
              <w:rPr>
                <w:rFonts w:hint="eastAsia" w:ascii="仿宋_GB2312" w:hAnsi="仿宋_GB2312" w:eastAsia="仿宋_GB2312" w:cs="仿宋_GB2312"/>
                <w:sz w:val="21"/>
                <w:szCs w:val="21"/>
                <w:vertAlign w:val="baseline"/>
                <w:lang w:eastAsia="zh-CN"/>
              </w:rPr>
            </w:pPr>
          </w:p>
          <w:p w14:paraId="745FB311">
            <w:pPr>
              <w:jc w:val="center"/>
              <w:rPr>
                <w:rFonts w:hint="eastAsia" w:ascii="仿宋_GB2312" w:hAnsi="仿宋_GB2312" w:eastAsia="仿宋_GB2312" w:cs="仿宋_GB2312"/>
                <w:sz w:val="21"/>
                <w:szCs w:val="21"/>
                <w:vertAlign w:val="baseline"/>
                <w:lang w:eastAsia="zh-CN"/>
              </w:rPr>
            </w:pPr>
          </w:p>
          <w:p w14:paraId="4273D8E0">
            <w:pPr>
              <w:jc w:val="center"/>
              <w:rPr>
                <w:rFonts w:hint="eastAsia" w:ascii="仿宋_GB2312" w:hAnsi="仿宋_GB2312" w:eastAsia="仿宋_GB2312" w:cs="仿宋_GB2312"/>
                <w:sz w:val="21"/>
                <w:szCs w:val="21"/>
                <w:vertAlign w:val="baseline"/>
                <w:lang w:eastAsia="zh-CN"/>
              </w:rPr>
            </w:pPr>
          </w:p>
          <w:p w14:paraId="6E8058F8">
            <w:pPr>
              <w:jc w:val="center"/>
              <w:rPr>
                <w:rFonts w:hint="eastAsia" w:ascii="仿宋_GB2312" w:hAnsi="仿宋_GB2312" w:eastAsia="仿宋_GB2312" w:cs="仿宋_GB2312"/>
                <w:sz w:val="21"/>
                <w:szCs w:val="21"/>
                <w:vertAlign w:val="baseline"/>
                <w:lang w:eastAsia="zh-CN"/>
              </w:rPr>
            </w:pPr>
          </w:p>
          <w:p w14:paraId="4BF8EA15">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7446F3AB">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劳动合同法》第八十四条：【扣押劳动者身份等证件的法律责任】用人单位违反本法规定，扣押劳动者居民身份证等证件的，由劳动行政部门责令限期退还劳动者本人，并依照有关法律规定给予处罚。用人单位违反本法规定，以担保或者其他名义向劳动者收取财物的，由劳动行政部门责令限期退还劳动者本人，并以每人五百元以上二千元以下的标准处以罚款；给劳动者造成损害的，应当承担赔偿责任。                                                    部门规章：《就业服务与就业管理规定》 第十四条 用人单位招用人员不得有下列行为：（二）扣押被录用人员的居民身份证和其他证件；                                  </w:t>
            </w:r>
          </w:p>
          <w:p w14:paraId="2B7E293C">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规范性文件：《云南省人民政府关于公布乡镇（街道）行政职权基本目录和赋予乡镇（街道）部分县级行政职权指导目7的决定》（云政发〔2023〕9号）附件2第18项。</w:t>
            </w:r>
          </w:p>
        </w:tc>
        <w:tc>
          <w:tcPr>
            <w:tcW w:w="2948" w:type="dxa"/>
            <w:vAlign w:val="center"/>
          </w:tcPr>
          <w:p w14:paraId="2E33BC8E">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7372F860">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46B2F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5" w:hRule="atLeast"/>
        </w:trPr>
        <w:tc>
          <w:tcPr>
            <w:tcW w:w="889" w:type="dxa"/>
            <w:vAlign w:val="center"/>
          </w:tcPr>
          <w:p w14:paraId="142DD73B">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59</w:t>
            </w:r>
          </w:p>
        </w:tc>
        <w:tc>
          <w:tcPr>
            <w:tcW w:w="1908" w:type="dxa"/>
            <w:vAlign w:val="center"/>
          </w:tcPr>
          <w:p w14:paraId="704985D3">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对损坏草坪、花坛、绿篱、苗木等行为的处罚</w:t>
            </w:r>
          </w:p>
        </w:tc>
        <w:tc>
          <w:tcPr>
            <w:tcW w:w="1516" w:type="dxa"/>
            <w:vAlign w:val="top"/>
          </w:tcPr>
          <w:p w14:paraId="62295620">
            <w:pPr>
              <w:jc w:val="center"/>
              <w:rPr>
                <w:rFonts w:hint="eastAsia" w:ascii="仿宋_GB2312" w:hAnsi="仿宋_GB2312" w:eastAsia="仿宋_GB2312" w:cs="仿宋_GB2312"/>
                <w:sz w:val="21"/>
                <w:szCs w:val="21"/>
                <w:vertAlign w:val="baseline"/>
                <w:lang w:eastAsia="zh-CN"/>
              </w:rPr>
            </w:pPr>
          </w:p>
          <w:p w14:paraId="24E73956">
            <w:pPr>
              <w:jc w:val="center"/>
              <w:rPr>
                <w:rFonts w:hint="eastAsia" w:ascii="仿宋_GB2312" w:hAnsi="仿宋_GB2312" w:eastAsia="仿宋_GB2312" w:cs="仿宋_GB2312"/>
                <w:sz w:val="21"/>
                <w:szCs w:val="21"/>
                <w:vertAlign w:val="baseline"/>
                <w:lang w:eastAsia="zh-CN"/>
              </w:rPr>
            </w:pPr>
          </w:p>
          <w:p w14:paraId="3C83FD6F">
            <w:pPr>
              <w:jc w:val="both"/>
              <w:rPr>
                <w:rFonts w:hint="eastAsia" w:ascii="仿宋_GB2312" w:hAnsi="仿宋_GB2312" w:eastAsia="仿宋_GB2312" w:cs="仿宋_GB2312"/>
                <w:sz w:val="21"/>
                <w:szCs w:val="21"/>
                <w:vertAlign w:val="baseline"/>
                <w:lang w:eastAsia="zh-CN"/>
              </w:rPr>
            </w:pPr>
          </w:p>
          <w:p w14:paraId="3F9B1BE2">
            <w:pPr>
              <w:jc w:val="center"/>
              <w:rPr>
                <w:rFonts w:hint="eastAsia" w:ascii="仿宋_GB2312" w:hAnsi="仿宋_GB2312" w:eastAsia="仿宋_GB2312" w:cs="仿宋_GB2312"/>
                <w:sz w:val="21"/>
                <w:szCs w:val="21"/>
                <w:vertAlign w:val="baseline"/>
                <w:lang w:eastAsia="zh-CN"/>
              </w:rPr>
            </w:pPr>
          </w:p>
          <w:p w14:paraId="4FC0B47F">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006566BE">
            <w:pPr>
              <w:jc w:val="center"/>
              <w:rPr>
                <w:rFonts w:hint="eastAsia" w:ascii="仿宋_GB2312" w:hAnsi="仿宋_GB2312" w:eastAsia="仿宋_GB2312" w:cs="仿宋_GB2312"/>
                <w:sz w:val="21"/>
                <w:szCs w:val="21"/>
                <w:vertAlign w:val="baseline"/>
                <w:lang w:eastAsia="zh-CN"/>
              </w:rPr>
            </w:pPr>
          </w:p>
          <w:p w14:paraId="089933DA">
            <w:pPr>
              <w:jc w:val="center"/>
              <w:rPr>
                <w:rFonts w:hint="eastAsia" w:ascii="仿宋_GB2312" w:hAnsi="仿宋_GB2312" w:eastAsia="仿宋_GB2312" w:cs="仿宋_GB2312"/>
                <w:sz w:val="21"/>
                <w:szCs w:val="21"/>
                <w:vertAlign w:val="baseline"/>
                <w:lang w:eastAsia="zh-CN"/>
              </w:rPr>
            </w:pPr>
          </w:p>
          <w:p w14:paraId="05857FA5">
            <w:pPr>
              <w:jc w:val="center"/>
              <w:rPr>
                <w:rFonts w:hint="eastAsia" w:ascii="仿宋_GB2312" w:hAnsi="仿宋_GB2312" w:eastAsia="仿宋_GB2312" w:cs="仿宋_GB2312"/>
                <w:sz w:val="21"/>
                <w:szCs w:val="21"/>
                <w:vertAlign w:val="baseline"/>
                <w:lang w:eastAsia="zh-CN"/>
              </w:rPr>
            </w:pPr>
          </w:p>
          <w:p w14:paraId="2E0337BD">
            <w:pPr>
              <w:jc w:val="center"/>
              <w:rPr>
                <w:rFonts w:hint="eastAsia" w:ascii="仿宋_GB2312" w:hAnsi="仿宋_GB2312" w:eastAsia="仿宋_GB2312" w:cs="仿宋_GB2312"/>
                <w:sz w:val="21"/>
                <w:szCs w:val="21"/>
                <w:vertAlign w:val="baseline"/>
                <w:lang w:eastAsia="zh-CN"/>
              </w:rPr>
            </w:pPr>
          </w:p>
          <w:p w14:paraId="0AFAF830">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0CD154E0">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政府规章：《云南省城市绿化办法》第十九条 禁止下列损坏城市绿化的行为：（一）就树建房或者圈围树木；（二）擅自在公共绿地内设置商业服务摊点或者广告牌；（三）在绿地内堆放物料或者倾倒废弃物；（四）损坏草坪、花坛、绿篱、苗木等；（五）钉、拴、刻树木，攀摘花木；（六）其他损坏城市绿化公共设施的行为。                                 </w:t>
            </w:r>
          </w:p>
          <w:p w14:paraId="380FDC43">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规范性文件：《云南省人民政府关于公布乡镇（街道）行政职权基本目录和赋予乡镇（街道）部分县级行政职权指导目7的决定》（云政发〔2023〕9号）附件2第24项。</w:t>
            </w:r>
          </w:p>
        </w:tc>
        <w:tc>
          <w:tcPr>
            <w:tcW w:w="2948" w:type="dxa"/>
            <w:vAlign w:val="center"/>
          </w:tcPr>
          <w:p w14:paraId="382A3BA6">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3D5BECC6">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33252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3" w:hRule="atLeast"/>
        </w:trPr>
        <w:tc>
          <w:tcPr>
            <w:tcW w:w="889" w:type="dxa"/>
            <w:vAlign w:val="center"/>
          </w:tcPr>
          <w:p w14:paraId="2A66DA47">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60</w:t>
            </w:r>
          </w:p>
        </w:tc>
        <w:tc>
          <w:tcPr>
            <w:tcW w:w="1908" w:type="dxa"/>
            <w:vAlign w:val="center"/>
          </w:tcPr>
          <w:p w14:paraId="04F3E8BE">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对随意倾倒、抛撒或者堆放生活垃圾的处罚</w:t>
            </w:r>
          </w:p>
        </w:tc>
        <w:tc>
          <w:tcPr>
            <w:tcW w:w="1516" w:type="dxa"/>
            <w:vAlign w:val="top"/>
          </w:tcPr>
          <w:p w14:paraId="31CC6C8F">
            <w:pPr>
              <w:jc w:val="center"/>
              <w:rPr>
                <w:rFonts w:hint="eastAsia" w:ascii="仿宋_GB2312" w:hAnsi="仿宋_GB2312" w:eastAsia="仿宋_GB2312" w:cs="仿宋_GB2312"/>
                <w:sz w:val="21"/>
                <w:szCs w:val="21"/>
                <w:vertAlign w:val="baseline"/>
                <w:lang w:eastAsia="zh-CN"/>
              </w:rPr>
            </w:pPr>
          </w:p>
          <w:p w14:paraId="696EC1D1">
            <w:pPr>
              <w:jc w:val="center"/>
              <w:rPr>
                <w:rFonts w:hint="eastAsia" w:ascii="仿宋_GB2312" w:hAnsi="仿宋_GB2312" w:eastAsia="仿宋_GB2312" w:cs="仿宋_GB2312"/>
                <w:sz w:val="21"/>
                <w:szCs w:val="21"/>
                <w:vertAlign w:val="baseline"/>
                <w:lang w:eastAsia="zh-CN"/>
              </w:rPr>
            </w:pPr>
          </w:p>
          <w:p w14:paraId="586D9F27">
            <w:pPr>
              <w:jc w:val="center"/>
              <w:rPr>
                <w:rFonts w:hint="eastAsia" w:ascii="仿宋_GB2312" w:hAnsi="仿宋_GB2312" w:eastAsia="仿宋_GB2312" w:cs="仿宋_GB2312"/>
                <w:sz w:val="21"/>
                <w:szCs w:val="21"/>
                <w:vertAlign w:val="baseline"/>
                <w:lang w:eastAsia="zh-CN"/>
              </w:rPr>
            </w:pPr>
          </w:p>
          <w:p w14:paraId="3424A7B3">
            <w:pPr>
              <w:jc w:val="center"/>
              <w:rPr>
                <w:rFonts w:hint="eastAsia" w:ascii="仿宋_GB2312" w:hAnsi="仿宋_GB2312" w:eastAsia="仿宋_GB2312" w:cs="仿宋_GB2312"/>
                <w:sz w:val="21"/>
                <w:szCs w:val="21"/>
                <w:vertAlign w:val="baseline"/>
                <w:lang w:eastAsia="zh-CN"/>
              </w:rPr>
            </w:pPr>
          </w:p>
          <w:p w14:paraId="57F9FAEE">
            <w:pPr>
              <w:jc w:val="center"/>
              <w:rPr>
                <w:rFonts w:hint="eastAsia" w:ascii="仿宋_GB2312" w:hAnsi="仿宋_GB2312" w:eastAsia="仿宋_GB2312" w:cs="仿宋_GB2312"/>
                <w:sz w:val="21"/>
                <w:szCs w:val="21"/>
                <w:vertAlign w:val="baseline"/>
                <w:lang w:eastAsia="zh-CN"/>
              </w:rPr>
            </w:pPr>
          </w:p>
          <w:p w14:paraId="17CCA103">
            <w:pPr>
              <w:jc w:val="center"/>
              <w:rPr>
                <w:rFonts w:hint="eastAsia" w:ascii="仿宋_GB2312" w:hAnsi="仿宋_GB2312" w:eastAsia="仿宋_GB2312" w:cs="仿宋_GB2312"/>
                <w:sz w:val="21"/>
                <w:szCs w:val="21"/>
                <w:vertAlign w:val="baseline"/>
                <w:lang w:eastAsia="zh-CN"/>
              </w:rPr>
            </w:pPr>
          </w:p>
          <w:p w14:paraId="27EB7F3B">
            <w:pPr>
              <w:jc w:val="center"/>
              <w:rPr>
                <w:rFonts w:hint="eastAsia" w:ascii="仿宋_GB2312" w:hAnsi="仿宋_GB2312" w:eastAsia="仿宋_GB2312" w:cs="仿宋_GB2312"/>
                <w:sz w:val="21"/>
                <w:szCs w:val="21"/>
                <w:vertAlign w:val="baseline"/>
                <w:lang w:eastAsia="zh-CN"/>
              </w:rPr>
            </w:pPr>
          </w:p>
          <w:p w14:paraId="0494FD92">
            <w:pPr>
              <w:jc w:val="center"/>
              <w:rPr>
                <w:rFonts w:hint="eastAsia" w:ascii="仿宋_GB2312" w:hAnsi="仿宋_GB2312" w:eastAsia="仿宋_GB2312" w:cs="仿宋_GB2312"/>
                <w:sz w:val="21"/>
                <w:szCs w:val="21"/>
                <w:vertAlign w:val="baseline"/>
                <w:lang w:eastAsia="zh-CN"/>
              </w:rPr>
            </w:pPr>
          </w:p>
          <w:p w14:paraId="2182F060">
            <w:pPr>
              <w:jc w:val="center"/>
              <w:rPr>
                <w:rFonts w:hint="eastAsia" w:ascii="仿宋_GB2312" w:hAnsi="仿宋_GB2312" w:eastAsia="仿宋_GB2312" w:cs="仿宋_GB2312"/>
                <w:sz w:val="21"/>
                <w:szCs w:val="21"/>
                <w:vertAlign w:val="baseline"/>
                <w:lang w:eastAsia="zh-CN"/>
              </w:rPr>
            </w:pPr>
          </w:p>
          <w:p w14:paraId="006979DC">
            <w:pPr>
              <w:jc w:val="center"/>
              <w:rPr>
                <w:rFonts w:hint="eastAsia" w:ascii="仿宋_GB2312" w:hAnsi="仿宋_GB2312" w:eastAsia="仿宋_GB2312" w:cs="仿宋_GB2312"/>
                <w:sz w:val="21"/>
                <w:szCs w:val="21"/>
                <w:vertAlign w:val="baseline"/>
                <w:lang w:eastAsia="zh-CN"/>
              </w:rPr>
            </w:pPr>
          </w:p>
          <w:p w14:paraId="1DDF8DDC">
            <w:pPr>
              <w:jc w:val="center"/>
              <w:rPr>
                <w:rFonts w:hint="eastAsia" w:ascii="仿宋_GB2312" w:hAnsi="仿宋_GB2312" w:eastAsia="仿宋_GB2312" w:cs="仿宋_GB2312"/>
                <w:sz w:val="21"/>
                <w:szCs w:val="21"/>
                <w:vertAlign w:val="baseline"/>
                <w:lang w:eastAsia="zh-CN"/>
              </w:rPr>
            </w:pPr>
          </w:p>
          <w:p w14:paraId="5D31EAC2">
            <w:pPr>
              <w:jc w:val="center"/>
              <w:rPr>
                <w:rFonts w:hint="eastAsia" w:ascii="仿宋_GB2312" w:hAnsi="仿宋_GB2312" w:eastAsia="仿宋_GB2312" w:cs="仿宋_GB2312"/>
                <w:sz w:val="21"/>
                <w:szCs w:val="21"/>
                <w:vertAlign w:val="baseline"/>
                <w:lang w:eastAsia="zh-CN"/>
              </w:rPr>
            </w:pPr>
          </w:p>
          <w:p w14:paraId="65CE6408">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440E337D">
            <w:pPr>
              <w:jc w:val="center"/>
              <w:rPr>
                <w:rFonts w:hint="eastAsia" w:ascii="仿宋_GB2312" w:hAnsi="仿宋_GB2312" w:eastAsia="仿宋_GB2312" w:cs="仿宋_GB2312"/>
                <w:sz w:val="21"/>
                <w:szCs w:val="21"/>
                <w:vertAlign w:val="baseline"/>
                <w:lang w:eastAsia="zh-CN"/>
              </w:rPr>
            </w:pPr>
          </w:p>
          <w:p w14:paraId="24570B89">
            <w:pPr>
              <w:jc w:val="center"/>
              <w:rPr>
                <w:rFonts w:hint="eastAsia" w:ascii="仿宋_GB2312" w:hAnsi="仿宋_GB2312" w:eastAsia="仿宋_GB2312" w:cs="仿宋_GB2312"/>
                <w:sz w:val="21"/>
                <w:szCs w:val="21"/>
                <w:vertAlign w:val="baseline"/>
                <w:lang w:eastAsia="zh-CN"/>
              </w:rPr>
            </w:pPr>
          </w:p>
          <w:p w14:paraId="5134CCDF">
            <w:pPr>
              <w:jc w:val="center"/>
              <w:rPr>
                <w:rFonts w:hint="eastAsia" w:ascii="仿宋_GB2312" w:hAnsi="仿宋_GB2312" w:eastAsia="仿宋_GB2312" w:cs="仿宋_GB2312"/>
                <w:sz w:val="21"/>
                <w:szCs w:val="21"/>
                <w:vertAlign w:val="baseline"/>
                <w:lang w:eastAsia="zh-CN"/>
              </w:rPr>
            </w:pPr>
          </w:p>
          <w:p w14:paraId="3A41362A">
            <w:pPr>
              <w:jc w:val="center"/>
              <w:rPr>
                <w:rFonts w:hint="eastAsia" w:ascii="仿宋_GB2312" w:hAnsi="仿宋_GB2312" w:eastAsia="仿宋_GB2312" w:cs="仿宋_GB2312"/>
                <w:sz w:val="21"/>
                <w:szCs w:val="21"/>
                <w:vertAlign w:val="baseline"/>
                <w:lang w:eastAsia="zh-CN"/>
              </w:rPr>
            </w:pPr>
          </w:p>
          <w:p w14:paraId="5A6098CF">
            <w:pPr>
              <w:jc w:val="center"/>
              <w:rPr>
                <w:rFonts w:hint="eastAsia" w:ascii="仿宋_GB2312" w:hAnsi="仿宋_GB2312" w:eastAsia="仿宋_GB2312" w:cs="仿宋_GB2312"/>
                <w:sz w:val="21"/>
                <w:szCs w:val="21"/>
                <w:vertAlign w:val="baseline"/>
                <w:lang w:eastAsia="zh-CN"/>
              </w:rPr>
            </w:pPr>
          </w:p>
          <w:p w14:paraId="648B1832">
            <w:pPr>
              <w:jc w:val="center"/>
              <w:rPr>
                <w:rFonts w:hint="eastAsia" w:ascii="仿宋_GB2312" w:hAnsi="仿宋_GB2312" w:eastAsia="仿宋_GB2312" w:cs="仿宋_GB2312"/>
                <w:sz w:val="21"/>
                <w:szCs w:val="21"/>
                <w:vertAlign w:val="baseline"/>
                <w:lang w:eastAsia="zh-CN"/>
              </w:rPr>
            </w:pPr>
          </w:p>
          <w:p w14:paraId="0FE8412B">
            <w:pPr>
              <w:jc w:val="center"/>
              <w:rPr>
                <w:rFonts w:hint="eastAsia" w:ascii="仿宋_GB2312" w:hAnsi="仿宋_GB2312" w:eastAsia="仿宋_GB2312" w:cs="仿宋_GB2312"/>
                <w:sz w:val="21"/>
                <w:szCs w:val="21"/>
                <w:vertAlign w:val="baseline"/>
                <w:lang w:eastAsia="zh-CN"/>
              </w:rPr>
            </w:pPr>
          </w:p>
          <w:p w14:paraId="0A6A3F20">
            <w:pPr>
              <w:jc w:val="center"/>
              <w:rPr>
                <w:rFonts w:hint="eastAsia" w:ascii="仿宋_GB2312" w:hAnsi="仿宋_GB2312" w:eastAsia="仿宋_GB2312" w:cs="仿宋_GB2312"/>
                <w:sz w:val="21"/>
                <w:szCs w:val="21"/>
                <w:vertAlign w:val="baseline"/>
                <w:lang w:eastAsia="zh-CN"/>
              </w:rPr>
            </w:pPr>
          </w:p>
          <w:p w14:paraId="6AF6F416">
            <w:pPr>
              <w:jc w:val="center"/>
              <w:rPr>
                <w:rFonts w:hint="eastAsia" w:ascii="仿宋_GB2312" w:hAnsi="仿宋_GB2312" w:eastAsia="仿宋_GB2312" w:cs="仿宋_GB2312"/>
                <w:sz w:val="21"/>
                <w:szCs w:val="21"/>
                <w:vertAlign w:val="baseline"/>
                <w:lang w:eastAsia="zh-CN"/>
              </w:rPr>
            </w:pPr>
          </w:p>
          <w:p w14:paraId="4BCCAE98">
            <w:pPr>
              <w:jc w:val="center"/>
              <w:rPr>
                <w:rFonts w:hint="eastAsia" w:ascii="仿宋_GB2312" w:hAnsi="仿宋_GB2312" w:eastAsia="仿宋_GB2312" w:cs="仿宋_GB2312"/>
                <w:sz w:val="21"/>
                <w:szCs w:val="21"/>
                <w:vertAlign w:val="baseline"/>
                <w:lang w:eastAsia="zh-CN"/>
              </w:rPr>
            </w:pPr>
          </w:p>
          <w:p w14:paraId="1B0174DB">
            <w:pPr>
              <w:jc w:val="center"/>
              <w:rPr>
                <w:rFonts w:hint="eastAsia" w:ascii="仿宋_GB2312" w:hAnsi="仿宋_GB2312" w:eastAsia="仿宋_GB2312" w:cs="仿宋_GB2312"/>
                <w:sz w:val="21"/>
                <w:szCs w:val="21"/>
                <w:vertAlign w:val="baseline"/>
                <w:lang w:eastAsia="zh-CN"/>
              </w:rPr>
            </w:pPr>
          </w:p>
          <w:p w14:paraId="53735A9B">
            <w:pPr>
              <w:jc w:val="center"/>
              <w:rPr>
                <w:rFonts w:hint="eastAsia" w:ascii="仿宋_GB2312" w:hAnsi="仿宋_GB2312" w:eastAsia="仿宋_GB2312" w:cs="仿宋_GB2312"/>
                <w:sz w:val="21"/>
                <w:szCs w:val="21"/>
                <w:vertAlign w:val="baseline"/>
                <w:lang w:eastAsia="zh-CN"/>
              </w:rPr>
            </w:pPr>
          </w:p>
          <w:p w14:paraId="01B4A2FF">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2442A5F4">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法律：《中华人民共和国固体废物污染环境防治法》第一百一十一条违反本法规定，有下列行为之一，由县级以上地方人民政府环境卫生主管部门责令改正，处以罚款，没收违法所得:</w:t>
            </w:r>
          </w:p>
          <w:p w14:paraId="21C67729">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p w14:paraId="5CB91FC7">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违反本法规定，未在指定的地点分类投放生活垃圾的，由县级以上地方人民政府环境卫生主管部门责令改正;情节严重的，对单位处五万元以上五十万元以下的罚款,对个人依法处以罚款。                                                                                                                              规范性文件：《云南省人民政府关于公布乡镇（街道）行政职权基本目录和赋予乡镇（街道）部分县级行政职权指导目7的决定》（云政发〔2023〕9号）附件2第26项。</w:t>
            </w:r>
          </w:p>
        </w:tc>
        <w:tc>
          <w:tcPr>
            <w:tcW w:w="2948" w:type="dxa"/>
            <w:vAlign w:val="center"/>
          </w:tcPr>
          <w:p w14:paraId="6AFA46BC">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1B019601">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4102B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0A4315C1">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61</w:t>
            </w:r>
          </w:p>
        </w:tc>
        <w:tc>
          <w:tcPr>
            <w:tcW w:w="1908" w:type="dxa"/>
            <w:vAlign w:val="center"/>
          </w:tcPr>
          <w:p w14:paraId="63D0445F">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对擅自占道经营的处罚</w:t>
            </w:r>
          </w:p>
        </w:tc>
        <w:tc>
          <w:tcPr>
            <w:tcW w:w="1516" w:type="dxa"/>
            <w:vAlign w:val="top"/>
          </w:tcPr>
          <w:p w14:paraId="1EBB6256">
            <w:pPr>
              <w:jc w:val="center"/>
              <w:rPr>
                <w:rFonts w:hint="eastAsia" w:ascii="仿宋_GB2312" w:hAnsi="仿宋_GB2312" w:eastAsia="仿宋_GB2312" w:cs="仿宋_GB2312"/>
                <w:sz w:val="21"/>
                <w:szCs w:val="21"/>
                <w:vertAlign w:val="baseline"/>
                <w:lang w:eastAsia="zh-CN"/>
              </w:rPr>
            </w:pPr>
          </w:p>
          <w:p w14:paraId="1F3E4F5B">
            <w:pPr>
              <w:jc w:val="center"/>
              <w:rPr>
                <w:rFonts w:hint="eastAsia" w:ascii="仿宋_GB2312" w:hAnsi="仿宋_GB2312" w:eastAsia="仿宋_GB2312" w:cs="仿宋_GB2312"/>
                <w:sz w:val="21"/>
                <w:szCs w:val="21"/>
                <w:vertAlign w:val="baseline"/>
                <w:lang w:eastAsia="zh-CN"/>
              </w:rPr>
            </w:pPr>
          </w:p>
          <w:p w14:paraId="43217388">
            <w:pPr>
              <w:jc w:val="center"/>
              <w:rPr>
                <w:rFonts w:hint="eastAsia" w:ascii="仿宋_GB2312" w:hAnsi="仿宋_GB2312" w:eastAsia="仿宋_GB2312" w:cs="仿宋_GB2312"/>
                <w:sz w:val="21"/>
                <w:szCs w:val="21"/>
                <w:vertAlign w:val="baseline"/>
                <w:lang w:eastAsia="zh-CN"/>
              </w:rPr>
            </w:pPr>
          </w:p>
          <w:p w14:paraId="6630F575">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1C2899AA">
            <w:pPr>
              <w:jc w:val="center"/>
              <w:rPr>
                <w:rFonts w:hint="eastAsia" w:ascii="仿宋_GB2312" w:hAnsi="仿宋_GB2312" w:eastAsia="仿宋_GB2312" w:cs="仿宋_GB2312"/>
                <w:sz w:val="21"/>
                <w:szCs w:val="21"/>
                <w:vertAlign w:val="baseline"/>
                <w:lang w:eastAsia="zh-CN"/>
              </w:rPr>
            </w:pPr>
          </w:p>
          <w:p w14:paraId="1568F41A">
            <w:pPr>
              <w:jc w:val="center"/>
              <w:rPr>
                <w:rFonts w:hint="eastAsia" w:ascii="仿宋_GB2312" w:hAnsi="仿宋_GB2312" w:eastAsia="仿宋_GB2312" w:cs="仿宋_GB2312"/>
                <w:sz w:val="21"/>
                <w:szCs w:val="21"/>
                <w:vertAlign w:val="baseline"/>
                <w:lang w:eastAsia="zh-CN"/>
              </w:rPr>
            </w:pPr>
          </w:p>
          <w:p w14:paraId="7F54B434">
            <w:pPr>
              <w:jc w:val="center"/>
              <w:rPr>
                <w:rFonts w:hint="eastAsia" w:ascii="仿宋_GB2312" w:hAnsi="仿宋_GB2312" w:eastAsia="仿宋_GB2312" w:cs="仿宋_GB2312"/>
                <w:sz w:val="21"/>
                <w:szCs w:val="21"/>
                <w:vertAlign w:val="baseline"/>
                <w:lang w:eastAsia="zh-CN"/>
              </w:rPr>
            </w:pPr>
          </w:p>
          <w:p w14:paraId="1D3B39E3">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330B2A4B">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地方性法规：《云南省城市建设管理条例》第五十九条 违反本条例第二十三条、第三十四条、第三十五条规定的，由县级以上城建主管部门责令改正，可以并处300 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规范性文件：《云南省人民政府关于公布乡镇（街道）行政职权基本目录和赋予乡镇（街道）部分县级行政职权指导目7的决定》（云政发〔2023〕9号）附件2第45项。</w:t>
            </w:r>
          </w:p>
        </w:tc>
        <w:tc>
          <w:tcPr>
            <w:tcW w:w="2948" w:type="dxa"/>
            <w:vAlign w:val="center"/>
          </w:tcPr>
          <w:p w14:paraId="111A25EB">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1C94D78C">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5F168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0" w:hRule="atLeast"/>
        </w:trPr>
        <w:tc>
          <w:tcPr>
            <w:tcW w:w="889" w:type="dxa"/>
            <w:vAlign w:val="center"/>
          </w:tcPr>
          <w:p w14:paraId="754E59C2">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62</w:t>
            </w:r>
          </w:p>
        </w:tc>
        <w:tc>
          <w:tcPr>
            <w:tcW w:w="1908" w:type="dxa"/>
            <w:vAlign w:val="center"/>
          </w:tcPr>
          <w:p w14:paraId="49715275">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对损坏、偷盗窨井盖的处罚</w:t>
            </w:r>
          </w:p>
        </w:tc>
        <w:tc>
          <w:tcPr>
            <w:tcW w:w="1516" w:type="dxa"/>
            <w:vAlign w:val="top"/>
          </w:tcPr>
          <w:p w14:paraId="47DD3EAC">
            <w:pPr>
              <w:jc w:val="center"/>
              <w:rPr>
                <w:rFonts w:hint="eastAsia" w:ascii="仿宋_GB2312" w:hAnsi="仿宋_GB2312" w:eastAsia="仿宋_GB2312" w:cs="仿宋_GB2312"/>
                <w:sz w:val="21"/>
                <w:szCs w:val="21"/>
                <w:vertAlign w:val="baseline"/>
                <w:lang w:eastAsia="zh-CN"/>
              </w:rPr>
            </w:pPr>
          </w:p>
          <w:p w14:paraId="6E44FFA3">
            <w:pPr>
              <w:jc w:val="center"/>
              <w:rPr>
                <w:rFonts w:hint="eastAsia" w:ascii="仿宋_GB2312" w:hAnsi="仿宋_GB2312" w:eastAsia="仿宋_GB2312" w:cs="仿宋_GB2312"/>
                <w:sz w:val="21"/>
                <w:szCs w:val="21"/>
                <w:vertAlign w:val="baseline"/>
                <w:lang w:eastAsia="zh-CN"/>
              </w:rPr>
            </w:pPr>
          </w:p>
          <w:p w14:paraId="1132FF88">
            <w:pPr>
              <w:jc w:val="center"/>
              <w:rPr>
                <w:rFonts w:hint="eastAsia" w:ascii="仿宋_GB2312" w:hAnsi="仿宋_GB2312" w:eastAsia="仿宋_GB2312" w:cs="仿宋_GB2312"/>
                <w:sz w:val="21"/>
                <w:szCs w:val="21"/>
                <w:vertAlign w:val="baseline"/>
                <w:lang w:eastAsia="zh-CN"/>
              </w:rPr>
            </w:pPr>
          </w:p>
          <w:p w14:paraId="21F71A0F">
            <w:pPr>
              <w:jc w:val="center"/>
              <w:rPr>
                <w:rFonts w:hint="eastAsia" w:ascii="仿宋_GB2312" w:hAnsi="仿宋_GB2312" w:eastAsia="仿宋_GB2312" w:cs="仿宋_GB2312"/>
                <w:sz w:val="21"/>
                <w:szCs w:val="21"/>
                <w:vertAlign w:val="baseline"/>
                <w:lang w:eastAsia="zh-CN"/>
              </w:rPr>
            </w:pPr>
          </w:p>
          <w:p w14:paraId="18083E40">
            <w:pPr>
              <w:jc w:val="center"/>
              <w:rPr>
                <w:rFonts w:hint="eastAsia" w:ascii="仿宋_GB2312" w:hAnsi="仿宋_GB2312" w:eastAsia="仿宋_GB2312" w:cs="仿宋_GB2312"/>
                <w:sz w:val="21"/>
                <w:szCs w:val="21"/>
                <w:vertAlign w:val="baseline"/>
                <w:lang w:eastAsia="zh-CN"/>
              </w:rPr>
            </w:pPr>
          </w:p>
          <w:p w14:paraId="790A4936">
            <w:pPr>
              <w:jc w:val="center"/>
              <w:rPr>
                <w:rFonts w:hint="eastAsia" w:ascii="仿宋_GB2312" w:hAnsi="仿宋_GB2312" w:eastAsia="仿宋_GB2312" w:cs="仿宋_GB2312"/>
                <w:sz w:val="21"/>
                <w:szCs w:val="21"/>
                <w:vertAlign w:val="baseline"/>
                <w:lang w:eastAsia="zh-CN"/>
              </w:rPr>
            </w:pPr>
          </w:p>
          <w:p w14:paraId="07BFE8D8">
            <w:pPr>
              <w:jc w:val="center"/>
              <w:rPr>
                <w:rFonts w:hint="eastAsia" w:ascii="仿宋_GB2312" w:hAnsi="仿宋_GB2312" w:eastAsia="仿宋_GB2312" w:cs="仿宋_GB2312"/>
                <w:sz w:val="21"/>
                <w:szCs w:val="21"/>
                <w:vertAlign w:val="baseline"/>
                <w:lang w:eastAsia="zh-CN"/>
              </w:rPr>
            </w:pPr>
          </w:p>
          <w:p w14:paraId="02700FEF">
            <w:pPr>
              <w:jc w:val="center"/>
              <w:rPr>
                <w:rFonts w:hint="eastAsia" w:ascii="仿宋_GB2312" w:hAnsi="仿宋_GB2312" w:eastAsia="仿宋_GB2312" w:cs="仿宋_GB2312"/>
                <w:sz w:val="21"/>
                <w:szCs w:val="21"/>
                <w:vertAlign w:val="baseline"/>
                <w:lang w:eastAsia="zh-CN"/>
              </w:rPr>
            </w:pPr>
          </w:p>
          <w:p w14:paraId="0CCCFC5E">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02813A0E">
            <w:pPr>
              <w:jc w:val="center"/>
              <w:rPr>
                <w:rFonts w:hint="eastAsia" w:ascii="仿宋_GB2312" w:hAnsi="仿宋_GB2312" w:eastAsia="仿宋_GB2312" w:cs="仿宋_GB2312"/>
                <w:sz w:val="21"/>
                <w:szCs w:val="21"/>
                <w:vertAlign w:val="baseline"/>
                <w:lang w:eastAsia="zh-CN"/>
              </w:rPr>
            </w:pPr>
          </w:p>
          <w:p w14:paraId="56835F1F">
            <w:pPr>
              <w:jc w:val="center"/>
              <w:rPr>
                <w:rFonts w:hint="eastAsia" w:ascii="仿宋_GB2312" w:hAnsi="仿宋_GB2312" w:eastAsia="仿宋_GB2312" w:cs="仿宋_GB2312"/>
                <w:sz w:val="21"/>
                <w:szCs w:val="21"/>
                <w:vertAlign w:val="baseline"/>
                <w:lang w:eastAsia="zh-CN"/>
              </w:rPr>
            </w:pPr>
          </w:p>
          <w:p w14:paraId="5FFE008F">
            <w:pPr>
              <w:jc w:val="center"/>
              <w:rPr>
                <w:rFonts w:hint="eastAsia" w:ascii="仿宋_GB2312" w:hAnsi="仿宋_GB2312" w:eastAsia="仿宋_GB2312" w:cs="仿宋_GB2312"/>
                <w:sz w:val="21"/>
                <w:szCs w:val="21"/>
                <w:vertAlign w:val="baseline"/>
                <w:lang w:eastAsia="zh-CN"/>
              </w:rPr>
            </w:pPr>
          </w:p>
          <w:p w14:paraId="24362EE6">
            <w:pPr>
              <w:jc w:val="center"/>
              <w:rPr>
                <w:rFonts w:hint="eastAsia" w:ascii="仿宋_GB2312" w:hAnsi="仿宋_GB2312" w:eastAsia="仿宋_GB2312" w:cs="仿宋_GB2312"/>
                <w:sz w:val="21"/>
                <w:szCs w:val="21"/>
                <w:vertAlign w:val="baseline"/>
                <w:lang w:eastAsia="zh-CN"/>
              </w:rPr>
            </w:pPr>
          </w:p>
          <w:p w14:paraId="6A19DE5B">
            <w:pPr>
              <w:jc w:val="center"/>
              <w:rPr>
                <w:rFonts w:hint="eastAsia" w:ascii="仿宋_GB2312" w:hAnsi="仿宋_GB2312" w:eastAsia="仿宋_GB2312" w:cs="仿宋_GB2312"/>
                <w:sz w:val="21"/>
                <w:szCs w:val="21"/>
                <w:vertAlign w:val="baseline"/>
                <w:lang w:eastAsia="zh-CN"/>
              </w:rPr>
            </w:pPr>
          </w:p>
          <w:p w14:paraId="3D8B5F20">
            <w:pPr>
              <w:jc w:val="center"/>
              <w:rPr>
                <w:rFonts w:hint="eastAsia" w:ascii="仿宋_GB2312" w:hAnsi="仿宋_GB2312" w:eastAsia="仿宋_GB2312" w:cs="仿宋_GB2312"/>
                <w:sz w:val="21"/>
                <w:szCs w:val="21"/>
                <w:vertAlign w:val="baseline"/>
                <w:lang w:eastAsia="zh-CN"/>
              </w:rPr>
            </w:pPr>
          </w:p>
          <w:p w14:paraId="0E4CA491">
            <w:pPr>
              <w:jc w:val="center"/>
              <w:rPr>
                <w:rFonts w:hint="eastAsia" w:ascii="仿宋_GB2312" w:hAnsi="仿宋_GB2312" w:eastAsia="仿宋_GB2312" w:cs="仿宋_GB2312"/>
                <w:sz w:val="21"/>
                <w:szCs w:val="21"/>
                <w:vertAlign w:val="baseline"/>
                <w:lang w:eastAsia="zh-CN"/>
              </w:rPr>
            </w:pPr>
          </w:p>
          <w:p w14:paraId="78CDD60F">
            <w:pPr>
              <w:jc w:val="center"/>
              <w:rPr>
                <w:rFonts w:hint="eastAsia" w:ascii="仿宋_GB2312" w:hAnsi="仿宋_GB2312" w:eastAsia="仿宋_GB2312" w:cs="仿宋_GB2312"/>
                <w:sz w:val="21"/>
                <w:szCs w:val="21"/>
                <w:vertAlign w:val="baseline"/>
                <w:lang w:eastAsia="zh-CN"/>
              </w:rPr>
            </w:pPr>
          </w:p>
          <w:p w14:paraId="0E0650B3">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428DC943">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地方性法规：《云南省城市建设管理条例》第二十三条 城市规划区内禁止下列危害市政公用设施的行为:(一)擅自连接、改装、拆除供水、供气、排水等公用管线、公共管沟、亮化照明电源;(二) 擅自在城市公共供水管道上安装抽水水泵;(三) 擅自将自建的供水、供气、排水、再生水利用等设施与城市相应的设施连接;(四) 擅自停止运行再生水利用设施(五)向城市排水设施排放或者倾倒有毒、易燃、易爆和未达到排放标准的污水以及废弃物; (六) 擅自在已实施雨水、污水分流的区域将雨水、污水系统混接;(七) 损坏城市道路、桥梁、供水、供气、排水、公共管沟、城市公共客运等市政公用设施、设备;(八) 损坏、偷盗窨井盖;(九) 擅自占用城市道路、桥梁、广场、绿地、应急场所和压占地下管线。                                                                                                                                       规范性文件：《云南省人民政府关于公布乡镇（街道）行政职权基本目录和赋予乡镇（街道）部分县级行政职权指导目7的决定》（云政发〔2023〕9号）附件2第37项。</w:t>
            </w:r>
          </w:p>
        </w:tc>
        <w:tc>
          <w:tcPr>
            <w:tcW w:w="2948" w:type="dxa"/>
            <w:vAlign w:val="center"/>
          </w:tcPr>
          <w:p w14:paraId="6A70138C">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2C1F0E50">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2A395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2" w:hRule="atLeast"/>
        </w:trPr>
        <w:tc>
          <w:tcPr>
            <w:tcW w:w="889" w:type="dxa"/>
            <w:vAlign w:val="center"/>
          </w:tcPr>
          <w:p w14:paraId="5BF940E7">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63</w:t>
            </w:r>
          </w:p>
        </w:tc>
        <w:tc>
          <w:tcPr>
            <w:tcW w:w="1908" w:type="dxa"/>
            <w:vAlign w:val="center"/>
          </w:tcPr>
          <w:p w14:paraId="79A8841D">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对破坏公厕设施、设备的处罚</w:t>
            </w:r>
          </w:p>
        </w:tc>
        <w:tc>
          <w:tcPr>
            <w:tcW w:w="1516" w:type="dxa"/>
            <w:vAlign w:val="top"/>
          </w:tcPr>
          <w:p w14:paraId="000B2D07">
            <w:pPr>
              <w:jc w:val="center"/>
              <w:rPr>
                <w:rFonts w:hint="eastAsia" w:ascii="仿宋_GB2312" w:hAnsi="仿宋_GB2312" w:eastAsia="仿宋_GB2312" w:cs="仿宋_GB2312"/>
                <w:sz w:val="21"/>
                <w:szCs w:val="21"/>
                <w:vertAlign w:val="baseline"/>
                <w:lang w:eastAsia="zh-CN"/>
              </w:rPr>
            </w:pPr>
          </w:p>
          <w:p w14:paraId="6137ABC1">
            <w:pPr>
              <w:jc w:val="center"/>
              <w:rPr>
                <w:rFonts w:hint="eastAsia" w:ascii="仿宋_GB2312" w:hAnsi="仿宋_GB2312" w:eastAsia="仿宋_GB2312" w:cs="仿宋_GB2312"/>
                <w:sz w:val="21"/>
                <w:szCs w:val="21"/>
                <w:vertAlign w:val="baseline"/>
                <w:lang w:eastAsia="zh-CN"/>
              </w:rPr>
            </w:pPr>
          </w:p>
          <w:p w14:paraId="36BEB75A">
            <w:pPr>
              <w:jc w:val="center"/>
              <w:rPr>
                <w:rFonts w:hint="eastAsia" w:ascii="仿宋_GB2312" w:hAnsi="仿宋_GB2312" w:eastAsia="仿宋_GB2312" w:cs="仿宋_GB2312"/>
                <w:sz w:val="21"/>
                <w:szCs w:val="21"/>
                <w:vertAlign w:val="baseline"/>
                <w:lang w:eastAsia="zh-CN"/>
              </w:rPr>
            </w:pPr>
          </w:p>
          <w:p w14:paraId="1C2EECDA">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28CC1DBE">
            <w:pPr>
              <w:jc w:val="center"/>
              <w:rPr>
                <w:rFonts w:hint="eastAsia" w:ascii="仿宋_GB2312" w:hAnsi="仿宋_GB2312" w:eastAsia="仿宋_GB2312" w:cs="仿宋_GB2312"/>
                <w:sz w:val="21"/>
                <w:szCs w:val="21"/>
                <w:vertAlign w:val="baseline"/>
                <w:lang w:eastAsia="zh-CN"/>
              </w:rPr>
            </w:pPr>
          </w:p>
          <w:p w14:paraId="4DC37356">
            <w:pPr>
              <w:jc w:val="center"/>
              <w:rPr>
                <w:rFonts w:hint="eastAsia" w:ascii="仿宋_GB2312" w:hAnsi="仿宋_GB2312" w:eastAsia="仿宋_GB2312" w:cs="仿宋_GB2312"/>
                <w:sz w:val="21"/>
                <w:szCs w:val="21"/>
                <w:vertAlign w:val="baseline"/>
                <w:lang w:eastAsia="zh-CN"/>
              </w:rPr>
            </w:pPr>
          </w:p>
          <w:p w14:paraId="37922571">
            <w:pPr>
              <w:jc w:val="center"/>
              <w:rPr>
                <w:rFonts w:hint="eastAsia" w:ascii="仿宋_GB2312" w:hAnsi="仿宋_GB2312" w:eastAsia="仿宋_GB2312" w:cs="仿宋_GB2312"/>
                <w:sz w:val="21"/>
                <w:szCs w:val="21"/>
                <w:vertAlign w:val="baseline"/>
                <w:lang w:eastAsia="zh-CN"/>
              </w:rPr>
            </w:pPr>
          </w:p>
          <w:p w14:paraId="6D231151">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0FB3085B">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部门规章：《城市公厕管理办法》第二十四条 对于违反本办法，有下列行为之一的，城市人民政府环境卫生主管部门可以责令其恢复原状、赔偿损失，并处以罚款：（一）在公厕内乱丢垃圾、污物，随地吐痰，乱涂乱画的；（二）破坏公厕设施、设备的；（三）未经批准擅自占用或者改变公厕使用性质的。                                       规范性文件：《云南省人民政府关于公布乡镇（街道）行政职权基本目录和赋予乡镇（街道）部分县级行政职权指导目7的决定》（云政发〔2023〕9号）附件2第36项。</w:t>
            </w:r>
          </w:p>
        </w:tc>
        <w:tc>
          <w:tcPr>
            <w:tcW w:w="2948" w:type="dxa"/>
            <w:vAlign w:val="center"/>
          </w:tcPr>
          <w:p w14:paraId="633C068E">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1EC79CF7">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7C3D6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2" w:hRule="atLeast"/>
        </w:trPr>
        <w:tc>
          <w:tcPr>
            <w:tcW w:w="889" w:type="dxa"/>
            <w:vAlign w:val="center"/>
          </w:tcPr>
          <w:p w14:paraId="658C643D">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64</w:t>
            </w:r>
          </w:p>
        </w:tc>
        <w:tc>
          <w:tcPr>
            <w:tcW w:w="1908" w:type="dxa"/>
            <w:vAlign w:val="center"/>
          </w:tcPr>
          <w:p w14:paraId="223E7193">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对擅自在桥梁或者路灯设施上设置广告牌或者其他挂浮物的处罚</w:t>
            </w:r>
          </w:p>
        </w:tc>
        <w:tc>
          <w:tcPr>
            <w:tcW w:w="1516" w:type="dxa"/>
            <w:vAlign w:val="top"/>
          </w:tcPr>
          <w:p w14:paraId="72FCC130">
            <w:pPr>
              <w:jc w:val="center"/>
              <w:rPr>
                <w:rFonts w:hint="eastAsia" w:ascii="仿宋_GB2312" w:hAnsi="仿宋_GB2312" w:eastAsia="仿宋_GB2312" w:cs="仿宋_GB2312"/>
                <w:sz w:val="21"/>
                <w:szCs w:val="21"/>
                <w:vertAlign w:val="baseline"/>
                <w:lang w:eastAsia="zh-CN"/>
              </w:rPr>
            </w:pPr>
          </w:p>
          <w:p w14:paraId="2677DA94">
            <w:pPr>
              <w:jc w:val="center"/>
              <w:rPr>
                <w:rFonts w:hint="eastAsia" w:ascii="仿宋_GB2312" w:hAnsi="仿宋_GB2312" w:eastAsia="仿宋_GB2312" w:cs="仿宋_GB2312"/>
                <w:sz w:val="21"/>
                <w:szCs w:val="21"/>
                <w:vertAlign w:val="baseline"/>
                <w:lang w:eastAsia="zh-CN"/>
              </w:rPr>
            </w:pPr>
          </w:p>
          <w:p w14:paraId="4C3CBE9B">
            <w:pPr>
              <w:jc w:val="center"/>
              <w:rPr>
                <w:rFonts w:hint="eastAsia" w:ascii="仿宋_GB2312" w:hAnsi="仿宋_GB2312" w:eastAsia="仿宋_GB2312" w:cs="仿宋_GB2312"/>
                <w:sz w:val="21"/>
                <w:szCs w:val="21"/>
                <w:vertAlign w:val="baseline"/>
                <w:lang w:eastAsia="zh-CN"/>
              </w:rPr>
            </w:pPr>
          </w:p>
          <w:p w14:paraId="6622CB9F">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24A29C6C">
            <w:pPr>
              <w:jc w:val="center"/>
              <w:rPr>
                <w:rFonts w:hint="eastAsia" w:ascii="仿宋_GB2312" w:hAnsi="仿宋_GB2312" w:eastAsia="仿宋_GB2312" w:cs="仿宋_GB2312"/>
                <w:sz w:val="21"/>
                <w:szCs w:val="21"/>
                <w:vertAlign w:val="baseline"/>
                <w:lang w:eastAsia="zh-CN"/>
              </w:rPr>
            </w:pPr>
          </w:p>
          <w:p w14:paraId="76AFB834">
            <w:pPr>
              <w:jc w:val="center"/>
              <w:rPr>
                <w:rFonts w:hint="eastAsia" w:ascii="仿宋_GB2312" w:hAnsi="仿宋_GB2312" w:eastAsia="仿宋_GB2312" w:cs="仿宋_GB2312"/>
                <w:sz w:val="21"/>
                <w:szCs w:val="21"/>
                <w:vertAlign w:val="baseline"/>
                <w:lang w:eastAsia="zh-CN"/>
              </w:rPr>
            </w:pPr>
          </w:p>
          <w:p w14:paraId="2D51E4B1">
            <w:pPr>
              <w:jc w:val="center"/>
              <w:rPr>
                <w:rFonts w:hint="eastAsia" w:ascii="仿宋_GB2312" w:hAnsi="仿宋_GB2312" w:eastAsia="仿宋_GB2312" w:cs="仿宋_GB2312"/>
                <w:sz w:val="21"/>
                <w:szCs w:val="21"/>
                <w:vertAlign w:val="baseline"/>
                <w:lang w:eastAsia="zh-CN"/>
              </w:rPr>
            </w:pPr>
          </w:p>
          <w:p w14:paraId="4E25294B">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2B011B77">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行政法规：《城市道路管理条例》第二十七条 城市道路范围内禁止下列行为:(一)擅自占用或者挖掘城市道路:(二)履带车、铁轮车或者超重、超高、超长车辆擅自在城市道路上行驶;(三)机动车在桥梁或者非指定的城市道路上试刹车;(四)擅自在城市道路上建设建筑物、构筑物:(五)在桥梁上架设压力在 4 公斤/平方厘米(0.4 兆帕)以上的煤气管道、10 千伏以上的高压电力线和其他易燃易爆管线;(六)擅自在桥梁或者路灯设施上设置广告牌或者其他挂浮物;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《云南省人民政府关于公布乡镇（街道）行政职权基本目录和赋予乡镇（街道）部分县级行政职权指导目7的决定》（云政发〔2023〕9号）附件2第25项。</w:t>
            </w:r>
          </w:p>
        </w:tc>
        <w:tc>
          <w:tcPr>
            <w:tcW w:w="2948" w:type="dxa"/>
            <w:vAlign w:val="center"/>
          </w:tcPr>
          <w:p w14:paraId="139293AA">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5C37D5E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1FEC2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2" w:hRule="atLeast"/>
        </w:trPr>
        <w:tc>
          <w:tcPr>
            <w:tcW w:w="889" w:type="dxa"/>
            <w:vAlign w:val="center"/>
          </w:tcPr>
          <w:p w14:paraId="2B09CB11">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65</w:t>
            </w:r>
          </w:p>
        </w:tc>
        <w:tc>
          <w:tcPr>
            <w:tcW w:w="1908" w:type="dxa"/>
            <w:vAlign w:val="center"/>
          </w:tcPr>
          <w:p w14:paraId="53A03ABF">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对在城市建筑物、设施以及树木上涂写、刻画或者未经批准张挂、张贴宣传品等的处罚</w:t>
            </w:r>
          </w:p>
        </w:tc>
        <w:tc>
          <w:tcPr>
            <w:tcW w:w="1516" w:type="dxa"/>
            <w:vAlign w:val="top"/>
          </w:tcPr>
          <w:p w14:paraId="3F32C722">
            <w:pPr>
              <w:jc w:val="center"/>
              <w:rPr>
                <w:rFonts w:hint="eastAsia" w:ascii="仿宋_GB2312" w:hAnsi="仿宋_GB2312" w:eastAsia="仿宋_GB2312" w:cs="仿宋_GB2312"/>
                <w:sz w:val="21"/>
                <w:szCs w:val="21"/>
                <w:vertAlign w:val="baseline"/>
                <w:lang w:eastAsia="zh-CN"/>
              </w:rPr>
            </w:pPr>
          </w:p>
          <w:p w14:paraId="6B5F63B3">
            <w:pPr>
              <w:jc w:val="center"/>
              <w:rPr>
                <w:rFonts w:hint="eastAsia" w:ascii="仿宋_GB2312" w:hAnsi="仿宋_GB2312" w:eastAsia="仿宋_GB2312" w:cs="仿宋_GB2312"/>
                <w:sz w:val="21"/>
                <w:szCs w:val="21"/>
                <w:vertAlign w:val="baseline"/>
                <w:lang w:eastAsia="zh-CN"/>
              </w:rPr>
            </w:pPr>
          </w:p>
          <w:p w14:paraId="577CDA55">
            <w:pPr>
              <w:jc w:val="center"/>
              <w:rPr>
                <w:rFonts w:hint="eastAsia" w:ascii="仿宋_GB2312" w:hAnsi="仿宋_GB2312" w:eastAsia="仿宋_GB2312" w:cs="仿宋_GB2312"/>
                <w:sz w:val="21"/>
                <w:szCs w:val="21"/>
                <w:vertAlign w:val="baseline"/>
                <w:lang w:eastAsia="zh-CN"/>
              </w:rPr>
            </w:pPr>
          </w:p>
          <w:p w14:paraId="448F8D80">
            <w:pPr>
              <w:jc w:val="center"/>
              <w:rPr>
                <w:rFonts w:hint="eastAsia" w:ascii="仿宋_GB2312" w:hAnsi="仿宋_GB2312" w:eastAsia="仿宋_GB2312" w:cs="仿宋_GB2312"/>
                <w:sz w:val="21"/>
                <w:szCs w:val="21"/>
                <w:vertAlign w:val="baseline"/>
                <w:lang w:eastAsia="zh-CN"/>
              </w:rPr>
            </w:pPr>
          </w:p>
          <w:p w14:paraId="069865BF">
            <w:pPr>
              <w:jc w:val="center"/>
              <w:rPr>
                <w:rFonts w:hint="eastAsia" w:ascii="仿宋_GB2312" w:hAnsi="仿宋_GB2312" w:eastAsia="仿宋_GB2312" w:cs="仿宋_GB2312"/>
                <w:sz w:val="21"/>
                <w:szCs w:val="21"/>
                <w:vertAlign w:val="baseline"/>
                <w:lang w:eastAsia="zh-CN"/>
              </w:rPr>
            </w:pPr>
          </w:p>
          <w:p w14:paraId="7CE07C5A">
            <w:pPr>
              <w:jc w:val="center"/>
              <w:rPr>
                <w:rFonts w:hint="eastAsia" w:ascii="仿宋_GB2312" w:hAnsi="仿宋_GB2312" w:eastAsia="仿宋_GB2312" w:cs="仿宋_GB2312"/>
                <w:sz w:val="21"/>
                <w:szCs w:val="21"/>
                <w:vertAlign w:val="baseline"/>
                <w:lang w:eastAsia="zh-CN"/>
              </w:rPr>
            </w:pPr>
          </w:p>
          <w:p w14:paraId="00FE5EA1">
            <w:pPr>
              <w:jc w:val="center"/>
              <w:rPr>
                <w:rFonts w:hint="eastAsia" w:ascii="仿宋_GB2312" w:hAnsi="仿宋_GB2312" w:eastAsia="仿宋_GB2312" w:cs="仿宋_GB2312"/>
                <w:sz w:val="21"/>
                <w:szCs w:val="21"/>
                <w:vertAlign w:val="baseline"/>
                <w:lang w:eastAsia="zh-CN"/>
              </w:rPr>
            </w:pPr>
          </w:p>
          <w:p w14:paraId="66ADD037">
            <w:pPr>
              <w:jc w:val="center"/>
              <w:rPr>
                <w:rFonts w:hint="eastAsia" w:ascii="仿宋_GB2312" w:hAnsi="仿宋_GB2312" w:eastAsia="仿宋_GB2312" w:cs="仿宋_GB2312"/>
                <w:sz w:val="21"/>
                <w:szCs w:val="21"/>
                <w:vertAlign w:val="baseline"/>
                <w:lang w:eastAsia="zh-CN"/>
              </w:rPr>
            </w:pPr>
          </w:p>
          <w:p w14:paraId="6313D71A">
            <w:pPr>
              <w:jc w:val="center"/>
              <w:rPr>
                <w:rFonts w:hint="eastAsia" w:ascii="仿宋_GB2312" w:hAnsi="仿宋_GB2312" w:eastAsia="仿宋_GB2312" w:cs="仿宋_GB2312"/>
                <w:sz w:val="21"/>
                <w:szCs w:val="21"/>
                <w:vertAlign w:val="baseline"/>
                <w:lang w:eastAsia="zh-CN"/>
              </w:rPr>
            </w:pPr>
          </w:p>
          <w:p w14:paraId="512143C7">
            <w:pPr>
              <w:jc w:val="center"/>
              <w:rPr>
                <w:rFonts w:hint="eastAsia" w:ascii="仿宋_GB2312" w:hAnsi="仿宋_GB2312" w:eastAsia="仿宋_GB2312" w:cs="仿宋_GB2312"/>
                <w:sz w:val="21"/>
                <w:szCs w:val="21"/>
                <w:vertAlign w:val="baseline"/>
                <w:lang w:eastAsia="zh-CN"/>
              </w:rPr>
            </w:pPr>
          </w:p>
          <w:p w14:paraId="5A7D5622">
            <w:pPr>
              <w:jc w:val="center"/>
              <w:rPr>
                <w:rFonts w:hint="eastAsia" w:ascii="仿宋_GB2312" w:hAnsi="仿宋_GB2312" w:eastAsia="仿宋_GB2312" w:cs="仿宋_GB2312"/>
                <w:sz w:val="21"/>
                <w:szCs w:val="21"/>
                <w:vertAlign w:val="baseline"/>
                <w:lang w:eastAsia="zh-CN"/>
              </w:rPr>
            </w:pPr>
          </w:p>
          <w:p w14:paraId="1B0A73DF">
            <w:pPr>
              <w:jc w:val="center"/>
              <w:rPr>
                <w:rFonts w:hint="eastAsia" w:ascii="仿宋_GB2312" w:hAnsi="仿宋_GB2312" w:eastAsia="仿宋_GB2312" w:cs="仿宋_GB2312"/>
                <w:sz w:val="21"/>
                <w:szCs w:val="21"/>
                <w:vertAlign w:val="baseline"/>
                <w:lang w:eastAsia="zh-CN"/>
              </w:rPr>
            </w:pPr>
          </w:p>
          <w:p w14:paraId="2BDCDA67">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2BCCAF74">
            <w:pPr>
              <w:jc w:val="center"/>
              <w:rPr>
                <w:rFonts w:hint="eastAsia" w:ascii="仿宋_GB2312" w:hAnsi="仿宋_GB2312" w:eastAsia="仿宋_GB2312" w:cs="仿宋_GB2312"/>
                <w:sz w:val="21"/>
                <w:szCs w:val="21"/>
                <w:vertAlign w:val="baseline"/>
                <w:lang w:eastAsia="zh-CN"/>
              </w:rPr>
            </w:pPr>
          </w:p>
          <w:p w14:paraId="203DD7F8">
            <w:pPr>
              <w:jc w:val="center"/>
              <w:rPr>
                <w:rFonts w:hint="eastAsia" w:ascii="仿宋_GB2312" w:hAnsi="仿宋_GB2312" w:eastAsia="仿宋_GB2312" w:cs="仿宋_GB2312"/>
                <w:sz w:val="21"/>
                <w:szCs w:val="21"/>
                <w:vertAlign w:val="baseline"/>
                <w:lang w:eastAsia="zh-CN"/>
              </w:rPr>
            </w:pPr>
          </w:p>
          <w:p w14:paraId="53C60D21">
            <w:pPr>
              <w:jc w:val="center"/>
              <w:rPr>
                <w:rFonts w:hint="eastAsia" w:ascii="仿宋_GB2312" w:hAnsi="仿宋_GB2312" w:eastAsia="仿宋_GB2312" w:cs="仿宋_GB2312"/>
                <w:sz w:val="21"/>
                <w:szCs w:val="21"/>
                <w:vertAlign w:val="baseline"/>
                <w:lang w:eastAsia="zh-CN"/>
              </w:rPr>
            </w:pPr>
          </w:p>
          <w:p w14:paraId="66D32B78">
            <w:pPr>
              <w:jc w:val="center"/>
              <w:rPr>
                <w:rFonts w:hint="eastAsia" w:ascii="仿宋_GB2312" w:hAnsi="仿宋_GB2312" w:eastAsia="仿宋_GB2312" w:cs="仿宋_GB2312"/>
                <w:sz w:val="21"/>
                <w:szCs w:val="21"/>
                <w:vertAlign w:val="baseline"/>
                <w:lang w:eastAsia="zh-CN"/>
              </w:rPr>
            </w:pPr>
          </w:p>
          <w:p w14:paraId="429D0551">
            <w:pPr>
              <w:jc w:val="center"/>
              <w:rPr>
                <w:rFonts w:hint="eastAsia" w:ascii="仿宋_GB2312" w:hAnsi="仿宋_GB2312" w:eastAsia="仿宋_GB2312" w:cs="仿宋_GB2312"/>
                <w:sz w:val="21"/>
                <w:szCs w:val="21"/>
                <w:vertAlign w:val="baseline"/>
                <w:lang w:eastAsia="zh-CN"/>
              </w:rPr>
            </w:pPr>
          </w:p>
          <w:p w14:paraId="7EEC1F6F">
            <w:pPr>
              <w:jc w:val="center"/>
              <w:rPr>
                <w:rFonts w:hint="eastAsia" w:ascii="仿宋_GB2312" w:hAnsi="仿宋_GB2312" w:eastAsia="仿宋_GB2312" w:cs="仿宋_GB2312"/>
                <w:sz w:val="21"/>
                <w:szCs w:val="21"/>
                <w:vertAlign w:val="baseline"/>
                <w:lang w:eastAsia="zh-CN"/>
              </w:rPr>
            </w:pPr>
          </w:p>
          <w:p w14:paraId="4269E357">
            <w:pPr>
              <w:jc w:val="center"/>
              <w:rPr>
                <w:rFonts w:hint="eastAsia" w:ascii="仿宋_GB2312" w:hAnsi="仿宋_GB2312" w:eastAsia="仿宋_GB2312" w:cs="仿宋_GB2312"/>
                <w:sz w:val="21"/>
                <w:szCs w:val="21"/>
                <w:vertAlign w:val="baseline"/>
                <w:lang w:eastAsia="zh-CN"/>
              </w:rPr>
            </w:pPr>
          </w:p>
          <w:p w14:paraId="4A2E6A8D">
            <w:pPr>
              <w:jc w:val="center"/>
              <w:rPr>
                <w:rFonts w:hint="eastAsia" w:ascii="仿宋_GB2312" w:hAnsi="仿宋_GB2312" w:eastAsia="仿宋_GB2312" w:cs="仿宋_GB2312"/>
                <w:sz w:val="21"/>
                <w:szCs w:val="21"/>
                <w:vertAlign w:val="baseline"/>
                <w:lang w:eastAsia="zh-CN"/>
              </w:rPr>
            </w:pPr>
          </w:p>
          <w:p w14:paraId="19062F95">
            <w:pPr>
              <w:jc w:val="center"/>
              <w:rPr>
                <w:rFonts w:hint="eastAsia" w:ascii="仿宋_GB2312" w:hAnsi="仿宋_GB2312" w:eastAsia="仿宋_GB2312" w:cs="仿宋_GB2312"/>
                <w:sz w:val="21"/>
                <w:szCs w:val="21"/>
                <w:vertAlign w:val="baseline"/>
                <w:lang w:eastAsia="zh-CN"/>
              </w:rPr>
            </w:pPr>
          </w:p>
          <w:p w14:paraId="5003349D">
            <w:pPr>
              <w:jc w:val="center"/>
              <w:rPr>
                <w:rFonts w:hint="eastAsia" w:ascii="仿宋_GB2312" w:hAnsi="仿宋_GB2312" w:eastAsia="仿宋_GB2312" w:cs="仿宋_GB2312"/>
                <w:sz w:val="21"/>
                <w:szCs w:val="21"/>
                <w:vertAlign w:val="baseline"/>
                <w:lang w:eastAsia="zh-CN"/>
              </w:rPr>
            </w:pPr>
          </w:p>
          <w:p w14:paraId="5C9A3074">
            <w:pPr>
              <w:jc w:val="center"/>
              <w:rPr>
                <w:rFonts w:hint="eastAsia" w:ascii="仿宋_GB2312" w:hAnsi="仿宋_GB2312" w:eastAsia="仿宋_GB2312" w:cs="仿宋_GB2312"/>
                <w:sz w:val="21"/>
                <w:szCs w:val="21"/>
                <w:vertAlign w:val="baseline"/>
                <w:lang w:eastAsia="zh-CN"/>
              </w:rPr>
            </w:pPr>
          </w:p>
          <w:p w14:paraId="1DAF3367">
            <w:pPr>
              <w:jc w:val="center"/>
              <w:rPr>
                <w:rFonts w:hint="eastAsia" w:ascii="仿宋_GB2312" w:hAnsi="仿宋_GB2312" w:eastAsia="仿宋_GB2312" w:cs="仿宋_GB2312"/>
                <w:sz w:val="21"/>
                <w:szCs w:val="21"/>
                <w:vertAlign w:val="baseline"/>
                <w:lang w:eastAsia="zh-CN"/>
              </w:rPr>
            </w:pPr>
          </w:p>
          <w:p w14:paraId="1FE0FA7F">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6CED50C5">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七条第二款单位和个人在城市建筑物、设施上张挂、张贴宣传品等，须经城市人民政府市容环境卫生行政主管部门或者其他有关部门批准。第三十四条第二项有下列行为之一者，城市人民政府市容环境卫生行政主管部门或者其委托的单位除责令其纠正违法行为、采取补救措施外，可以并处警告、罚款：(二)在城市建筑物、设施以及树木上涂写、刻画或者未经批准张挂、张贴宣传品等的。                                </w:t>
            </w:r>
          </w:p>
          <w:p w14:paraId="6F906338">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政府规章：《云南省城市市容和环境卫生管理实施办法》第九条　城市应当在适当地点设置专供张贴的小广告栏。任何单位和个人都不得在城市建筑物、公共设施或者树木上乱写、乱画、乱贴、乱刻、乱挂。单位或者个人需要在城市设置户外广告、霓虹灯或者张挂、张贴宣传品的，须经建设行政主管部门批准后，再按有关规定报批。第二十二条第二项违反《条例》和本办法，有下列行为之一的，由建设行政主管部门或者城市建设监察机构责令改正，可处以警告或者下列幅度内的罚款：（二）在城市建筑物、公共设施或者树木上乱写、乱画、乱贴、乱刻、乱挂的，处10元以上50元以下罚款。</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规范性文件：《云南省人民政府关于公布乡镇（街道）行政职权基本目录和赋予乡镇（街道）部分县级行政职权指导目7的决定》（云政发〔2023〕9号）附件2第28项。</w:t>
            </w:r>
          </w:p>
        </w:tc>
        <w:tc>
          <w:tcPr>
            <w:tcW w:w="2948" w:type="dxa"/>
            <w:vAlign w:val="center"/>
          </w:tcPr>
          <w:p w14:paraId="6FB792FB">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26E0991D">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2280C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4" w:hRule="atLeast"/>
        </w:trPr>
        <w:tc>
          <w:tcPr>
            <w:tcW w:w="889" w:type="dxa"/>
            <w:vAlign w:val="center"/>
          </w:tcPr>
          <w:p w14:paraId="29259678">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66</w:t>
            </w:r>
          </w:p>
        </w:tc>
        <w:tc>
          <w:tcPr>
            <w:tcW w:w="1908" w:type="dxa"/>
            <w:vAlign w:val="center"/>
          </w:tcPr>
          <w:p w14:paraId="136CF9E3">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对不按规定的时间、地点、方式倾倒垃圾、粪便的处罚</w:t>
            </w:r>
          </w:p>
        </w:tc>
        <w:tc>
          <w:tcPr>
            <w:tcW w:w="1516" w:type="dxa"/>
            <w:vAlign w:val="top"/>
          </w:tcPr>
          <w:p w14:paraId="471A6DDA">
            <w:pPr>
              <w:jc w:val="center"/>
              <w:rPr>
                <w:rFonts w:hint="eastAsia" w:ascii="仿宋_GB2312" w:hAnsi="仿宋_GB2312" w:eastAsia="仿宋_GB2312" w:cs="仿宋_GB2312"/>
                <w:sz w:val="21"/>
                <w:szCs w:val="21"/>
                <w:vertAlign w:val="baseline"/>
                <w:lang w:eastAsia="zh-CN"/>
              </w:rPr>
            </w:pPr>
          </w:p>
          <w:p w14:paraId="4D486074">
            <w:pPr>
              <w:jc w:val="center"/>
              <w:rPr>
                <w:rFonts w:hint="eastAsia" w:ascii="仿宋_GB2312" w:hAnsi="仿宋_GB2312" w:eastAsia="仿宋_GB2312" w:cs="仿宋_GB2312"/>
                <w:sz w:val="21"/>
                <w:szCs w:val="21"/>
                <w:vertAlign w:val="baseline"/>
                <w:lang w:eastAsia="zh-CN"/>
              </w:rPr>
            </w:pPr>
          </w:p>
          <w:p w14:paraId="2CEF2F04">
            <w:pPr>
              <w:jc w:val="center"/>
              <w:rPr>
                <w:rFonts w:hint="eastAsia" w:ascii="仿宋_GB2312" w:hAnsi="仿宋_GB2312" w:eastAsia="仿宋_GB2312" w:cs="仿宋_GB2312"/>
                <w:sz w:val="21"/>
                <w:szCs w:val="21"/>
                <w:vertAlign w:val="baseline"/>
                <w:lang w:eastAsia="zh-CN"/>
              </w:rPr>
            </w:pPr>
          </w:p>
          <w:p w14:paraId="2F0165BF">
            <w:pPr>
              <w:jc w:val="center"/>
              <w:rPr>
                <w:rFonts w:hint="eastAsia" w:ascii="仿宋_GB2312" w:hAnsi="仿宋_GB2312" w:eastAsia="仿宋_GB2312" w:cs="仿宋_GB2312"/>
                <w:sz w:val="21"/>
                <w:szCs w:val="21"/>
                <w:vertAlign w:val="baseline"/>
                <w:lang w:eastAsia="zh-CN"/>
              </w:rPr>
            </w:pPr>
          </w:p>
          <w:p w14:paraId="40DA8AD9">
            <w:pPr>
              <w:jc w:val="center"/>
              <w:rPr>
                <w:rFonts w:hint="eastAsia" w:ascii="仿宋_GB2312" w:hAnsi="仿宋_GB2312" w:eastAsia="仿宋_GB2312" w:cs="仿宋_GB2312"/>
                <w:sz w:val="21"/>
                <w:szCs w:val="21"/>
                <w:vertAlign w:val="baseline"/>
                <w:lang w:eastAsia="zh-CN"/>
              </w:rPr>
            </w:pPr>
          </w:p>
          <w:p w14:paraId="7AE70937">
            <w:pPr>
              <w:jc w:val="center"/>
              <w:rPr>
                <w:rFonts w:hint="eastAsia" w:ascii="仿宋_GB2312" w:hAnsi="仿宋_GB2312" w:eastAsia="仿宋_GB2312" w:cs="仿宋_GB2312"/>
                <w:sz w:val="21"/>
                <w:szCs w:val="21"/>
                <w:vertAlign w:val="baseline"/>
                <w:lang w:eastAsia="zh-CN"/>
              </w:rPr>
            </w:pPr>
          </w:p>
          <w:p w14:paraId="3F7C7CDD">
            <w:pPr>
              <w:jc w:val="center"/>
              <w:rPr>
                <w:rFonts w:hint="eastAsia" w:ascii="仿宋_GB2312" w:hAnsi="仿宋_GB2312" w:eastAsia="仿宋_GB2312" w:cs="仿宋_GB2312"/>
                <w:sz w:val="21"/>
                <w:szCs w:val="21"/>
                <w:vertAlign w:val="baseline"/>
                <w:lang w:eastAsia="zh-CN"/>
              </w:rPr>
            </w:pPr>
          </w:p>
          <w:p w14:paraId="56A83935">
            <w:pPr>
              <w:jc w:val="center"/>
              <w:rPr>
                <w:rFonts w:hint="eastAsia" w:ascii="仿宋_GB2312" w:hAnsi="仿宋_GB2312" w:eastAsia="仿宋_GB2312" w:cs="仿宋_GB2312"/>
                <w:sz w:val="21"/>
                <w:szCs w:val="21"/>
                <w:vertAlign w:val="baseline"/>
                <w:lang w:eastAsia="zh-CN"/>
              </w:rPr>
            </w:pPr>
          </w:p>
          <w:p w14:paraId="2CF0EDD2">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07A79CBA">
            <w:pPr>
              <w:jc w:val="center"/>
              <w:rPr>
                <w:rFonts w:hint="eastAsia" w:ascii="仿宋_GB2312" w:hAnsi="仿宋_GB2312" w:eastAsia="仿宋_GB2312" w:cs="仿宋_GB2312"/>
                <w:sz w:val="21"/>
                <w:szCs w:val="21"/>
                <w:vertAlign w:val="baseline"/>
                <w:lang w:eastAsia="zh-CN"/>
              </w:rPr>
            </w:pPr>
          </w:p>
          <w:p w14:paraId="32CF58C5">
            <w:pPr>
              <w:jc w:val="center"/>
              <w:rPr>
                <w:rFonts w:hint="eastAsia" w:ascii="仿宋_GB2312" w:hAnsi="仿宋_GB2312" w:eastAsia="仿宋_GB2312" w:cs="仿宋_GB2312"/>
                <w:sz w:val="21"/>
                <w:szCs w:val="21"/>
                <w:vertAlign w:val="baseline"/>
                <w:lang w:eastAsia="zh-CN"/>
              </w:rPr>
            </w:pPr>
          </w:p>
          <w:p w14:paraId="797CBB8B">
            <w:pPr>
              <w:jc w:val="center"/>
              <w:rPr>
                <w:rFonts w:hint="eastAsia" w:ascii="仿宋_GB2312" w:hAnsi="仿宋_GB2312" w:eastAsia="仿宋_GB2312" w:cs="仿宋_GB2312"/>
                <w:sz w:val="21"/>
                <w:szCs w:val="21"/>
                <w:vertAlign w:val="baseline"/>
                <w:lang w:eastAsia="zh-CN"/>
              </w:rPr>
            </w:pPr>
          </w:p>
          <w:p w14:paraId="13E028AF">
            <w:pPr>
              <w:jc w:val="center"/>
              <w:rPr>
                <w:rFonts w:hint="eastAsia" w:ascii="仿宋_GB2312" w:hAnsi="仿宋_GB2312" w:eastAsia="仿宋_GB2312" w:cs="仿宋_GB2312"/>
                <w:sz w:val="21"/>
                <w:szCs w:val="21"/>
                <w:vertAlign w:val="baseline"/>
                <w:lang w:eastAsia="zh-CN"/>
              </w:rPr>
            </w:pPr>
          </w:p>
          <w:p w14:paraId="51BA561B">
            <w:pPr>
              <w:jc w:val="center"/>
              <w:rPr>
                <w:rFonts w:hint="eastAsia" w:ascii="仿宋_GB2312" w:hAnsi="仿宋_GB2312" w:eastAsia="仿宋_GB2312" w:cs="仿宋_GB2312"/>
                <w:sz w:val="21"/>
                <w:szCs w:val="21"/>
                <w:vertAlign w:val="baseline"/>
                <w:lang w:eastAsia="zh-CN"/>
              </w:rPr>
            </w:pPr>
          </w:p>
          <w:p w14:paraId="7BF63FCF">
            <w:pPr>
              <w:jc w:val="center"/>
              <w:rPr>
                <w:rFonts w:hint="eastAsia" w:ascii="仿宋_GB2312" w:hAnsi="仿宋_GB2312" w:eastAsia="仿宋_GB2312" w:cs="仿宋_GB2312"/>
                <w:sz w:val="21"/>
                <w:szCs w:val="21"/>
                <w:vertAlign w:val="baseline"/>
                <w:lang w:eastAsia="zh-CN"/>
              </w:rPr>
            </w:pPr>
          </w:p>
          <w:p w14:paraId="6272DE09">
            <w:pPr>
              <w:jc w:val="center"/>
              <w:rPr>
                <w:rFonts w:hint="eastAsia" w:ascii="仿宋_GB2312" w:hAnsi="仿宋_GB2312" w:eastAsia="仿宋_GB2312" w:cs="仿宋_GB2312"/>
                <w:sz w:val="21"/>
                <w:szCs w:val="21"/>
                <w:vertAlign w:val="baseline"/>
                <w:lang w:eastAsia="zh-CN"/>
              </w:rPr>
            </w:pPr>
          </w:p>
          <w:p w14:paraId="2AA24BBD">
            <w:pPr>
              <w:jc w:val="center"/>
              <w:rPr>
                <w:rFonts w:hint="eastAsia" w:ascii="仿宋_GB2312" w:hAnsi="仿宋_GB2312" w:eastAsia="仿宋_GB2312" w:cs="仿宋_GB2312"/>
                <w:sz w:val="21"/>
                <w:szCs w:val="21"/>
                <w:vertAlign w:val="baseline"/>
                <w:lang w:eastAsia="zh-CN"/>
              </w:rPr>
            </w:pPr>
          </w:p>
          <w:p w14:paraId="1897FA0A">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35813720">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二十八条第二款一切单位和个人，都应当依照城市人民政府市容环境卫生行政主管部门规定的时间、地点、方式，倾倒垃圾、粪便。第三十四条第四项有下列行为之一者，城市人民政府市容环境卫生行政主管部门或者其委托的单位除责令其纠正违法行为、采取补救措施外，可以并处警告、罚款：(四)不按规定的时间、地点、方式，倾倒垃圾、粪便的。                                                                   政府规章：《云南省城市市容和环境卫生管理实施办法》第十七条　设市城市禁止使用拖拉机、畜力车、板车入城收集、清运垃圾、粪便。第二十二条第五项违反《条例》和本办法，有下列行为之一的，由建设行政主管部门或者城市建设监察机构责令改正，可处以警告或者下列幅度内的罚款：（四）不按规定时间、地点、方式倾倒垃圾、粪便的，拖拉机、畜力车、板车进入大中城市收集、清运垃圾、粪便的，擅自移动环境卫生设施的，处50元以上100元以下罚款。                                                             规范性文件：《云南省人民政府关于公布乡镇（街道）行政职权基本目录和赋予乡镇（街道）部分县级行政职权指导目7的决定》（云政发〔2023〕9号）附件2第29项。</w:t>
            </w:r>
          </w:p>
        </w:tc>
        <w:tc>
          <w:tcPr>
            <w:tcW w:w="2948" w:type="dxa"/>
            <w:vAlign w:val="center"/>
          </w:tcPr>
          <w:p w14:paraId="268C29B3">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7216637D">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5D936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009684EA">
            <w:pPr>
              <w:jc w:val="both"/>
              <w:rPr>
                <w:rFonts w:hint="eastAsia" w:ascii="仿宋_GB2312" w:hAnsi="仿宋_GB2312" w:eastAsia="仿宋_GB2312" w:cs="仿宋_GB2312"/>
                <w:sz w:val="21"/>
                <w:szCs w:val="21"/>
                <w:vertAlign w:val="baseline"/>
                <w:lang w:val="en-US" w:eastAsia="zh-CN"/>
              </w:rPr>
            </w:pPr>
          </w:p>
          <w:p w14:paraId="1357F805">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67</w:t>
            </w:r>
          </w:p>
        </w:tc>
        <w:tc>
          <w:tcPr>
            <w:tcW w:w="1908" w:type="dxa"/>
            <w:vAlign w:val="center"/>
          </w:tcPr>
          <w:p w14:paraId="7C11042C">
            <w:pPr>
              <w:jc w:val="center"/>
              <w:rPr>
                <w:rFonts w:hint="eastAsia" w:ascii="仿宋_GB2312" w:hAnsi="仿宋_GB2312" w:eastAsia="仿宋_GB2312" w:cs="仿宋_GB2312"/>
                <w:sz w:val="21"/>
                <w:szCs w:val="21"/>
                <w:vertAlign w:val="baseline"/>
                <w:lang w:eastAsia="zh-CN"/>
              </w:rPr>
            </w:pPr>
          </w:p>
          <w:p w14:paraId="65A9D9C1">
            <w:pPr>
              <w:jc w:val="center"/>
              <w:rPr>
                <w:rFonts w:hint="eastAsia" w:ascii="仿宋_GB2312" w:hAnsi="仿宋_GB2312" w:eastAsia="仿宋_GB2312" w:cs="仿宋_GB2312"/>
                <w:sz w:val="21"/>
                <w:szCs w:val="21"/>
                <w:vertAlign w:val="baseline"/>
                <w:lang w:eastAsia="zh-CN"/>
              </w:rPr>
            </w:pPr>
          </w:p>
          <w:p w14:paraId="2FD8B7A9">
            <w:pPr>
              <w:jc w:val="both"/>
              <w:rPr>
                <w:rFonts w:hint="eastAsia" w:ascii="仿宋_GB2312" w:hAnsi="仿宋_GB2312" w:eastAsia="仿宋_GB2312" w:cs="仿宋_GB2312"/>
                <w:sz w:val="21"/>
                <w:szCs w:val="21"/>
                <w:vertAlign w:val="baseline"/>
                <w:lang w:eastAsia="zh-CN"/>
              </w:rPr>
            </w:pPr>
          </w:p>
          <w:p w14:paraId="3935F741">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对不履行卫生责任区清扫保洁义务或者不按规定清运、处理垃圾和粪便的处罚</w:t>
            </w:r>
          </w:p>
        </w:tc>
        <w:tc>
          <w:tcPr>
            <w:tcW w:w="1516" w:type="dxa"/>
            <w:vAlign w:val="center"/>
          </w:tcPr>
          <w:p w14:paraId="1F623E5F">
            <w:pPr>
              <w:jc w:val="both"/>
              <w:rPr>
                <w:rFonts w:hint="eastAsia" w:ascii="仿宋_GB2312" w:hAnsi="仿宋_GB2312" w:eastAsia="仿宋_GB2312" w:cs="仿宋_GB2312"/>
                <w:sz w:val="21"/>
                <w:szCs w:val="21"/>
                <w:vertAlign w:val="baseline"/>
                <w:lang w:eastAsia="zh-CN"/>
              </w:rPr>
            </w:pPr>
          </w:p>
          <w:p w14:paraId="7F7B78B3">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14:paraId="23543FB1">
            <w:pPr>
              <w:jc w:val="both"/>
              <w:rPr>
                <w:rFonts w:hint="eastAsia" w:ascii="仿宋_GB2312" w:hAnsi="仿宋_GB2312" w:eastAsia="仿宋_GB2312" w:cs="仿宋_GB2312"/>
                <w:sz w:val="21"/>
                <w:szCs w:val="21"/>
                <w:vertAlign w:val="baseline"/>
                <w:lang w:eastAsia="zh-CN"/>
              </w:rPr>
            </w:pPr>
          </w:p>
          <w:p w14:paraId="5EEA52CA">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0ED0C961">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三条按国家行政建制设立的市的主要街道、广场和公共水域的环境卫生，由环境卫生专业单位负责。居住区、街巷等地方，由街道办事处负责组织专人清扫保洁。第二十四条飞机场、火车站、公共汽车始末站、港口、影剧院、博物馆、展览馆、纪念馆、体育馆(场)和公园等公共场所，由本单位负责清扫保洁。第二十五条机关、团体、部队、企事业单位，应当按照城市人民政府市容环境卫生行政主管部门划分的卫生责任区负责清扫保洁。第二十六条城市集贸市场，由主管部门负责组织专人清扫保洁。各种摊点，由从业者负责清扫保洁。第二十七条城市港口客货码头作业范围内的水面，由港口客货码头经营单位责成作业者清理保洁。在市区水域行驶或者停泊的各类船舶上的垃圾、粪便，由船上负责人依照规定处理。第二十八条第三款对垃圾、粪便应当及时清运，并逐步做到垃圾、粪便的无害化处理和综合利用。第三十四条第五项有下列行为之一者，城市人民政府市容环境卫生行政主管部门或者其委托的单位除责令其纠正违法行为、采取补救措施外，可以并处警告、罚款：(五)不履行卫生责任区清扫保洁义务或者不按规定清运、处理垃圾和粪便的。                              </w:t>
            </w:r>
          </w:p>
          <w:p w14:paraId="76FFB658">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十六条城市的主要街道、广场和航运部门管理以外的公共水域，由环境卫生专业单位负责清扫保洁。城市居住区和非主要街道的街巷，由街道办事处或者居民委员会组织民办清洁员清扫保洁。城市公共场所由管理经营单位组织专人负责卫生责任区内的清扫保洁和垃圾清运。机关、团体、部队、学校、企业事业单位应当负责本单位内部及建设行政主管部门划分的卫生责任区的清扫保洁和垃圾清运。第二十二条第五项违反《条例》和本办法，有下列行为之一的，由建设行政主管部门或者城市建设监察机构责令改正，可处以警告或者下列幅度内的罚款：（五）不履行卫生责任区清扫保洁义务或者不按规定清运、处理垃圾、粪便的，处100元以上300元以下罚款。                                       规范性文件：《云南省人民政府关于公布乡镇（街道）行政职权基本目录和赋予乡镇（街道）部分县级行政职权指导目7的决定》（云政发〔2023〕9号）附件2第30项。</w:t>
            </w:r>
          </w:p>
        </w:tc>
        <w:tc>
          <w:tcPr>
            <w:tcW w:w="2948" w:type="dxa"/>
            <w:vAlign w:val="center"/>
          </w:tcPr>
          <w:p w14:paraId="6A450D0D">
            <w:pPr>
              <w:jc w:val="left"/>
              <w:rPr>
                <w:rFonts w:hint="eastAsia" w:ascii="仿宋_GB2312" w:hAnsi="仿宋_GB2312" w:eastAsia="仿宋_GB2312" w:cs="仿宋_GB2312"/>
                <w:sz w:val="21"/>
                <w:szCs w:val="21"/>
                <w:vertAlign w:val="baseline"/>
                <w:lang w:eastAsia="zh-CN"/>
              </w:rPr>
            </w:pPr>
          </w:p>
          <w:p w14:paraId="1F5BA7A7">
            <w:pPr>
              <w:jc w:val="left"/>
              <w:rPr>
                <w:rFonts w:hint="eastAsia" w:ascii="仿宋_GB2312" w:hAnsi="仿宋_GB2312" w:eastAsia="仿宋_GB2312" w:cs="仿宋_GB2312"/>
                <w:sz w:val="21"/>
                <w:szCs w:val="21"/>
                <w:vertAlign w:val="baseline"/>
                <w:lang w:eastAsia="zh-CN"/>
              </w:rPr>
            </w:pPr>
          </w:p>
          <w:p w14:paraId="56A1A88E">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7CAB12AE">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51D82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3" w:hRule="atLeast"/>
        </w:trPr>
        <w:tc>
          <w:tcPr>
            <w:tcW w:w="889" w:type="dxa"/>
            <w:vAlign w:val="center"/>
          </w:tcPr>
          <w:p w14:paraId="59DFF624">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68</w:t>
            </w:r>
          </w:p>
        </w:tc>
        <w:tc>
          <w:tcPr>
            <w:tcW w:w="1908" w:type="dxa"/>
            <w:vAlign w:val="center"/>
          </w:tcPr>
          <w:p w14:paraId="69615557">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对运输液体、散装货物不作密封、包扎、覆盖，造成泄漏、遗撒的处罚</w:t>
            </w:r>
          </w:p>
        </w:tc>
        <w:tc>
          <w:tcPr>
            <w:tcW w:w="1516" w:type="dxa"/>
            <w:vAlign w:val="top"/>
          </w:tcPr>
          <w:p w14:paraId="4F488695">
            <w:pPr>
              <w:jc w:val="center"/>
              <w:rPr>
                <w:rFonts w:hint="eastAsia" w:ascii="仿宋_GB2312" w:hAnsi="仿宋_GB2312" w:eastAsia="仿宋_GB2312" w:cs="仿宋_GB2312"/>
                <w:sz w:val="21"/>
                <w:szCs w:val="21"/>
                <w:vertAlign w:val="baseline"/>
                <w:lang w:eastAsia="zh-CN"/>
              </w:rPr>
            </w:pPr>
          </w:p>
          <w:p w14:paraId="66E0F801">
            <w:pPr>
              <w:jc w:val="center"/>
              <w:rPr>
                <w:rFonts w:hint="eastAsia" w:ascii="仿宋_GB2312" w:hAnsi="仿宋_GB2312" w:eastAsia="仿宋_GB2312" w:cs="仿宋_GB2312"/>
                <w:sz w:val="21"/>
                <w:szCs w:val="21"/>
                <w:vertAlign w:val="baseline"/>
                <w:lang w:eastAsia="zh-CN"/>
              </w:rPr>
            </w:pPr>
          </w:p>
          <w:p w14:paraId="3B19E1F3">
            <w:pPr>
              <w:jc w:val="center"/>
              <w:rPr>
                <w:rFonts w:hint="eastAsia" w:ascii="仿宋_GB2312" w:hAnsi="仿宋_GB2312" w:eastAsia="仿宋_GB2312" w:cs="仿宋_GB2312"/>
                <w:sz w:val="21"/>
                <w:szCs w:val="21"/>
                <w:vertAlign w:val="baseline"/>
                <w:lang w:eastAsia="zh-CN"/>
              </w:rPr>
            </w:pPr>
          </w:p>
          <w:p w14:paraId="131C2F74">
            <w:pPr>
              <w:jc w:val="center"/>
              <w:rPr>
                <w:rFonts w:hint="eastAsia" w:ascii="仿宋_GB2312" w:hAnsi="仿宋_GB2312" w:eastAsia="仿宋_GB2312" w:cs="仿宋_GB2312"/>
                <w:sz w:val="21"/>
                <w:szCs w:val="21"/>
                <w:vertAlign w:val="baseline"/>
                <w:lang w:eastAsia="zh-CN"/>
              </w:rPr>
            </w:pPr>
          </w:p>
          <w:p w14:paraId="36108C23">
            <w:pPr>
              <w:jc w:val="center"/>
              <w:rPr>
                <w:rFonts w:hint="eastAsia" w:ascii="仿宋_GB2312" w:hAnsi="仿宋_GB2312" w:eastAsia="仿宋_GB2312" w:cs="仿宋_GB2312"/>
                <w:sz w:val="21"/>
                <w:szCs w:val="21"/>
                <w:vertAlign w:val="baseline"/>
                <w:lang w:eastAsia="zh-CN"/>
              </w:rPr>
            </w:pPr>
          </w:p>
          <w:p w14:paraId="669FDD45">
            <w:pPr>
              <w:jc w:val="center"/>
              <w:rPr>
                <w:rFonts w:hint="eastAsia" w:ascii="仿宋_GB2312" w:hAnsi="仿宋_GB2312" w:eastAsia="仿宋_GB2312" w:cs="仿宋_GB2312"/>
                <w:sz w:val="21"/>
                <w:szCs w:val="21"/>
                <w:vertAlign w:val="baseline"/>
                <w:lang w:eastAsia="zh-CN"/>
              </w:rPr>
            </w:pPr>
          </w:p>
          <w:p w14:paraId="245910F2">
            <w:pPr>
              <w:jc w:val="center"/>
              <w:rPr>
                <w:rFonts w:hint="eastAsia" w:ascii="仿宋_GB2312" w:hAnsi="仿宋_GB2312" w:eastAsia="仿宋_GB2312" w:cs="仿宋_GB2312"/>
                <w:sz w:val="21"/>
                <w:szCs w:val="21"/>
                <w:vertAlign w:val="baseline"/>
                <w:lang w:eastAsia="zh-CN"/>
              </w:rPr>
            </w:pPr>
          </w:p>
          <w:p w14:paraId="76315259">
            <w:pPr>
              <w:jc w:val="center"/>
              <w:rPr>
                <w:rFonts w:hint="eastAsia" w:ascii="仿宋_GB2312" w:hAnsi="仿宋_GB2312" w:eastAsia="仿宋_GB2312" w:cs="仿宋_GB2312"/>
                <w:sz w:val="21"/>
                <w:szCs w:val="21"/>
                <w:vertAlign w:val="baseline"/>
                <w:lang w:eastAsia="zh-CN"/>
              </w:rPr>
            </w:pPr>
          </w:p>
          <w:p w14:paraId="23228BF7">
            <w:pPr>
              <w:jc w:val="center"/>
              <w:rPr>
                <w:rFonts w:hint="eastAsia" w:ascii="仿宋_GB2312" w:hAnsi="仿宋_GB2312" w:eastAsia="仿宋_GB2312" w:cs="仿宋_GB2312"/>
                <w:sz w:val="21"/>
                <w:szCs w:val="21"/>
                <w:vertAlign w:val="baseline"/>
                <w:lang w:eastAsia="zh-CN"/>
              </w:rPr>
            </w:pPr>
          </w:p>
          <w:p w14:paraId="12E84529">
            <w:pPr>
              <w:jc w:val="center"/>
              <w:rPr>
                <w:rFonts w:hint="eastAsia" w:ascii="仿宋_GB2312" w:hAnsi="仿宋_GB2312" w:eastAsia="仿宋_GB2312" w:cs="仿宋_GB2312"/>
                <w:sz w:val="21"/>
                <w:szCs w:val="21"/>
                <w:vertAlign w:val="baseline"/>
                <w:lang w:eastAsia="zh-CN"/>
              </w:rPr>
            </w:pPr>
          </w:p>
          <w:p w14:paraId="4C285FAC">
            <w:pPr>
              <w:jc w:val="center"/>
              <w:rPr>
                <w:rFonts w:hint="eastAsia" w:ascii="仿宋_GB2312" w:hAnsi="仿宋_GB2312" w:eastAsia="仿宋_GB2312" w:cs="仿宋_GB2312"/>
                <w:sz w:val="21"/>
                <w:szCs w:val="21"/>
                <w:vertAlign w:val="baseline"/>
                <w:lang w:eastAsia="zh-CN"/>
              </w:rPr>
            </w:pPr>
          </w:p>
          <w:p w14:paraId="51D94F31">
            <w:pPr>
              <w:jc w:val="center"/>
              <w:rPr>
                <w:rFonts w:hint="eastAsia" w:ascii="仿宋_GB2312" w:hAnsi="仿宋_GB2312" w:eastAsia="仿宋_GB2312" w:cs="仿宋_GB2312"/>
                <w:sz w:val="21"/>
                <w:szCs w:val="21"/>
                <w:vertAlign w:val="baseline"/>
                <w:lang w:eastAsia="zh-CN"/>
              </w:rPr>
            </w:pPr>
          </w:p>
          <w:p w14:paraId="3BCAC8F3">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6072E70E">
            <w:pPr>
              <w:jc w:val="center"/>
              <w:rPr>
                <w:rFonts w:hint="eastAsia" w:ascii="仿宋_GB2312" w:hAnsi="仿宋_GB2312" w:eastAsia="仿宋_GB2312" w:cs="仿宋_GB2312"/>
                <w:sz w:val="21"/>
                <w:szCs w:val="21"/>
                <w:vertAlign w:val="baseline"/>
                <w:lang w:eastAsia="zh-CN"/>
              </w:rPr>
            </w:pPr>
          </w:p>
          <w:p w14:paraId="02869F41">
            <w:pPr>
              <w:jc w:val="center"/>
              <w:rPr>
                <w:rFonts w:hint="eastAsia" w:ascii="仿宋_GB2312" w:hAnsi="仿宋_GB2312" w:eastAsia="仿宋_GB2312" w:cs="仿宋_GB2312"/>
                <w:sz w:val="21"/>
                <w:szCs w:val="21"/>
                <w:vertAlign w:val="baseline"/>
                <w:lang w:eastAsia="zh-CN"/>
              </w:rPr>
            </w:pPr>
          </w:p>
          <w:p w14:paraId="59F96F3B">
            <w:pPr>
              <w:jc w:val="center"/>
              <w:rPr>
                <w:rFonts w:hint="eastAsia" w:ascii="仿宋_GB2312" w:hAnsi="仿宋_GB2312" w:eastAsia="仿宋_GB2312" w:cs="仿宋_GB2312"/>
                <w:sz w:val="21"/>
                <w:szCs w:val="21"/>
                <w:vertAlign w:val="baseline"/>
                <w:lang w:eastAsia="zh-CN"/>
              </w:rPr>
            </w:pPr>
          </w:p>
          <w:p w14:paraId="497E3A34">
            <w:pPr>
              <w:jc w:val="center"/>
              <w:rPr>
                <w:rFonts w:hint="eastAsia" w:ascii="仿宋_GB2312" w:hAnsi="仿宋_GB2312" w:eastAsia="仿宋_GB2312" w:cs="仿宋_GB2312"/>
                <w:sz w:val="21"/>
                <w:szCs w:val="21"/>
                <w:vertAlign w:val="baseline"/>
                <w:lang w:eastAsia="zh-CN"/>
              </w:rPr>
            </w:pPr>
          </w:p>
          <w:p w14:paraId="17E35F57">
            <w:pPr>
              <w:jc w:val="center"/>
              <w:rPr>
                <w:rFonts w:hint="eastAsia" w:ascii="仿宋_GB2312" w:hAnsi="仿宋_GB2312" w:eastAsia="仿宋_GB2312" w:cs="仿宋_GB2312"/>
                <w:sz w:val="21"/>
                <w:szCs w:val="21"/>
                <w:vertAlign w:val="baseline"/>
                <w:lang w:eastAsia="zh-CN"/>
              </w:rPr>
            </w:pPr>
          </w:p>
          <w:p w14:paraId="4A03E686">
            <w:pPr>
              <w:jc w:val="center"/>
              <w:rPr>
                <w:rFonts w:hint="eastAsia" w:ascii="仿宋_GB2312" w:hAnsi="仿宋_GB2312" w:eastAsia="仿宋_GB2312" w:cs="仿宋_GB2312"/>
                <w:sz w:val="21"/>
                <w:szCs w:val="21"/>
                <w:vertAlign w:val="baseline"/>
                <w:lang w:eastAsia="zh-CN"/>
              </w:rPr>
            </w:pPr>
          </w:p>
          <w:p w14:paraId="4F8869C3">
            <w:pPr>
              <w:jc w:val="center"/>
              <w:rPr>
                <w:rFonts w:hint="eastAsia" w:ascii="仿宋_GB2312" w:hAnsi="仿宋_GB2312" w:eastAsia="仿宋_GB2312" w:cs="仿宋_GB2312"/>
                <w:sz w:val="21"/>
                <w:szCs w:val="21"/>
                <w:vertAlign w:val="baseline"/>
                <w:lang w:eastAsia="zh-CN"/>
              </w:rPr>
            </w:pPr>
          </w:p>
          <w:p w14:paraId="1769C199">
            <w:pPr>
              <w:jc w:val="center"/>
              <w:rPr>
                <w:rFonts w:hint="eastAsia" w:ascii="仿宋_GB2312" w:hAnsi="仿宋_GB2312" w:eastAsia="仿宋_GB2312" w:cs="仿宋_GB2312"/>
                <w:sz w:val="21"/>
                <w:szCs w:val="21"/>
                <w:vertAlign w:val="baseline"/>
                <w:lang w:eastAsia="zh-CN"/>
              </w:rPr>
            </w:pPr>
          </w:p>
          <w:p w14:paraId="54817859">
            <w:pPr>
              <w:jc w:val="center"/>
              <w:rPr>
                <w:rFonts w:hint="eastAsia" w:ascii="仿宋_GB2312" w:hAnsi="仿宋_GB2312" w:eastAsia="仿宋_GB2312" w:cs="仿宋_GB2312"/>
                <w:sz w:val="21"/>
                <w:szCs w:val="21"/>
                <w:vertAlign w:val="baseline"/>
                <w:lang w:eastAsia="zh-CN"/>
              </w:rPr>
            </w:pPr>
          </w:p>
          <w:p w14:paraId="2601527D">
            <w:pPr>
              <w:jc w:val="center"/>
              <w:rPr>
                <w:rFonts w:hint="eastAsia" w:ascii="仿宋_GB2312" w:hAnsi="仿宋_GB2312" w:eastAsia="仿宋_GB2312" w:cs="仿宋_GB2312"/>
                <w:sz w:val="21"/>
                <w:szCs w:val="21"/>
                <w:vertAlign w:val="baseline"/>
                <w:lang w:eastAsia="zh-CN"/>
              </w:rPr>
            </w:pPr>
          </w:p>
          <w:p w14:paraId="0CC24D3A">
            <w:pPr>
              <w:jc w:val="center"/>
              <w:rPr>
                <w:rFonts w:hint="eastAsia" w:ascii="仿宋_GB2312" w:hAnsi="仿宋_GB2312" w:eastAsia="仿宋_GB2312" w:cs="仿宋_GB2312"/>
                <w:sz w:val="21"/>
                <w:szCs w:val="21"/>
                <w:vertAlign w:val="baseline"/>
                <w:lang w:eastAsia="zh-CN"/>
              </w:rPr>
            </w:pPr>
          </w:p>
          <w:p w14:paraId="3D4D3583">
            <w:pPr>
              <w:jc w:val="center"/>
              <w:rPr>
                <w:rFonts w:hint="eastAsia" w:ascii="仿宋_GB2312" w:hAnsi="仿宋_GB2312" w:eastAsia="仿宋_GB2312" w:cs="仿宋_GB2312"/>
                <w:sz w:val="21"/>
                <w:szCs w:val="21"/>
                <w:vertAlign w:val="baseline"/>
                <w:lang w:eastAsia="zh-CN"/>
              </w:rPr>
            </w:pPr>
          </w:p>
          <w:p w14:paraId="4C0B9D1B">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0A1262F1">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行政法规：《城市市容和环境卫生管理条例》第十五条　在市区运行的交通运输工具，应当保持外型完好、整洁，货运车辆运输的液体、散装货物，应当密封、包扎、覆盖，避免泄漏、遗撒。 第三十四条第六项有下列行为之一者，城市人民政府市容环境卫生行政主管部门或者其委托的单位除责令其纠正违法行为、采取补救措施外，可以并处警告、罚款：（六）运输液体、散装货物不作密封、包扎、覆盖，造成泄漏、遗撒的。                                           政府规章：《云南省城市市容和环境卫生管理实施办法》第二十二条第六项违反《条例》和本办法，有下列行为之一的，由建设行政主管部门或者城市建设监察机构责令改正，可处以警告或者下列幅度内的罚款：（六）运输液体、散装货物不作密封、包扎、覆盖，造成泄漏、遗撒的，处50元以上200元以下罚款。                                                                  规范性文件：《云南省人民政府关于公布乡镇（街道）行政职权基本目录和赋予乡镇（街道）部分县级行政职权指导目7的决定》（云政发〔2023〕9号）附件2第31项。</w:t>
            </w:r>
          </w:p>
        </w:tc>
        <w:tc>
          <w:tcPr>
            <w:tcW w:w="2948" w:type="dxa"/>
            <w:vAlign w:val="center"/>
          </w:tcPr>
          <w:p w14:paraId="1197A53E">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26047C0F">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21F78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6" w:hRule="atLeast"/>
        </w:trPr>
        <w:tc>
          <w:tcPr>
            <w:tcW w:w="889" w:type="dxa"/>
            <w:vAlign w:val="center"/>
          </w:tcPr>
          <w:p w14:paraId="557A97D4">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69</w:t>
            </w:r>
          </w:p>
        </w:tc>
        <w:tc>
          <w:tcPr>
            <w:tcW w:w="1908" w:type="dxa"/>
            <w:vAlign w:val="center"/>
          </w:tcPr>
          <w:p w14:paraId="04F1B690">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对临街工地不设置护栏或者不作遮挡、停工场地不及时整理并作必要覆盖或者竣工后不及时清理和平整场地，影响市容和环境卫生的处罚</w:t>
            </w:r>
          </w:p>
        </w:tc>
        <w:tc>
          <w:tcPr>
            <w:tcW w:w="1516" w:type="dxa"/>
            <w:vAlign w:val="top"/>
          </w:tcPr>
          <w:p w14:paraId="6C50500D">
            <w:pPr>
              <w:jc w:val="center"/>
              <w:rPr>
                <w:rFonts w:hint="eastAsia" w:ascii="仿宋_GB2312" w:hAnsi="仿宋_GB2312" w:eastAsia="仿宋_GB2312" w:cs="仿宋_GB2312"/>
                <w:sz w:val="21"/>
                <w:szCs w:val="21"/>
                <w:vertAlign w:val="baseline"/>
                <w:lang w:eastAsia="zh-CN"/>
              </w:rPr>
            </w:pPr>
          </w:p>
          <w:p w14:paraId="0EC7C616">
            <w:pPr>
              <w:jc w:val="center"/>
              <w:rPr>
                <w:rFonts w:hint="eastAsia" w:ascii="仿宋_GB2312" w:hAnsi="仿宋_GB2312" w:eastAsia="仿宋_GB2312" w:cs="仿宋_GB2312"/>
                <w:sz w:val="21"/>
                <w:szCs w:val="21"/>
                <w:vertAlign w:val="baseline"/>
                <w:lang w:eastAsia="zh-CN"/>
              </w:rPr>
            </w:pPr>
          </w:p>
          <w:p w14:paraId="00DA3648">
            <w:pPr>
              <w:jc w:val="center"/>
              <w:rPr>
                <w:rFonts w:hint="eastAsia" w:ascii="仿宋_GB2312" w:hAnsi="仿宋_GB2312" w:eastAsia="仿宋_GB2312" w:cs="仿宋_GB2312"/>
                <w:sz w:val="21"/>
                <w:szCs w:val="21"/>
                <w:vertAlign w:val="baseline"/>
                <w:lang w:eastAsia="zh-CN"/>
              </w:rPr>
            </w:pPr>
          </w:p>
          <w:p w14:paraId="3E499186">
            <w:pPr>
              <w:jc w:val="center"/>
              <w:rPr>
                <w:rFonts w:hint="eastAsia" w:ascii="仿宋_GB2312" w:hAnsi="仿宋_GB2312" w:eastAsia="仿宋_GB2312" w:cs="仿宋_GB2312"/>
                <w:sz w:val="21"/>
                <w:szCs w:val="21"/>
                <w:vertAlign w:val="baseline"/>
                <w:lang w:eastAsia="zh-CN"/>
              </w:rPr>
            </w:pPr>
          </w:p>
          <w:p w14:paraId="11A74223">
            <w:pPr>
              <w:jc w:val="center"/>
              <w:rPr>
                <w:rFonts w:hint="eastAsia" w:ascii="仿宋_GB2312" w:hAnsi="仿宋_GB2312" w:eastAsia="仿宋_GB2312" w:cs="仿宋_GB2312"/>
                <w:sz w:val="21"/>
                <w:szCs w:val="21"/>
                <w:vertAlign w:val="baseline"/>
                <w:lang w:eastAsia="zh-CN"/>
              </w:rPr>
            </w:pPr>
          </w:p>
          <w:p w14:paraId="65C8AF99">
            <w:pPr>
              <w:jc w:val="center"/>
              <w:rPr>
                <w:rFonts w:hint="eastAsia" w:ascii="仿宋_GB2312" w:hAnsi="仿宋_GB2312" w:eastAsia="仿宋_GB2312" w:cs="仿宋_GB2312"/>
                <w:sz w:val="21"/>
                <w:szCs w:val="21"/>
                <w:vertAlign w:val="baseline"/>
                <w:lang w:eastAsia="zh-CN"/>
              </w:rPr>
            </w:pPr>
          </w:p>
          <w:p w14:paraId="496C2A2D">
            <w:pPr>
              <w:jc w:val="center"/>
              <w:rPr>
                <w:rFonts w:hint="eastAsia" w:ascii="仿宋_GB2312" w:hAnsi="仿宋_GB2312" w:eastAsia="仿宋_GB2312" w:cs="仿宋_GB2312"/>
                <w:sz w:val="21"/>
                <w:szCs w:val="21"/>
                <w:vertAlign w:val="baseline"/>
                <w:lang w:eastAsia="zh-CN"/>
              </w:rPr>
            </w:pPr>
          </w:p>
          <w:p w14:paraId="0E2931C9">
            <w:pPr>
              <w:jc w:val="center"/>
              <w:rPr>
                <w:rFonts w:hint="eastAsia" w:ascii="仿宋_GB2312" w:hAnsi="仿宋_GB2312" w:eastAsia="仿宋_GB2312" w:cs="仿宋_GB2312"/>
                <w:sz w:val="21"/>
                <w:szCs w:val="21"/>
                <w:vertAlign w:val="baseline"/>
                <w:lang w:eastAsia="zh-CN"/>
              </w:rPr>
            </w:pPr>
          </w:p>
          <w:p w14:paraId="70DA9A7B">
            <w:pPr>
              <w:jc w:val="center"/>
              <w:rPr>
                <w:rFonts w:hint="eastAsia" w:ascii="仿宋_GB2312" w:hAnsi="仿宋_GB2312" w:eastAsia="仿宋_GB2312" w:cs="仿宋_GB2312"/>
                <w:sz w:val="21"/>
                <w:szCs w:val="21"/>
                <w:vertAlign w:val="baseline"/>
                <w:lang w:eastAsia="zh-CN"/>
              </w:rPr>
            </w:pPr>
          </w:p>
          <w:p w14:paraId="1D39F743">
            <w:pPr>
              <w:jc w:val="center"/>
              <w:rPr>
                <w:rFonts w:hint="eastAsia" w:ascii="仿宋_GB2312" w:hAnsi="仿宋_GB2312" w:eastAsia="仿宋_GB2312" w:cs="仿宋_GB2312"/>
                <w:sz w:val="21"/>
                <w:szCs w:val="21"/>
                <w:vertAlign w:val="baseline"/>
                <w:lang w:eastAsia="zh-CN"/>
              </w:rPr>
            </w:pPr>
          </w:p>
          <w:p w14:paraId="305E37F5">
            <w:pPr>
              <w:jc w:val="center"/>
              <w:rPr>
                <w:rFonts w:hint="eastAsia" w:ascii="仿宋_GB2312" w:hAnsi="仿宋_GB2312" w:eastAsia="仿宋_GB2312" w:cs="仿宋_GB2312"/>
                <w:sz w:val="21"/>
                <w:szCs w:val="21"/>
                <w:vertAlign w:val="baseline"/>
                <w:lang w:eastAsia="zh-CN"/>
              </w:rPr>
            </w:pPr>
          </w:p>
          <w:p w14:paraId="3F55A653">
            <w:pPr>
              <w:jc w:val="center"/>
              <w:rPr>
                <w:rFonts w:hint="eastAsia" w:ascii="仿宋_GB2312" w:hAnsi="仿宋_GB2312" w:eastAsia="仿宋_GB2312" w:cs="仿宋_GB2312"/>
                <w:sz w:val="21"/>
                <w:szCs w:val="21"/>
                <w:vertAlign w:val="baseline"/>
                <w:lang w:eastAsia="zh-CN"/>
              </w:rPr>
            </w:pPr>
          </w:p>
          <w:p w14:paraId="57DB1F78">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092B2A42">
            <w:pPr>
              <w:jc w:val="center"/>
              <w:rPr>
                <w:rFonts w:hint="eastAsia" w:ascii="仿宋_GB2312" w:hAnsi="仿宋_GB2312" w:eastAsia="仿宋_GB2312" w:cs="仿宋_GB2312"/>
                <w:sz w:val="21"/>
                <w:szCs w:val="21"/>
                <w:vertAlign w:val="baseline"/>
                <w:lang w:eastAsia="zh-CN"/>
              </w:rPr>
            </w:pPr>
          </w:p>
          <w:p w14:paraId="056215D2">
            <w:pPr>
              <w:jc w:val="center"/>
              <w:rPr>
                <w:rFonts w:hint="eastAsia" w:ascii="仿宋_GB2312" w:hAnsi="仿宋_GB2312" w:eastAsia="仿宋_GB2312" w:cs="仿宋_GB2312"/>
                <w:sz w:val="21"/>
                <w:szCs w:val="21"/>
                <w:vertAlign w:val="baseline"/>
                <w:lang w:eastAsia="zh-CN"/>
              </w:rPr>
            </w:pPr>
          </w:p>
          <w:p w14:paraId="3E9D29AC">
            <w:pPr>
              <w:jc w:val="center"/>
              <w:rPr>
                <w:rFonts w:hint="eastAsia" w:ascii="仿宋_GB2312" w:hAnsi="仿宋_GB2312" w:eastAsia="仿宋_GB2312" w:cs="仿宋_GB2312"/>
                <w:sz w:val="21"/>
                <w:szCs w:val="21"/>
                <w:vertAlign w:val="baseline"/>
                <w:lang w:eastAsia="zh-CN"/>
              </w:rPr>
            </w:pPr>
          </w:p>
          <w:p w14:paraId="76D9CA69">
            <w:pPr>
              <w:jc w:val="center"/>
              <w:rPr>
                <w:rFonts w:hint="eastAsia" w:ascii="仿宋_GB2312" w:hAnsi="仿宋_GB2312" w:eastAsia="仿宋_GB2312" w:cs="仿宋_GB2312"/>
                <w:sz w:val="21"/>
                <w:szCs w:val="21"/>
                <w:vertAlign w:val="baseline"/>
                <w:lang w:eastAsia="zh-CN"/>
              </w:rPr>
            </w:pPr>
          </w:p>
          <w:p w14:paraId="36E66AE1">
            <w:pPr>
              <w:jc w:val="center"/>
              <w:rPr>
                <w:rFonts w:hint="eastAsia" w:ascii="仿宋_GB2312" w:hAnsi="仿宋_GB2312" w:eastAsia="仿宋_GB2312" w:cs="仿宋_GB2312"/>
                <w:sz w:val="21"/>
                <w:szCs w:val="21"/>
                <w:vertAlign w:val="baseline"/>
                <w:lang w:eastAsia="zh-CN"/>
              </w:rPr>
            </w:pPr>
          </w:p>
          <w:p w14:paraId="329049D2">
            <w:pPr>
              <w:jc w:val="center"/>
              <w:rPr>
                <w:rFonts w:hint="eastAsia" w:ascii="仿宋_GB2312" w:hAnsi="仿宋_GB2312" w:eastAsia="仿宋_GB2312" w:cs="仿宋_GB2312"/>
                <w:sz w:val="21"/>
                <w:szCs w:val="21"/>
                <w:vertAlign w:val="baseline"/>
                <w:lang w:eastAsia="zh-CN"/>
              </w:rPr>
            </w:pPr>
          </w:p>
          <w:p w14:paraId="3D3E891C">
            <w:pPr>
              <w:jc w:val="center"/>
              <w:rPr>
                <w:rFonts w:hint="eastAsia" w:ascii="仿宋_GB2312" w:hAnsi="仿宋_GB2312" w:eastAsia="仿宋_GB2312" w:cs="仿宋_GB2312"/>
                <w:sz w:val="21"/>
                <w:szCs w:val="21"/>
                <w:vertAlign w:val="baseline"/>
                <w:lang w:eastAsia="zh-CN"/>
              </w:rPr>
            </w:pPr>
          </w:p>
          <w:p w14:paraId="1F05287F">
            <w:pPr>
              <w:jc w:val="center"/>
              <w:rPr>
                <w:rFonts w:hint="eastAsia" w:ascii="仿宋_GB2312" w:hAnsi="仿宋_GB2312" w:eastAsia="仿宋_GB2312" w:cs="仿宋_GB2312"/>
                <w:sz w:val="21"/>
                <w:szCs w:val="21"/>
                <w:vertAlign w:val="baseline"/>
                <w:lang w:eastAsia="zh-CN"/>
              </w:rPr>
            </w:pPr>
          </w:p>
          <w:p w14:paraId="58A9C9EF">
            <w:pPr>
              <w:jc w:val="center"/>
              <w:rPr>
                <w:rFonts w:hint="eastAsia" w:ascii="仿宋_GB2312" w:hAnsi="仿宋_GB2312" w:eastAsia="仿宋_GB2312" w:cs="仿宋_GB2312"/>
                <w:sz w:val="21"/>
                <w:szCs w:val="21"/>
                <w:vertAlign w:val="baseline"/>
                <w:lang w:eastAsia="zh-CN"/>
              </w:rPr>
            </w:pPr>
          </w:p>
          <w:p w14:paraId="38AF4325">
            <w:pPr>
              <w:jc w:val="center"/>
              <w:rPr>
                <w:rFonts w:hint="eastAsia" w:ascii="仿宋_GB2312" w:hAnsi="仿宋_GB2312" w:eastAsia="仿宋_GB2312" w:cs="仿宋_GB2312"/>
                <w:sz w:val="21"/>
                <w:szCs w:val="21"/>
                <w:vertAlign w:val="baseline"/>
                <w:lang w:eastAsia="zh-CN"/>
              </w:rPr>
            </w:pPr>
          </w:p>
          <w:p w14:paraId="624A87E2">
            <w:pPr>
              <w:jc w:val="center"/>
              <w:rPr>
                <w:rFonts w:hint="eastAsia" w:ascii="仿宋_GB2312" w:hAnsi="仿宋_GB2312" w:eastAsia="仿宋_GB2312" w:cs="仿宋_GB2312"/>
                <w:sz w:val="21"/>
                <w:szCs w:val="21"/>
                <w:vertAlign w:val="baseline"/>
                <w:lang w:eastAsia="zh-CN"/>
              </w:rPr>
            </w:pPr>
          </w:p>
          <w:p w14:paraId="29B1EF89">
            <w:pPr>
              <w:jc w:val="center"/>
              <w:rPr>
                <w:rFonts w:hint="eastAsia" w:ascii="仿宋_GB2312" w:hAnsi="仿宋_GB2312" w:eastAsia="仿宋_GB2312" w:cs="仿宋_GB2312"/>
                <w:sz w:val="21"/>
                <w:szCs w:val="21"/>
                <w:vertAlign w:val="baseline"/>
                <w:lang w:eastAsia="zh-CN"/>
              </w:rPr>
            </w:pPr>
          </w:p>
          <w:p w14:paraId="21FE0782">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663D9EAF">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六条城市的工程施工现场的材料、机具应当堆放整齐，渣土应当及时清运；临街工地应当设置护栏或者围布遮挡；停工场地应当及时整理并作必要的覆盖；竣工后，应当及时清理和平整场地。第三十四条第七项有下列行为之一者，城市人民政府市容环境卫生行政主管部门或者其委托的单位除责令其纠正违法行为、采取补救措施外，可以并处警告、罚款：(七)临街工地不设置护栏或者不作遮挡、停工场地不及时整理并作必要覆盖或者竣工后不及时清理和平整场地，影响市容和环境卫生的。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政府规章：《云南省城市市容和环境卫生管理实施办法》第二十二条第七项违反《条例》和本办法，有下列行为之一的，由建设行政主管部门或者城市建设监察机构责令改正，可处以警告或者下列幅度内的罚款：（七）建筑工地不设置保护栏或者不作遮挡，完工后不及时清理和平整场地，影响市容和环境卫生的，处500元以上1000元以下罚款。</w:t>
            </w:r>
          </w:p>
          <w:p w14:paraId="20D89E90">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《云南省人民政府关于公布乡镇（街道）行政职权基本目录和赋予乡镇（街道）部分县级行政职权指导目7的决定》（云政发〔2023〕9号）附件2第32项。</w:t>
            </w:r>
          </w:p>
        </w:tc>
        <w:tc>
          <w:tcPr>
            <w:tcW w:w="2948" w:type="dxa"/>
            <w:vAlign w:val="center"/>
          </w:tcPr>
          <w:p w14:paraId="165E4D96">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49A39B79">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43CB3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6" w:hRule="atLeast"/>
        </w:trPr>
        <w:tc>
          <w:tcPr>
            <w:tcW w:w="889" w:type="dxa"/>
            <w:vAlign w:val="center"/>
          </w:tcPr>
          <w:p w14:paraId="6E41BEF8">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70</w:t>
            </w:r>
          </w:p>
        </w:tc>
        <w:tc>
          <w:tcPr>
            <w:tcW w:w="1908" w:type="dxa"/>
            <w:vAlign w:val="center"/>
          </w:tcPr>
          <w:p w14:paraId="460FD2F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对未经批准在市区饲养家畜家禽影响市容和环境卫生的处罚</w:t>
            </w:r>
          </w:p>
        </w:tc>
        <w:tc>
          <w:tcPr>
            <w:tcW w:w="1516" w:type="dxa"/>
            <w:vAlign w:val="top"/>
          </w:tcPr>
          <w:p w14:paraId="3C19175B">
            <w:pPr>
              <w:jc w:val="center"/>
              <w:rPr>
                <w:rFonts w:hint="eastAsia" w:ascii="仿宋_GB2312" w:hAnsi="仿宋_GB2312" w:eastAsia="仿宋_GB2312" w:cs="仿宋_GB2312"/>
                <w:sz w:val="21"/>
                <w:szCs w:val="21"/>
                <w:vertAlign w:val="baseline"/>
                <w:lang w:eastAsia="zh-CN"/>
              </w:rPr>
            </w:pPr>
          </w:p>
          <w:p w14:paraId="57657049">
            <w:pPr>
              <w:jc w:val="center"/>
              <w:rPr>
                <w:rFonts w:hint="eastAsia" w:ascii="仿宋_GB2312" w:hAnsi="仿宋_GB2312" w:eastAsia="仿宋_GB2312" w:cs="仿宋_GB2312"/>
                <w:sz w:val="21"/>
                <w:szCs w:val="21"/>
                <w:vertAlign w:val="baseline"/>
                <w:lang w:eastAsia="zh-CN"/>
              </w:rPr>
            </w:pPr>
          </w:p>
          <w:p w14:paraId="14ECC477">
            <w:pPr>
              <w:jc w:val="center"/>
              <w:rPr>
                <w:rFonts w:hint="eastAsia" w:ascii="仿宋_GB2312" w:hAnsi="仿宋_GB2312" w:eastAsia="仿宋_GB2312" w:cs="仿宋_GB2312"/>
                <w:sz w:val="21"/>
                <w:szCs w:val="21"/>
                <w:vertAlign w:val="baseline"/>
                <w:lang w:eastAsia="zh-CN"/>
              </w:rPr>
            </w:pPr>
          </w:p>
          <w:p w14:paraId="0575B304">
            <w:pPr>
              <w:jc w:val="center"/>
              <w:rPr>
                <w:rFonts w:hint="eastAsia" w:ascii="仿宋_GB2312" w:hAnsi="仿宋_GB2312" w:eastAsia="仿宋_GB2312" w:cs="仿宋_GB2312"/>
                <w:sz w:val="21"/>
                <w:szCs w:val="21"/>
                <w:vertAlign w:val="baseline"/>
                <w:lang w:eastAsia="zh-CN"/>
              </w:rPr>
            </w:pPr>
          </w:p>
          <w:p w14:paraId="53DFDB33">
            <w:pPr>
              <w:jc w:val="center"/>
              <w:rPr>
                <w:rFonts w:hint="eastAsia" w:ascii="仿宋_GB2312" w:hAnsi="仿宋_GB2312" w:eastAsia="仿宋_GB2312" w:cs="仿宋_GB2312"/>
                <w:sz w:val="21"/>
                <w:szCs w:val="21"/>
                <w:vertAlign w:val="baseline"/>
                <w:lang w:eastAsia="zh-CN"/>
              </w:rPr>
            </w:pPr>
          </w:p>
          <w:p w14:paraId="12C6883C">
            <w:pPr>
              <w:jc w:val="center"/>
              <w:rPr>
                <w:rFonts w:hint="eastAsia" w:ascii="仿宋_GB2312" w:hAnsi="仿宋_GB2312" w:eastAsia="仿宋_GB2312" w:cs="仿宋_GB2312"/>
                <w:sz w:val="21"/>
                <w:szCs w:val="21"/>
                <w:vertAlign w:val="baseline"/>
                <w:lang w:eastAsia="zh-CN"/>
              </w:rPr>
            </w:pPr>
          </w:p>
          <w:p w14:paraId="7A65381F">
            <w:pPr>
              <w:jc w:val="center"/>
              <w:rPr>
                <w:rFonts w:hint="eastAsia" w:ascii="仿宋_GB2312" w:hAnsi="仿宋_GB2312" w:eastAsia="仿宋_GB2312" w:cs="仿宋_GB2312"/>
                <w:sz w:val="21"/>
                <w:szCs w:val="21"/>
                <w:vertAlign w:val="baseline"/>
                <w:lang w:eastAsia="zh-CN"/>
              </w:rPr>
            </w:pPr>
          </w:p>
          <w:p w14:paraId="0C4B0A08">
            <w:pPr>
              <w:jc w:val="center"/>
              <w:rPr>
                <w:rFonts w:hint="eastAsia" w:ascii="仿宋_GB2312" w:hAnsi="仿宋_GB2312" w:eastAsia="仿宋_GB2312" w:cs="仿宋_GB2312"/>
                <w:sz w:val="21"/>
                <w:szCs w:val="21"/>
                <w:vertAlign w:val="baseline"/>
                <w:lang w:eastAsia="zh-CN"/>
              </w:rPr>
            </w:pPr>
          </w:p>
          <w:p w14:paraId="216A6354">
            <w:pPr>
              <w:jc w:val="center"/>
              <w:rPr>
                <w:rFonts w:hint="eastAsia" w:ascii="仿宋_GB2312" w:hAnsi="仿宋_GB2312" w:eastAsia="仿宋_GB2312" w:cs="仿宋_GB2312"/>
                <w:sz w:val="21"/>
                <w:szCs w:val="21"/>
                <w:vertAlign w:val="baseline"/>
                <w:lang w:eastAsia="zh-CN"/>
              </w:rPr>
            </w:pPr>
          </w:p>
          <w:p w14:paraId="4ED1C326">
            <w:pPr>
              <w:jc w:val="center"/>
              <w:rPr>
                <w:rFonts w:hint="eastAsia" w:ascii="仿宋_GB2312" w:hAnsi="仿宋_GB2312" w:eastAsia="仿宋_GB2312" w:cs="仿宋_GB2312"/>
                <w:sz w:val="21"/>
                <w:szCs w:val="21"/>
                <w:vertAlign w:val="baseline"/>
                <w:lang w:eastAsia="zh-CN"/>
              </w:rPr>
            </w:pPr>
          </w:p>
          <w:p w14:paraId="66860D2A">
            <w:pPr>
              <w:jc w:val="center"/>
              <w:rPr>
                <w:rFonts w:hint="eastAsia" w:ascii="仿宋_GB2312" w:hAnsi="仿宋_GB2312" w:eastAsia="仿宋_GB2312" w:cs="仿宋_GB2312"/>
                <w:sz w:val="21"/>
                <w:szCs w:val="21"/>
                <w:vertAlign w:val="baseline"/>
                <w:lang w:eastAsia="zh-CN"/>
              </w:rPr>
            </w:pPr>
          </w:p>
          <w:p w14:paraId="78D1217A">
            <w:pPr>
              <w:jc w:val="center"/>
              <w:rPr>
                <w:rFonts w:hint="eastAsia" w:ascii="仿宋_GB2312" w:hAnsi="仿宋_GB2312" w:eastAsia="仿宋_GB2312" w:cs="仿宋_GB2312"/>
                <w:sz w:val="21"/>
                <w:szCs w:val="21"/>
                <w:vertAlign w:val="baseline"/>
                <w:lang w:eastAsia="zh-CN"/>
              </w:rPr>
            </w:pPr>
          </w:p>
          <w:p w14:paraId="0B9C2895">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0C78AB1E">
            <w:pPr>
              <w:jc w:val="center"/>
              <w:rPr>
                <w:rFonts w:hint="eastAsia" w:ascii="仿宋_GB2312" w:hAnsi="仿宋_GB2312" w:eastAsia="仿宋_GB2312" w:cs="仿宋_GB2312"/>
                <w:sz w:val="21"/>
                <w:szCs w:val="21"/>
                <w:vertAlign w:val="baseline"/>
                <w:lang w:eastAsia="zh-CN"/>
              </w:rPr>
            </w:pPr>
          </w:p>
          <w:p w14:paraId="6C5A1624">
            <w:pPr>
              <w:jc w:val="center"/>
              <w:rPr>
                <w:rFonts w:hint="eastAsia" w:ascii="仿宋_GB2312" w:hAnsi="仿宋_GB2312" w:eastAsia="仿宋_GB2312" w:cs="仿宋_GB2312"/>
                <w:sz w:val="21"/>
                <w:szCs w:val="21"/>
                <w:vertAlign w:val="baseline"/>
                <w:lang w:eastAsia="zh-CN"/>
              </w:rPr>
            </w:pPr>
          </w:p>
          <w:p w14:paraId="726B8391">
            <w:pPr>
              <w:jc w:val="center"/>
              <w:rPr>
                <w:rFonts w:hint="eastAsia" w:ascii="仿宋_GB2312" w:hAnsi="仿宋_GB2312" w:eastAsia="仿宋_GB2312" w:cs="仿宋_GB2312"/>
                <w:sz w:val="21"/>
                <w:szCs w:val="21"/>
                <w:vertAlign w:val="baseline"/>
                <w:lang w:eastAsia="zh-CN"/>
              </w:rPr>
            </w:pPr>
          </w:p>
          <w:p w14:paraId="367CCA26">
            <w:pPr>
              <w:jc w:val="center"/>
              <w:rPr>
                <w:rFonts w:hint="eastAsia" w:ascii="仿宋_GB2312" w:hAnsi="仿宋_GB2312" w:eastAsia="仿宋_GB2312" w:cs="仿宋_GB2312"/>
                <w:sz w:val="21"/>
                <w:szCs w:val="21"/>
                <w:vertAlign w:val="baseline"/>
                <w:lang w:eastAsia="zh-CN"/>
              </w:rPr>
            </w:pPr>
          </w:p>
          <w:p w14:paraId="7E5BA372">
            <w:pPr>
              <w:jc w:val="center"/>
              <w:rPr>
                <w:rFonts w:hint="eastAsia" w:ascii="仿宋_GB2312" w:hAnsi="仿宋_GB2312" w:eastAsia="仿宋_GB2312" w:cs="仿宋_GB2312"/>
                <w:sz w:val="21"/>
                <w:szCs w:val="21"/>
                <w:vertAlign w:val="baseline"/>
                <w:lang w:eastAsia="zh-CN"/>
              </w:rPr>
            </w:pPr>
          </w:p>
          <w:p w14:paraId="4625B40D">
            <w:pPr>
              <w:jc w:val="center"/>
              <w:rPr>
                <w:rFonts w:hint="eastAsia" w:ascii="仿宋_GB2312" w:hAnsi="仿宋_GB2312" w:eastAsia="仿宋_GB2312" w:cs="仿宋_GB2312"/>
                <w:sz w:val="21"/>
                <w:szCs w:val="21"/>
                <w:vertAlign w:val="baseline"/>
                <w:lang w:eastAsia="zh-CN"/>
              </w:rPr>
            </w:pPr>
          </w:p>
          <w:p w14:paraId="6748C1A3">
            <w:pPr>
              <w:jc w:val="center"/>
              <w:rPr>
                <w:rFonts w:hint="eastAsia" w:ascii="仿宋_GB2312" w:hAnsi="仿宋_GB2312" w:eastAsia="仿宋_GB2312" w:cs="仿宋_GB2312"/>
                <w:sz w:val="21"/>
                <w:szCs w:val="21"/>
                <w:vertAlign w:val="baseline"/>
                <w:lang w:eastAsia="zh-CN"/>
              </w:rPr>
            </w:pPr>
          </w:p>
          <w:p w14:paraId="2903B825">
            <w:pPr>
              <w:jc w:val="center"/>
              <w:rPr>
                <w:rFonts w:hint="eastAsia" w:ascii="仿宋_GB2312" w:hAnsi="仿宋_GB2312" w:eastAsia="仿宋_GB2312" w:cs="仿宋_GB2312"/>
                <w:sz w:val="21"/>
                <w:szCs w:val="21"/>
                <w:vertAlign w:val="baseline"/>
                <w:lang w:eastAsia="zh-CN"/>
              </w:rPr>
            </w:pPr>
          </w:p>
          <w:p w14:paraId="1C026EE8">
            <w:pPr>
              <w:jc w:val="center"/>
              <w:rPr>
                <w:rFonts w:hint="eastAsia" w:ascii="仿宋_GB2312" w:hAnsi="仿宋_GB2312" w:eastAsia="仿宋_GB2312" w:cs="仿宋_GB2312"/>
                <w:sz w:val="21"/>
                <w:szCs w:val="21"/>
                <w:vertAlign w:val="baseline"/>
                <w:lang w:eastAsia="zh-CN"/>
              </w:rPr>
            </w:pPr>
          </w:p>
          <w:p w14:paraId="556E02CF">
            <w:pPr>
              <w:jc w:val="center"/>
              <w:rPr>
                <w:rFonts w:hint="eastAsia" w:ascii="仿宋_GB2312" w:hAnsi="仿宋_GB2312" w:eastAsia="仿宋_GB2312" w:cs="仿宋_GB2312"/>
                <w:sz w:val="21"/>
                <w:szCs w:val="21"/>
                <w:vertAlign w:val="baseline"/>
                <w:lang w:eastAsia="zh-CN"/>
              </w:rPr>
            </w:pPr>
          </w:p>
          <w:p w14:paraId="6BC19ABD">
            <w:pPr>
              <w:jc w:val="center"/>
              <w:rPr>
                <w:rFonts w:hint="eastAsia" w:ascii="仿宋_GB2312" w:hAnsi="仿宋_GB2312" w:eastAsia="仿宋_GB2312" w:cs="仿宋_GB2312"/>
                <w:sz w:val="21"/>
                <w:szCs w:val="21"/>
                <w:vertAlign w:val="baseline"/>
                <w:lang w:eastAsia="zh-CN"/>
              </w:rPr>
            </w:pPr>
          </w:p>
          <w:p w14:paraId="2BC5607C">
            <w:pPr>
              <w:jc w:val="center"/>
              <w:rPr>
                <w:rFonts w:hint="eastAsia" w:ascii="仿宋_GB2312" w:hAnsi="仿宋_GB2312" w:eastAsia="仿宋_GB2312" w:cs="仿宋_GB2312"/>
                <w:sz w:val="21"/>
                <w:szCs w:val="21"/>
                <w:vertAlign w:val="baseline"/>
                <w:lang w:eastAsia="zh-CN"/>
              </w:rPr>
            </w:pPr>
          </w:p>
          <w:p w14:paraId="6B14E794">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69566C5B">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行政法规：《城市市容和环境卫生管理条例》第三十三条　按国家行政建制设立的市的市区内，禁止饲养鸡、鸭、鹅、兔、羊、猪等家畜家禽；因教学、科研以及其他特殊需要饲养的，须经其所在地城市人民政府市容环境卫生行政主管部门批准。第三十五条　市容环卫主管部门应当建立并组织实施市容环境卫生责任制，划分责任区，落实责任人。市容环境卫生责任区的具体范围和责任要求，由市容环卫主管部门书面告知责任人。                                       政府规章：《云南省城市市容和环境卫生管理实施办法》第二十三条　违反《条例》第三十三条，未经批准擅自饲养家畜家禽影响市容和环境卫生的，由建设行政主管部门或者城建监察机构责令限期处理或者予以没收，并可处以5元以上50元以下罚款。                                                     规范性文件：《云南省人民政府关于公布乡镇（街道）行政职权基本目录和赋予乡镇（街道）部分县级行政职权指导目7的决定》（云政发〔2023〕9号）附件2第33项。</w:t>
            </w:r>
          </w:p>
        </w:tc>
        <w:tc>
          <w:tcPr>
            <w:tcW w:w="2948" w:type="dxa"/>
            <w:vAlign w:val="center"/>
          </w:tcPr>
          <w:p w14:paraId="764047BE">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0796DE60">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025E4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9" w:hRule="atLeast"/>
        </w:trPr>
        <w:tc>
          <w:tcPr>
            <w:tcW w:w="889" w:type="dxa"/>
            <w:vAlign w:val="center"/>
          </w:tcPr>
          <w:p w14:paraId="7BB09DAA">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71</w:t>
            </w:r>
          </w:p>
        </w:tc>
        <w:tc>
          <w:tcPr>
            <w:tcW w:w="1908" w:type="dxa"/>
            <w:vAlign w:val="center"/>
          </w:tcPr>
          <w:p w14:paraId="25982495">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对擅自在街道两侧和公共场地堆放物料，搭建建筑物、构筑物或者其他设施，影响市容的处罚</w:t>
            </w:r>
          </w:p>
        </w:tc>
        <w:tc>
          <w:tcPr>
            <w:tcW w:w="1516" w:type="dxa"/>
            <w:vAlign w:val="top"/>
          </w:tcPr>
          <w:p w14:paraId="0D02004E">
            <w:pPr>
              <w:jc w:val="center"/>
              <w:rPr>
                <w:rFonts w:hint="eastAsia" w:ascii="仿宋_GB2312" w:hAnsi="仿宋_GB2312" w:eastAsia="仿宋_GB2312" w:cs="仿宋_GB2312"/>
                <w:sz w:val="21"/>
                <w:szCs w:val="21"/>
                <w:vertAlign w:val="baseline"/>
                <w:lang w:eastAsia="zh-CN"/>
              </w:rPr>
            </w:pPr>
          </w:p>
          <w:p w14:paraId="3C16F532">
            <w:pPr>
              <w:jc w:val="center"/>
              <w:rPr>
                <w:rFonts w:hint="eastAsia" w:ascii="仿宋_GB2312" w:hAnsi="仿宋_GB2312" w:eastAsia="仿宋_GB2312" w:cs="仿宋_GB2312"/>
                <w:sz w:val="21"/>
                <w:szCs w:val="21"/>
                <w:vertAlign w:val="baseline"/>
                <w:lang w:eastAsia="zh-CN"/>
              </w:rPr>
            </w:pPr>
          </w:p>
          <w:p w14:paraId="19D6AA38">
            <w:pPr>
              <w:jc w:val="center"/>
              <w:rPr>
                <w:rFonts w:hint="eastAsia" w:ascii="仿宋_GB2312" w:hAnsi="仿宋_GB2312" w:eastAsia="仿宋_GB2312" w:cs="仿宋_GB2312"/>
                <w:sz w:val="21"/>
                <w:szCs w:val="21"/>
                <w:vertAlign w:val="baseline"/>
                <w:lang w:eastAsia="zh-CN"/>
              </w:rPr>
            </w:pPr>
          </w:p>
          <w:p w14:paraId="0116F035">
            <w:pPr>
              <w:jc w:val="center"/>
              <w:rPr>
                <w:rFonts w:hint="eastAsia" w:ascii="仿宋_GB2312" w:hAnsi="仿宋_GB2312" w:eastAsia="仿宋_GB2312" w:cs="仿宋_GB2312"/>
                <w:sz w:val="21"/>
                <w:szCs w:val="21"/>
                <w:vertAlign w:val="baseline"/>
                <w:lang w:eastAsia="zh-CN"/>
              </w:rPr>
            </w:pPr>
          </w:p>
          <w:p w14:paraId="54296D45">
            <w:pPr>
              <w:jc w:val="center"/>
              <w:rPr>
                <w:rFonts w:hint="eastAsia" w:ascii="仿宋_GB2312" w:hAnsi="仿宋_GB2312" w:eastAsia="仿宋_GB2312" w:cs="仿宋_GB2312"/>
                <w:sz w:val="21"/>
                <w:szCs w:val="21"/>
                <w:vertAlign w:val="baseline"/>
                <w:lang w:eastAsia="zh-CN"/>
              </w:rPr>
            </w:pPr>
          </w:p>
          <w:p w14:paraId="5A31C558">
            <w:pPr>
              <w:jc w:val="center"/>
              <w:rPr>
                <w:rFonts w:hint="eastAsia" w:ascii="仿宋_GB2312" w:hAnsi="仿宋_GB2312" w:eastAsia="仿宋_GB2312" w:cs="仿宋_GB2312"/>
                <w:sz w:val="21"/>
                <w:szCs w:val="21"/>
                <w:vertAlign w:val="baseline"/>
                <w:lang w:eastAsia="zh-CN"/>
              </w:rPr>
            </w:pPr>
          </w:p>
          <w:p w14:paraId="49F8D35B">
            <w:pPr>
              <w:jc w:val="center"/>
              <w:rPr>
                <w:rFonts w:hint="eastAsia" w:ascii="仿宋_GB2312" w:hAnsi="仿宋_GB2312" w:eastAsia="仿宋_GB2312" w:cs="仿宋_GB2312"/>
                <w:sz w:val="21"/>
                <w:szCs w:val="21"/>
                <w:vertAlign w:val="baseline"/>
                <w:lang w:eastAsia="zh-CN"/>
              </w:rPr>
            </w:pPr>
          </w:p>
          <w:p w14:paraId="0049D66B">
            <w:pPr>
              <w:jc w:val="center"/>
              <w:rPr>
                <w:rFonts w:hint="eastAsia" w:ascii="仿宋_GB2312" w:hAnsi="仿宋_GB2312" w:eastAsia="仿宋_GB2312" w:cs="仿宋_GB2312"/>
                <w:sz w:val="21"/>
                <w:szCs w:val="21"/>
                <w:vertAlign w:val="baseline"/>
                <w:lang w:eastAsia="zh-CN"/>
              </w:rPr>
            </w:pPr>
          </w:p>
          <w:p w14:paraId="1C323C16">
            <w:pPr>
              <w:jc w:val="center"/>
              <w:rPr>
                <w:rFonts w:hint="eastAsia" w:ascii="仿宋_GB2312" w:hAnsi="仿宋_GB2312" w:eastAsia="仿宋_GB2312" w:cs="仿宋_GB2312"/>
                <w:sz w:val="21"/>
                <w:szCs w:val="21"/>
                <w:vertAlign w:val="baseline"/>
                <w:lang w:eastAsia="zh-CN"/>
              </w:rPr>
            </w:pPr>
          </w:p>
          <w:p w14:paraId="2075C3D8">
            <w:pPr>
              <w:jc w:val="center"/>
              <w:rPr>
                <w:rFonts w:hint="eastAsia" w:ascii="仿宋_GB2312" w:hAnsi="仿宋_GB2312" w:eastAsia="仿宋_GB2312" w:cs="仿宋_GB2312"/>
                <w:sz w:val="21"/>
                <w:szCs w:val="21"/>
                <w:vertAlign w:val="baseline"/>
                <w:lang w:eastAsia="zh-CN"/>
              </w:rPr>
            </w:pPr>
          </w:p>
          <w:p w14:paraId="02EE0215">
            <w:pPr>
              <w:jc w:val="center"/>
              <w:rPr>
                <w:rFonts w:hint="eastAsia" w:ascii="仿宋_GB2312" w:hAnsi="仿宋_GB2312" w:eastAsia="仿宋_GB2312" w:cs="仿宋_GB2312"/>
                <w:sz w:val="21"/>
                <w:szCs w:val="21"/>
                <w:vertAlign w:val="baseline"/>
                <w:lang w:eastAsia="zh-CN"/>
              </w:rPr>
            </w:pPr>
          </w:p>
          <w:p w14:paraId="482728D8">
            <w:pPr>
              <w:jc w:val="center"/>
              <w:rPr>
                <w:rFonts w:hint="eastAsia" w:ascii="仿宋_GB2312" w:hAnsi="仿宋_GB2312" w:eastAsia="仿宋_GB2312" w:cs="仿宋_GB2312"/>
                <w:sz w:val="21"/>
                <w:szCs w:val="21"/>
                <w:vertAlign w:val="baseline"/>
                <w:lang w:eastAsia="zh-CN"/>
              </w:rPr>
            </w:pPr>
          </w:p>
          <w:p w14:paraId="11DCFC6B">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7D5D3711">
            <w:pPr>
              <w:jc w:val="center"/>
              <w:rPr>
                <w:rFonts w:hint="eastAsia" w:ascii="仿宋_GB2312" w:hAnsi="仿宋_GB2312" w:eastAsia="仿宋_GB2312" w:cs="仿宋_GB2312"/>
                <w:sz w:val="21"/>
                <w:szCs w:val="21"/>
                <w:vertAlign w:val="baseline"/>
                <w:lang w:eastAsia="zh-CN"/>
              </w:rPr>
            </w:pPr>
          </w:p>
          <w:p w14:paraId="3AB42209">
            <w:pPr>
              <w:jc w:val="center"/>
              <w:rPr>
                <w:rFonts w:hint="eastAsia" w:ascii="仿宋_GB2312" w:hAnsi="仿宋_GB2312" w:eastAsia="仿宋_GB2312" w:cs="仿宋_GB2312"/>
                <w:sz w:val="21"/>
                <w:szCs w:val="21"/>
                <w:vertAlign w:val="baseline"/>
                <w:lang w:eastAsia="zh-CN"/>
              </w:rPr>
            </w:pPr>
          </w:p>
          <w:p w14:paraId="7543B492">
            <w:pPr>
              <w:jc w:val="center"/>
              <w:rPr>
                <w:rFonts w:hint="eastAsia" w:ascii="仿宋_GB2312" w:hAnsi="仿宋_GB2312" w:eastAsia="仿宋_GB2312" w:cs="仿宋_GB2312"/>
                <w:sz w:val="21"/>
                <w:szCs w:val="21"/>
                <w:vertAlign w:val="baseline"/>
                <w:lang w:eastAsia="zh-CN"/>
              </w:rPr>
            </w:pPr>
          </w:p>
          <w:p w14:paraId="09B48E9B">
            <w:pPr>
              <w:jc w:val="center"/>
              <w:rPr>
                <w:rFonts w:hint="eastAsia" w:ascii="仿宋_GB2312" w:hAnsi="仿宋_GB2312" w:eastAsia="仿宋_GB2312" w:cs="仿宋_GB2312"/>
                <w:sz w:val="21"/>
                <w:szCs w:val="21"/>
                <w:vertAlign w:val="baseline"/>
                <w:lang w:eastAsia="zh-CN"/>
              </w:rPr>
            </w:pPr>
          </w:p>
          <w:p w14:paraId="6F3EC3C5">
            <w:pPr>
              <w:jc w:val="center"/>
              <w:rPr>
                <w:rFonts w:hint="eastAsia" w:ascii="仿宋_GB2312" w:hAnsi="仿宋_GB2312" w:eastAsia="仿宋_GB2312" w:cs="仿宋_GB2312"/>
                <w:sz w:val="21"/>
                <w:szCs w:val="21"/>
                <w:vertAlign w:val="baseline"/>
                <w:lang w:eastAsia="zh-CN"/>
              </w:rPr>
            </w:pPr>
          </w:p>
          <w:p w14:paraId="13C589BE">
            <w:pPr>
              <w:jc w:val="center"/>
              <w:rPr>
                <w:rFonts w:hint="eastAsia" w:ascii="仿宋_GB2312" w:hAnsi="仿宋_GB2312" w:eastAsia="仿宋_GB2312" w:cs="仿宋_GB2312"/>
                <w:sz w:val="21"/>
                <w:szCs w:val="21"/>
                <w:vertAlign w:val="baseline"/>
                <w:lang w:eastAsia="zh-CN"/>
              </w:rPr>
            </w:pPr>
          </w:p>
          <w:p w14:paraId="4E801418">
            <w:pPr>
              <w:jc w:val="center"/>
              <w:rPr>
                <w:rFonts w:hint="eastAsia" w:ascii="仿宋_GB2312" w:hAnsi="仿宋_GB2312" w:eastAsia="仿宋_GB2312" w:cs="仿宋_GB2312"/>
                <w:sz w:val="21"/>
                <w:szCs w:val="21"/>
                <w:vertAlign w:val="baseline"/>
                <w:lang w:eastAsia="zh-CN"/>
              </w:rPr>
            </w:pPr>
          </w:p>
          <w:p w14:paraId="2D80776A">
            <w:pPr>
              <w:jc w:val="center"/>
              <w:rPr>
                <w:rFonts w:hint="eastAsia" w:ascii="仿宋_GB2312" w:hAnsi="仿宋_GB2312" w:eastAsia="仿宋_GB2312" w:cs="仿宋_GB2312"/>
                <w:sz w:val="21"/>
                <w:szCs w:val="21"/>
                <w:vertAlign w:val="baseline"/>
                <w:lang w:eastAsia="zh-CN"/>
              </w:rPr>
            </w:pPr>
          </w:p>
          <w:p w14:paraId="22D0BFF2">
            <w:pPr>
              <w:jc w:val="center"/>
              <w:rPr>
                <w:rFonts w:hint="eastAsia" w:ascii="仿宋_GB2312" w:hAnsi="仿宋_GB2312" w:eastAsia="仿宋_GB2312" w:cs="仿宋_GB2312"/>
                <w:sz w:val="21"/>
                <w:szCs w:val="21"/>
                <w:vertAlign w:val="baseline"/>
                <w:lang w:eastAsia="zh-CN"/>
              </w:rPr>
            </w:pPr>
          </w:p>
          <w:p w14:paraId="55F85866">
            <w:pPr>
              <w:jc w:val="center"/>
              <w:rPr>
                <w:rFonts w:hint="eastAsia" w:ascii="仿宋_GB2312" w:hAnsi="仿宋_GB2312" w:eastAsia="仿宋_GB2312" w:cs="仿宋_GB2312"/>
                <w:sz w:val="21"/>
                <w:szCs w:val="21"/>
                <w:vertAlign w:val="baseline"/>
                <w:lang w:eastAsia="zh-CN"/>
              </w:rPr>
            </w:pPr>
          </w:p>
          <w:p w14:paraId="0AB969CD">
            <w:pPr>
              <w:jc w:val="center"/>
              <w:rPr>
                <w:rFonts w:hint="eastAsia" w:ascii="仿宋_GB2312" w:hAnsi="仿宋_GB2312" w:eastAsia="仿宋_GB2312" w:cs="仿宋_GB2312"/>
                <w:sz w:val="21"/>
                <w:szCs w:val="21"/>
                <w:vertAlign w:val="baseline"/>
                <w:lang w:eastAsia="zh-CN"/>
              </w:rPr>
            </w:pPr>
          </w:p>
          <w:p w14:paraId="3DDD2863">
            <w:pPr>
              <w:jc w:val="center"/>
              <w:rPr>
                <w:rFonts w:hint="eastAsia" w:ascii="仿宋_GB2312" w:hAnsi="仿宋_GB2312" w:eastAsia="仿宋_GB2312" w:cs="仿宋_GB2312"/>
                <w:sz w:val="21"/>
                <w:szCs w:val="21"/>
                <w:vertAlign w:val="baseline"/>
                <w:lang w:eastAsia="zh-CN"/>
              </w:rPr>
            </w:pPr>
          </w:p>
          <w:p w14:paraId="4F852B23">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3F2C9388">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行政法规：《城市市容和环境卫生管理条例》第十四条 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第三十六条第二项有下列行为之一者，由城市人民政府市容环境卫生行政主管部门或者其委托的单位责令其停止违法行为，限期清理、拆除或者采取其他补救措施，并可处以罚款：(二)未经城市人民政府市容环境卫生行政主管部门批准，擅自在街道两侧和公共场地堆放物料，搭建建筑物、构筑物或者其他设施，影响市容的。                                                                               政府规章：《云南省城市市容和环境卫生管理实施办法》第二十四条违反《条例》第三十六条所列各项行为之一的，由建设行政主管部门或者城建监察机构责令改正，限期清理、拆除或者采取其他补救措施，并可处以500元以上1000元以下罚款。                                                           规范性文件：《云南省人民政府关于公布乡镇（街道）行政职权基本目录和赋予乡镇（街道）部分县级行政职权指导目7的决定》（云政发〔2023〕9号）附件2第34项。</w:t>
            </w:r>
          </w:p>
        </w:tc>
        <w:tc>
          <w:tcPr>
            <w:tcW w:w="2948" w:type="dxa"/>
            <w:vAlign w:val="center"/>
          </w:tcPr>
          <w:p w14:paraId="61394015">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2B4B670A">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21F7F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1" w:hRule="atLeast"/>
        </w:trPr>
        <w:tc>
          <w:tcPr>
            <w:tcW w:w="889" w:type="dxa"/>
            <w:vAlign w:val="center"/>
          </w:tcPr>
          <w:p w14:paraId="67A1D6D8">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72</w:t>
            </w:r>
          </w:p>
        </w:tc>
        <w:tc>
          <w:tcPr>
            <w:tcW w:w="1908" w:type="dxa"/>
            <w:vAlign w:val="center"/>
          </w:tcPr>
          <w:p w14:paraId="2C3C0CAE">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对擅自拆除环境卫生设施或者未按批准的拆迁方案进行拆迁的处罚</w:t>
            </w:r>
          </w:p>
        </w:tc>
        <w:tc>
          <w:tcPr>
            <w:tcW w:w="1516" w:type="dxa"/>
            <w:vAlign w:val="top"/>
          </w:tcPr>
          <w:p w14:paraId="2E09995D">
            <w:pPr>
              <w:jc w:val="center"/>
              <w:rPr>
                <w:rFonts w:hint="eastAsia" w:ascii="仿宋_GB2312" w:hAnsi="仿宋_GB2312" w:eastAsia="仿宋_GB2312" w:cs="仿宋_GB2312"/>
                <w:sz w:val="21"/>
                <w:szCs w:val="21"/>
                <w:vertAlign w:val="baseline"/>
                <w:lang w:eastAsia="zh-CN"/>
              </w:rPr>
            </w:pPr>
          </w:p>
          <w:p w14:paraId="5E0DB2C9">
            <w:pPr>
              <w:jc w:val="center"/>
              <w:rPr>
                <w:rFonts w:hint="eastAsia" w:ascii="仿宋_GB2312" w:hAnsi="仿宋_GB2312" w:eastAsia="仿宋_GB2312" w:cs="仿宋_GB2312"/>
                <w:sz w:val="21"/>
                <w:szCs w:val="21"/>
                <w:vertAlign w:val="baseline"/>
                <w:lang w:eastAsia="zh-CN"/>
              </w:rPr>
            </w:pPr>
          </w:p>
          <w:p w14:paraId="3884F2DB">
            <w:pPr>
              <w:jc w:val="center"/>
              <w:rPr>
                <w:rFonts w:hint="eastAsia" w:ascii="仿宋_GB2312" w:hAnsi="仿宋_GB2312" w:eastAsia="仿宋_GB2312" w:cs="仿宋_GB2312"/>
                <w:sz w:val="21"/>
                <w:szCs w:val="21"/>
                <w:vertAlign w:val="baseline"/>
                <w:lang w:eastAsia="zh-CN"/>
              </w:rPr>
            </w:pPr>
          </w:p>
          <w:p w14:paraId="6E091550">
            <w:pPr>
              <w:jc w:val="center"/>
              <w:rPr>
                <w:rFonts w:hint="eastAsia" w:ascii="仿宋_GB2312" w:hAnsi="仿宋_GB2312" w:eastAsia="仿宋_GB2312" w:cs="仿宋_GB2312"/>
                <w:sz w:val="21"/>
                <w:szCs w:val="21"/>
                <w:vertAlign w:val="baseline"/>
                <w:lang w:eastAsia="zh-CN"/>
              </w:rPr>
            </w:pPr>
          </w:p>
          <w:p w14:paraId="4117EBA2">
            <w:pPr>
              <w:jc w:val="center"/>
              <w:rPr>
                <w:rFonts w:hint="eastAsia" w:ascii="仿宋_GB2312" w:hAnsi="仿宋_GB2312" w:eastAsia="仿宋_GB2312" w:cs="仿宋_GB2312"/>
                <w:sz w:val="21"/>
                <w:szCs w:val="21"/>
                <w:vertAlign w:val="baseline"/>
                <w:lang w:eastAsia="zh-CN"/>
              </w:rPr>
            </w:pPr>
          </w:p>
          <w:p w14:paraId="5338441C">
            <w:pPr>
              <w:jc w:val="center"/>
              <w:rPr>
                <w:rFonts w:hint="eastAsia" w:ascii="仿宋_GB2312" w:hAnsi="仿宋_GB2312" w:eastAsia="仿宋_GB2312" w:cs="仿宋_GB2312"/>
                <w:sz w:val="21"/>
                <w:szCs w:val="21"/>
                <w:vertAlign w:val="baseline"/>
                <w:lang w:eastAsia="zh-CN"/>
              </w:rPr>
            </w:pPr>
          </w:p>
          <w:p w14:paraId="1C580800">
            <w:pPr>
              <w:jc w:val="center"/>
              <w:rPr>
                <w:rFonts w:hint="eastAsia" w:ascii="仿宋_GB2312" w:hAnsi="仿宋_GB2312" w:eastAsia="仿宋_GB2312" w:cs="仿宋_GB2312"/>
                <w:sz w:val="21"/>
                <w:szCs w:val="21"/>
                <w:vertAlign w:val="baseline"/>
                <w:lang w:eastAsia="zh-CN"/>
              </w:rPr>
            </w:pPr>
          </w:p>
          <w:p w14:paraId="41848DCA">
            <w:pPr>
              <w:jc w:val="center"/>
              <w:rPr>
                <w:rFonts w:hint="eastAsia" w:ascii="仿宋_GB2312" w:hAnsi="仿宋_GB2312" w:eastAsia="仿宋_GB2312" w:cs="仿宋_GB2312"/>
                <w:sz w:val="21"/>
                <w:szCs w:val="21"/>
                <w:vertAlign w:val="baseline"/>
                <w:lang w:eastAsia="zh-CN"/>
              </w:rPr>
            </w:pPr>
          </w:p>
          <w:p w14:paraId="62324F54">
            <w:pPr>
              <w:jc w:val="center"/>
              <w:rPr>
                <w:rFonts w:hint="eastAsia" w:ascii="仿宋_GB2312" w:hAnsi="仿宋_GB2312" w:eastAsia="仿宋_GB2312" w:cs="仿宋_GB2312"/>
                <w:sz w:val="21"/>
                <w:szCs w:val="21"/>
                <w:vertAlign w:val="baseline"/>
                <w:lang w:eastAsia="zh-CN"/>
              </w:rPr>
            </w:pPr>
          </w:p>
          <w:p w14:paraId="4607A94B">
            <w:pPr>
              <w:jc w:val="center"/>
              <w:rPr>
                <w:rFonts w:hint="eastAsia" w:ascii="仿宋_GB2312" w:hAnsi="仿宋_GB2312" w:eastAsia="仿宋_GB2312" w:cs="仿宋_GB2312"/>
                <w:sz w:val="21"/>
                <w:szCs w:val="21"/>
                <w:vertAlign w:val="baseline"/>
                <w:lang w:eastAsia="zh-CN"/>
              </w:rPr>
            </w:pPr>
          </w:p>
          <w:p w14:paraId="6A88590E">
            <w:pPr>
              <w:jc w:val="center"/>
              <w:rPr>
                <w:rFonts w:hint="eastAsia" w:ascii="仿宋_GB2312" w:hAnsi="仿宋_GB2312" w:eastAsia="仿宋_GB2312" w:cs="仿宋_GB2312"/>
                <w:sz w:val="21"/>
                <w:szCs w:val="21"/>
                <w:vertAlign w:val="baseline"/>
                <w:lang w:eastAsia="zh-CN"/>
              </w:rPr>
            </w:pPr>
          </w:p>
          <w:p w14:paraId="0E736249">
            <w:pPr>
              <w:jc w:val="center"/>
              <w:rPr>
                <w:rFonts w:hint="eastAsia" w:ascii="仿宋_GB2312" w:hAnsi="仿宋_GB2312" w:eastAsia="仿宋_GB2312" w:cs="仿宋_GB2312"/>
                <w:sz w:val="21"/>
                <w:szCs w:val="21"/>
                <w:vertAlign w:val="baseline"/>
                <w:lang w:eastAsia="zh-CN"/>
              </w:rPr>
            </w:pPr>
          </w:p>
          <w:p w14:paraId="36C61B72">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6EC88C44">
            <w:pPr>
              <w:jc w:val="center"/>
              <w:rPr>
                <w:rFonts w:hint="eastAsia" w:ascii="仿宋_GB2312" w:hAnsi="仿宋_GB2312" w:eastAsia="仿宋_GB2312" w:cs="仿宋_GB2312"/>
                <w:sz w:val="21"/>
                <w:szCs w:val="21"/>
                <w:vertAlign w:val="baseline"/>
                <w:lang w:eastAsia="zh-CN"/>
              </w:rPr>
            </w:pPr>
          </w:p>
          <w:p w14:paraId="26452D1F">
            <w:pPr>
              <w:jc w:val="center"/>
              <w:rPr>
                <w:rFonts w:hint="eastAsia" w:ascii="仿宋_GB2312" w:hAnsi="仿宋_GB2312" w:eastAsia="仿宋_GB2312" w:cs="仿宋_GB2312"/>
                <w:sz w:val="21"/>
                <w:szCs w:val="21"/>
                <w:vertAlign w:val="baseline"/>
                <w:lang w:eastAsia="zh-CN"/>
              </w:rPr>
            </w:pPr>
          </w:p>
          <w:p w14:paraId="3D0D35AD">
            <w:pPr>
              <w:jc w:val="center"/>
              <w:rPr>
                <w:rFonts w:hint="eastAsia" w:ascii="仿宋_GB2312" w:hAnsi="仿宋_GB2312" w:eastAsia="仿宋_GB2312" w:cs="仿宋_GB2312"/>
                <w:sz w:val="21"/>
                <w:szCs w:val="21"/>
                <w:vertAlign w:val="baseline"/>
                <w:lang w:eastAsia="zh-CN"/>
              </w:rPr>
            </w:pPr>
          </w:p>
          <w:p w14:paraId="46C05804">
            <w:pPr>
              <w:jc w:val="center"/>
              <w:rPr>
                <w:rFonts w:hint="eastAsia" w:ascii="仿宋_GB2312" w:hAnsi="仿宋_GB2312" w:eastAsia="仿宋_GB2312" w:cs="仿宋_GB2312"/>
                <w:sz w:val="21"/>
                <w:szCs w:val="21"/>
                <w:vertAlign w:val="baseline"/>
                <w:lang w:eastAsia="zh-CN"/>
              </w:rPr>
            </w:pPr>
          </w:p>
          <w:p w14:paraId="0428EF3C">
            <w:pPr>
              <w:jc w:val="center"/>
              <w:rPr>
                <w:rFonts w:hint="eastAsia" w:ascii="仿宋_GB2312" w:hAnsi="仿宋_GB2312" w:eastAsia="仿宋_GB2312" w:cs="仿宋_GB2312"/>
                <w:sz w:val="21"/>
                <w:szCs w:val="21"/>
                <w:vertAlign w:val="baseline"/>
                <w:lang w:eastAsia="zh-CN"/>
              </w:rPr>
            </w:pPr>
          </w:p>
          <w:p w14:paraId="21FC9509">
            <w:pPr>
              <w:jc w:val="center"/>
              <w:rPr>
                <w:rFonts w:hint="eastAsia" w:ascii="仿宋_GB2312" w:hAnsi="仿宋_GB2312" w:eastAsia="仿宋_GB2312" w:cs="仿宋_GB2312"/>
                <w:sz w:val="21"/>
                <w:szCs w:val="21"/>
                <w:vertAlign w:val="baseline"/>
                <w:lang w:eastAsia="zh-CN"/>
              </w:rPr>
            </w:pPr>
          </w:p>
          <w:p w14:paraId="06963762">
            <w:pPr>
              <w:jc w:val="center"/>
              <w:rPr>
                <w:rFonts w:hint="eastAsia" w:ascii="仿宋_GB2312" w:hAnsi="仿宋_GB2312" w:eastAsia="仿宋_GB2312" w:cs="仿宋_GB2312"/>
                <w:sz w:val="21"/>
                <w:szCs w:val="21"/>
                <w:vertAlign w:val="baseline"/>
                <w:lang w:eastAsia="zh-CN"/>
              </w:rPr>
            </w:pPr>
          </w:p>
          <w:p w14:paraId="7514518E">
            <w:pPr>
              <w:jc w:val="center"/>
              <w:rPr>
                <w:rFonts w:hint="eastAsia" w:ascii="仿宋_GB2312" w:hAnsi="仿宋_GB2312" w:eastAsia="仿宋_GB2312" w:cs="仿宋_GB2312"/>
                <w:sz w:val="21"/>
                <w:szCs w:val="21"/>
                <w:vertAlign w:val="baseline"/>
                <w:lang w:eastAsia="zh-CN"/>
              </w:rPr>
            </w:pPr>
          </w:p>
          <w:p w14:paraId="41E5E770">
            <w:pPr>
              <w:jc w:val="center"/>
              <w:rPr>
                <w:rFonts w:hint="eastAsia" w:ascii="仿宋_GB2312" w:hAnsi="仿宋_GB2312" w:eastAsia="仿宋_GB2312" w:cs="仿宋_GB2312"/>
                <w:sz w:val="21"/>
                <w:szCs w:val="21"/>
                <w:vertAlign w:val="baseline"/>
                <w:lang w:eastAsia="zh-CN"/>
              </w:rPr>
            </w:pPr>
          </w:p>
          <w:p w14:paraId="34F00CA6">
            <w:pPr>
              <w:jc w:val="center"/>
              <w:rPr>
                <w:rFonts w:hint="eastAsia" w:ascii="仿宋_GB2312" w:hAnsi="仿宋_GB2312" w:eastAsia="仿宋_GB2312" w:cs="仿宋_GB2312"/>
                <w:sz w:val="21"/>
                <w:szCs w:val="21"/>
                <w:vertAlign w:val="baseline"/>
                <w:lang w:eastAsia="zh-CN"/>
              </w:rPr>
            </w:pPr>
          </w:p>
          <w:p w14:paraId="3838DC86">
            <w:pPr>
              <w:jc w:val="center"/>
              <w:rPr>
                <w:rFonts w:hint="eastAsia" w:ascii="仿宋_GB2312" w:hAnsi="仿宋_GB2312" w:eastAsia="仿宋_GB2312" w:cs="仿宋_GB2312"/>
                <w:sz w:val="21"/>
                <w:szCs w:val="21"/>
                <w:vertAlign w:val="baseline"/>
                <w:lang w:eastAsia="zh-CN"/>
              </w:rPr>
            </w:pPr>
          </w:p>
          <w:p w14:paraId="2ED562E8">
            <w:pPr>
              <w:jc w:val="center"/>
              <w:rPr>
                <w:rFonts w:hint="eastAsia" w:ascii="仿宋_GB2312" w:hAnsi="仿宋_GB2312" w:eastAsia="仿宋_GB2312" w:cs="仿宋_GB2312"/>
                <w:sz w:val="21"/>
                <w:szCs w:val="21"/>
                <w:vertAlign w:val="baseline"/>
                <w:lang w:eastAsia="zh-CN"/>
              </w:rPr>
            </w:pPr>
          </w:p>
          <w:p w14:paraId="2102D2A6">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202B23F2">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二条一切单位和个人都不得擅自拆除环境卫生设施；因建设需要必须拆除的，建设单位必须事先提出拆迁方案，报城市人民政府市容环境卫生行政主管部门批准。第三十六条第三项有下列行为之一者，由城市人民政府市容环境卫生行政主管部门或者其委托的单位责令其停止违法行为，限期清理、拆除或者采取其他补救措施，并可处以罚款：(三)未经批准擅自拆除环境卫生设施或者未按批准的拆迁方案进行拆迁的。       </w:t>
            </w:r>
          </w:p>
          <w:p w14:paraId="1A377B4C">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市容和环境卫生管理实施办法》第十五条未经建设行政主管部门批准，任何单位和个人不得拆除、占用、迁移、封闭环境卫生设施，不得依附环境卫生设施搭盖建筑物。因建设需要拆除的环境卫生设施，建设单位必须按照谁拆谁建、先建后拆的原则，事先提出拆迁和新建方案，报经建设行政主管部门批准后，由建设单位新建赔还。建筑施工单位应当搞好临时环境卫生设施的设置、管理和保洁，工程竣工后，及时清理拆除。第二十四条　违反《条例》第三十六条所列各项行为之一的，由建设行政主管部门或者城建监察机构责令改正，限期清理、拆除或者采取其他补救措施，并可处以500元以上1000元以下罚款。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规范性文件：《云南省人民政府关于公布乡镇（街道）行政职权基本目录和赋予乡镇（街道）部分县级行政职权指导目7的决定》（云政发〔2023〕9号）附件2第35项。</w:t>
            </w:r>
          </w:p>
        </w:tc>
        <w:tc>
          <w:tcPr>
            <w:tcW w:w="2948" w:type="dxa"/>
            <w:vAlign w:val="center"/>
          </w:tcPr>
          <w:p w14:paraId="473A7AD0">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232CE800">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60073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2" w:hRule="atLeast"/>
        </w:trPr>
        <w:tc>
          <w:tcPr>
            <w:tcW w:w="889" w:type="dxa"/>
            <w:vAlign w:val="center"/>
          </w:tcPr>
          <w:p w14:paraId="06EBFECF">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73</w:t>
            </w:r>
          </w:p>
        </w:tc>
        <w:tc>
          <w:tcPr>
            <w:tcW w:w="1908" w:type="dxa"/>
            <w:vAlign w:val="center"/>
          </w:tcPr>
          <w:p w14:paraId="63948E65">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对运载砂石、渣土和粉尘物等的车辆未按规定的时间、路线和地点进行运输和处置的处罚</w:t>
            </w:r>
          </w:p>
        </w:tc>
        <w:tc>
          <w:tcPr>
            <w:tcW w:w="1516" w:type="dxa"/>
            <w:vAlign w:val="top"/>
          </w:tcPr>
          <w:p w14:paraId="2A13C94C">
            <w:pPr>
              <w:jc w:val="center"/>
              <w:rPr>
                <w:rFonts w:hint="eastAsia" w:ascii="仿宋_GB2312" w:hAnsi="仿宋_GB2312" w:eastAsia="仿宋_GB2312" w:cs="仿宋_GB2312"/>
                <w:sz w:val="21"/>
                <w:szCs w:val="21"/>
                <w:vertAlign w:val="baseline"/>
                <w:lang w:eastAsia="zh-CN"/>
              </w:rPr>
            </w:pPr>
          </w:p>
          <w:p w14:paraId="27861D9A">
            <w:pPr>
              <w:jc w:val="center"/>
              <w:rPr>
                <w:rFonts w:hint="eastAsia" w:ascii="仿宋_GB2312" w:hAnsi="仿宋_GB2312" w:eastAsia="仿宋_GB2312" w:cs="仿宋_GB2312"/>
                <w:sz w:val="21"/>
                <w:szCs w:val="21"/>
                <w:vertAlign w:val="baseline"/>
                <w:lang w:eastAsia="zh-CN"/>
              </w:rPr>
            </w:pPr>
          </w:p>
          <w:p w14:paraId="5894B27F">
            <w:pPr>
              <w:jc w:val="center"/>
              <w:rPr>
                <w:rFonts w:hint="eastAsia" w:ascii="仿宋_GB2312" w:hAnsi="仿宋_GB2312" w:eastAsia="仿宋_GB2312" w:cs="仿宋_GB2312"/>
                <w:sz w:val="21"/>
                <w:szCs w:val="21"/>
                <w:vertAlign w:val="baseline"/>
                <w:lang w:eastAsia="zh-CN"/>
              </w:rPr>
            </w:pPr>
          </w:p>
          <w:p w14:paraId="5F62AAD0">
            <w:pPr>
              <w:jc w:val="center"/>
              <w:rPr>
                <w:rFonts w:hint="eastAsia" w:ascii="仿宋_GB2312" w:hAnsi="仿宋_GB2312" w:eastAsia="仿宋_GB2312" w:cs="仿宋_GB2312"/>
                <w:sz w:val="21"/>
                <w:szCs w:val="21"/>
                <w:vertAlign w:val="baseline"/>
                <w:lang w:eastAsia="zh-CN"/>
              </w:rPr>
            </w:pPr>
          </w:p>
          <w:p w14:paraId="30CC4F64">
            <w:pPr>
              <w:jc w:val="center"/>
              <w:rPr>
                <w:rFonts w:hint="eastAsia" w:ascii="仿宋_GB2312" w:hAnsi="仿宋_GB2312" w:eastAsia="仿宋_GB2312" w:cs="仿宋_GB2312"/>
                <w:sz w:val="21"/>
                <w:szCs w:val="21"/>
                <w:vertAlign w:val="baseline"/>
                <w:lang w:eastAsia="zh-CN"/>
              </w:rPr>
            </w:pPr>
          </w:p>
          <w:p w14:paraId="5CEF9DDC">
            <w:pPr>
              <w:jc w:val="center"/>
              <w:rPr>
                <w:rFonts w:hint="eastAsia" w:ascii="仿宋_GB2312" w:hAnsi="仿宋_GB2312" w:eastAsia="仿宋_GB2312" w:cs="仿宋_GB2312"/>
                <w:sz w:val="21"/>
                <w:szCs w:val="21"/>
                <w:vertAlign w:val="baseline"/>
                <w:lang w:eastAsia="zh-CN"/>
              </w:rPr>
            </w:pPr>
          </w:p>
          <w:p w14:paraId="5C843358">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3F9DE236">
            <w:pPr>
              <w:jc w:val="center"/>
              <w:rPr>
                <w:rFonts w:hint="eastAsia" w:ascii="仿宋_GB2312" w:hAnsi="仿宋_GB2312" w:eastAsia="仿宋_GB2312" w:cs="仿宋_GB2312"/>
                <w:sz w:val="21"/>
                <w:szCs w:val="21"/>
                <w:vertAlign w:val="baseline"/>
                <w:lang w:eastAsia="zh-CN"/>
              </w:rPr>
            </w:pPr>
          </w:p>
          <w:p w14:paraId="132BE75E">
            <w:pPr>
              <w:jc w:val="center"/>
              <w:rPr>
                <w:rFonts w:hint="eastAsia" w:ascii="仿宋_GB2312" w:hAnsi="仿宋_GB2312" w:eastAsia="仿宋_GB2312" w:cs="仿宋_GB2312"/>
                <w:sz w:val="21"/>
                <w:szCs w:val="21"/>
                <w:vertAlign w:val="baseline"/>
                <w:lang w:eastAsia="zh-CN"/>
              </w:rPr>
            </w:pPr>
          </w:p>
          <w:p w14:paraId="58DF3A16">
            <w:pPr>
              <w:jc w:val="center"/>
              <w:rPr>
                <w:rFonts w:hint="eastAsia" w:ascii="仿宋_GB2312" w:hAnsi="仿宋_GB2312" w:eastAsia="仿宋_GB2312" w:cs="仿宋_GB2312"/>
                <w:sz w:val="21"/>
                <w:szCs w:val="21"/>
                <w:vertAlign w:val="baseline"/>
                <w:lang w:eastAsia="zh-CN"/>
              </w:rPr>
            </w:pPr>
          </w:p>
          <w:p w14:paraId="63D441B3">
            <w:pPr>
              <w:jc w:val="center"/>
              <w:rPr>
                <w:rFonts w:hint="eastAsia" w:ascii="仿宋_GB2312" w:hAnsi="仿宋_GB2312" w:eastAsia="仿宋_GB2312" w:cs="仿宋_GB2312"/>
                <w:sz w:val="21"/>
                <w:szCs w:val="21"/>
                <w:vertAlign w:val="baseline"/>
                <w:lang w:eastAsia="zh-CN"/>
              </w:rPr>
            </w:pPr>
          </w:p>
          <w:p w14:paraId="6F08E03F">
            <w:pPr>
              <w:jc w:val="center"/>
              <w:rPr>
                <w:rFonts w:hint="eastAsia" w:ascii="仿宋_GB2312" w:hAnsi="仿宋_GB2312" w:eastAsia="仿宋_GB2312" w:cs="仿宋_GB2312"/>
                <w:sz w:val="21"/>
                <w:szCs w:val="21"/>
                <w:vertAlign w:val="baseline"/>
                <w:lang w:eastAsia="zh-CN"/>
              </w:rPr>
            </w:pPr>
          </w:p>
          <w:p w14:paraId="2FE9D769">
            <w:pPr>
              <w:jc w:val="center"/>
              <w:rPr>
                <w:rFonts w:hint="eastAsia" w:ascii="仿宋_GB2312" w:hAnsi="仿宋_GB2312" w:eastAsia="仿宋_GB2312" w:cs="仿宋_GB2312"/>
                <w:sz w:val="21"/>
                <w:szCs w:val="21"/>
                <w:vertAlign w:val="baseline"/>
                <w:lang w:eastAsia="zh-CN"/>
              </w:rPr>
            </w:pPr>
          </w:p>
          <w:p w14:paraId="37260ED8">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63C2ECA4">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四条运载砂石、渣土和粉尘物等的车辆应当严密封闭，防止运输物品沿途抛撒，并按城建主管部门、公安交通管理部门规定的时间、路线和地点进行运输和处置。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规范性文件：《云南省人民政府关于公布乡镇（街道）行政职权基本目录和赋予乡镇（街道）部分县级行政职权指导目7的决定》（云政发〔2023〕9号）附件2第38项。</w:t>
            </w:r>
          </w:p>
        </w:tc>
        <w:tc>
          <w:tcPr>
            <w:tcW w:w="2948" w:type="dxa"/>
            <w:vAlign w:val="center"/>
          </w:tcPr>
          <w:p w14:paraId="612B3D21">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58CBEA5D">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7AE06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9" w:hRule="atLeast"/>
        </w:trPr>
        <w:tc>
          <w:tcPr>
            <w:tcW w:w="889" w:type="dxa"/>
            <w:vAlign w:val="center"/>
          </w:tcPr>
          <w:p w14:paraId="3D274A83">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74</w:t>
            </w:r>
          </w:p>
        </w:tc>
        <w:tc>
          <w:tcPr>
            <w:tcW w:w="1908" w:type="dxa"/>
            <w:vAlign w:val="center"/>
          </w:tcPr>
          <w:p w14:paraId="3588F297">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对擅自在建筑物外侧、绿化树木和市政公用设施等上面钉、挂、贴、刻、写、画等的处罚</w:t>
            </w:r>
          </w:p>
        </w:tc>
        <w:tc>
          <w:tcPr>
            <w:tcW w:w="1516" w:type="dxa"/>
            <w:vAlign w:val="top"/>
          </w:tcPr>
          <w:p w14:paraId="212E2F41">
            <w:pPr>
              <w:jc w:val="center"/>
              <w:rPr>
                <w:rFonts w:hint="eastAsia" w:ascii="仿宋_GB2312" w:hAnsi="仿宋_GB2312" w:eastAsia="仿宋_GB2312" w:cs="仿宋_GB2312"/>
                <w:sz w:val="21"/>
                <w:szCs w:val="21"/>
                <w:vertAlign w:val="baseline"/>
                <w:lang w:eastAsia="zh-CN"/>
              </w:rPr>
            </w:pPr>
          </w:p>
          <w:p w14:paraId="4F87BFFA">
            <w:pPr>
              <w:jc w:val="center"/>
              <w:rPr>
                <w:rFonts w:hint="eastAsia" w:ascii="仿宋_GB2312" w:hAnsi="仿宋_GB2312" w:eastAsia="仿宋_GB2312" w:cs="仿宋_GB2312"/>
                <w:sz w:val="21"/>
                <w:szCs w:val="21"/>
                <w:vertAlign w:val="baseline"/>
                <w:lang w:eastAsia="zh-CN"/>
              </w:rPr>
            </w:pPr>
          </w:p>
          <w:p w14:paraId="0BC28F4F">
            <w:pPr>
              <w:jc w:val="center"/>
              <w:rPr>
                <w:rFonts w:hint="eastAsia" w:ascii="仿宋_GB2312" w:hAnsi="仿宋_GB2312" w:eastAsia="仿宋_GB2312" w:cs="仿宋_GB2312"/>
                <w:sz w:val="21"/>
                <w:szCs w:val="21"/>
                <w:vertAlign w:val="baseline"/>
                <w:lang w:eastAsia="zh-CN"/>
              </w:rPr>
            </w:pPr>
          </w:p>
          <w:p w14:paraId="67F31B92">
            <w:pPr>
              <w:jc w:val="center"/>
              <w:rPr>
                <w:rFonts w:hint="eastAsia" w:ascii="仿宋_GB2312" w:hAnsi="仿宋_GB2312" w:eastAsia="仿宋_GB2312" w:cs="仿宋_GB2312"/>
                <w:sz w:val="21"/>
                <w:szCs w:val="21"/>
                <w:vertAlign w:val="baseline"/>
                <w:lang w:eastAsia="zh-CN"/>
              </w:rPr>
            </w:pPr>
          </w:p>
          <w:p w14:paraId="22C3FEEC">
            <w:pPr>
              <w:jc w:val="center"/>
              <w:rPr>
                <w:rFonts w:hint="eastAsia" w:ascii="仿宋_GB2312" w:hAnsi="仿宋_GB2312" w:eastAsia="仿宋_GB2312" w:cs="仿宋_GB2312"/>
                <w:sz w:val="21"/>
                <w:szCs w:val="21"/>
                <w:vertAlign w:val="baseline"/>
                <w:lang w:eastAsia="zh-CN"/>
              </w:rPr>
            </w:pPr>
          </w:p>
          <w:p w14:paraId="6C547074">
            <w:pPr>
              <w:jc w:val="center"/>
              <w:rPr>
                <w:rFonts w:hint="eastAsia" w:ascii="仿宋_GB2312" w:hAnsi="仿宋_GB2312" w:eastAsia="仿宋_GB2312" w:cs="仿宋_GB2312"/>
                <w:sz w:val="21"/>
                <w:szCs w:val="21"/>
                <w:vertAlign w:val="baseline"/>
                <w:lang w:eastAsia="zh-CN"/>
              </w:rPr>
            </w:pPr>
          </w:p>
          <w:p w14:paraId="754808B4">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742B184C">
            <w:pPr>
              <w:jc w:val="center"/>
              <w:rPr>
                <w:rFonts w:hint="eastAsia" w:ascii="仿宋_GB2312" w:hAnsi="仿宋_GB2312" w:eastAsia="仿宋_GB2312" w:cs="仿宋_GB2312"/>
                <w:sz w:val="21"/>
                <w:szCs w:val="21"/>
                <w:vertAlign w:val="baseline"/>
                <w:lang w:eastAsia="zh-CN"/>
              </w:rPr>
            </w:pPr>
          </w:p>
          <w:p w14:paraId="28FE339E">
            <w:pPr>
              <w:jc w:val="center"/>
              <w:rPr>
                <w:rFonts w:hint="eastAsia" w:ascii="仿宋_GB2312" w:hAnsi="仿宋_GB2312" w:eastAsia="仿宋_GB2312" w:cs="仿宋_GB2312"/>
                <w:sz w:val="21"/>
                <w:szCs w:val="21"/>
                <w:vertAlign w:val="baseline"/>
                <w:lang w:eastAsia="zh-CN"/>
              </w:rPr>
            </w:pPr>
          </w:p>
          <w:p w14:paraId="4B776396">
            <w:pPr>
              <w:jc w:val="center"/>
              <w:rPr>
                <w:rFonts w:hint="eastAsia" w:ascii="仿宋_GB2312" w:hAnsi="仿宋_GB2312" w:eastAsia="仿宋_GB2312" w:cs="仿宋_GB2312"/>
                <w:sz w:val="21"/>
                <w:szCs w:val="21"/>
                <w:vertAlign w:val="baseline"/>
                <w:lang w:eastAsia="zh-CN"/>
              </w:rPr>
            </w:pPr>
          </w:p>
          <w:p w14:paraId="262563CD">
            <w:pPr>
              <w:jc w:val="center"/>
              <w:rPr>
                <w:rFonts w:hint="eastAsia" w:ascii="仿宋_GB2312" w:hAnsi="仿宋_GB2312" w:eastAsia="仿宋_GB2312" w:cs="仿宋_GB2312"/>
                <w:sz w:val="21"/>
                <w:szCs w:val="21"/>
                <w:vertAlign w:val="baseline"/>
                <w:lang w:eastAsia="zh-CN"/>
              </w:rPr>
            </w:pPr>
          </w:p>
          <w:p w14:paraId="5EE22EBE">
            <w:pPr>
              <w:jc w:val="center"/>
              <w:rPr>
                <w:rFonts w:hint="eastAsia" w:ascii="仿宋_GB2312" w:hAnsi="仿宋_GB2312" w:eastAsia="仿宋_GB2312" w:cs="仿宋_GB2312"/>
                <w:sz w:val="21"/>
                <w:szCs w:val="21"/>
                <w:vertAlign w:val="baseline"/>
                <w:lang w:eastAsia="zh-CN"/>
              </w:rPr>
            </w:pPr>
          </w:p>
          <w:p w14:paraId="1899BC4B">
            <w:pPr>
              <w:jc w:val="center"/>
              <w:rPr>
                <w:rFonts w:hint="eastAsia" w:ascii="仿宋_GB2312" w:hAnsi="仿宋_GB2312" w:eastAsia="仿宋_GB2312" w:cs="仿宋_GB2312"/>
                <w:sz w:val="21"/>
                <w:szCs w:val="21"/>
                <w:vertAlign w:val="baseline"/>
                <w:lang w:eastAsia="zh-CN"/>
              </w:rPr>
            </w:pPr>
          </w:p>
          <w:p w14:paraId="6709D86E">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606D3FFC">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二项在城市规划区内禁止下列行为：（二）擅自在建筑物外侧、绿化树木和市政公用设施等上面钉、挂、贴、刻、写、画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规范性文件：《云南省人民政府关于公布乡镇（街道）行政职权基本目录和赋予乡镇（街道）部分县级行政职权指导目7的决定》（云政发〔2023〕9号）附件2第39项。</w:t>
            </w:r>
          </w:p>
        </w:tc>
        <w:tc>
          <w:tcPr>
            <w:tcW w:w="2948" w:type="dxa"/>
            <w:vAlign w:val="center"/>
          </w:tcPr>
          <w:p w14:paraId="313764FA">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2E212B2F">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5C6BA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5" w:hRule="atLeast"/>
        </w:trPr>
        <w:tc>
          <w:tcPr>
            <w:tcW w:w="889" w:type="dxa"/>
            <w:vAlign w:val="center"/>
          </w:tcPr>
          <w:p w14:paraId="3134FE75">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75</w:t>
            </w:r>
          </w:p>
        </w:tc>
        <w:tc>
          <w:tcPr>
            <w:tcW w:w="1908" w:type="dxa"/>
            <w:vAlign w:val="center"/>
          </w:tcPr>
          <w:p w14:paraId="7603F06C">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对擅自在公共区域或者空间设置户外广告牌、标语牌、宣传栏、招牌、指示牌、实物造型等行为的处罚</w:t>
            </w:r>
          </w:p>
        </w:tc>
        <w:tc>
          <w:tcPr>
            <w:tcW w:w="1516" w:type="dxa"/>
            <w:vAlign w:val="top"/>
          </w:tcPr>
          <w:p w14:paraId="7E769817">
            <w:pPr>
              <w:jc w:val="center"/>
              <w:rPr>
                <w:rFonts w:hint="eastAsia" w:ascii="仿宋_GB2312" w:hAnsi="仿宋_GB2312" w:eastAsia="仿宋_GB2312" w:cs="仿宋_GB2312"/>
                <w:sz w:val="21"/>
                <w:szCs w:val="21"/>
                <w:vertAlign w:val="baseline"/>
                <w:lang w:eastAsia="zh-CN"/>
              </w:rPr>
            </w:pPr>
          </w:p>
          <w:p w14:paraId="4B1EAC84">
            <w:pPr>
              <w:jc w:val="center"/>
              <w:rPr>
                <w:rFonts w:hint="eastAsia" w:ascii="仿宋_GB2312" w:hAnsi="仿宋_GB2312" w:eastAsia="仿宋_GB2312" w:cs="仿宋_GB2312"/>
                <w:sz w:val="21"/>
                <w:szCs w:val="21"/>
                <w:vertAlign w:val="baseline"/>
                <w:lang w:eastAsia="zh-CN"/>
              </w:rPr>
            </w:pPr>
          </w:p>
          <w:p w14:paraId="2124C991">
            <w:pPr>
              <w:jc w:val="center"/>
              <w:rPr>
                <w:rFonts w:hint="eastAsia" w:ascii="仿宋_GB2312" w:hAnsi="仿宋_GB2312" w:eastAsia="仿宋_GB2312" w:cs="仿宋_GB2312"/>
                <w:sz w:val="21"/>
                <w:szCs w:val="21"/>
                <w:vertAlign w:val="baseline"/>
                <w:lang w:eastAsia="zh-CN"/>
              </w:rPr>
            </w:pPr>
          </w:p>
          <w:p w14:paraId="508A29F8">
            <w:pPr>
              <w:jc w:val="center"/>
              <w:rPr>
                <w:rFonts w:hint="eastAsia" w:ascii="仿宋_GB2312" w:hAnsi="仿宋_GB2312" w:eastAsia="仿宋_GB2312" w:cs="仿宋_GB2312"/>
                <w:sz w:val="21"/>
                <w:szCs w:val="21"/>
                <w:vertAlign w:val="baseline"/>
                <w:lang w:eastAsia="zh-CN"/>
              </w:rPr>
            </w:pPr>
          </w:p>
          <w:p w14:paraId="2D943E27">
            <w:pPr>
              <w:jc w:val="center"/>
              <w:rPr>
                <w:rFonts w:hint="eastAsia" w:ascii="仿宋_GB2312" w:hAnsi="仿宋_GB2312" w:eastAsia="仿宋_GB2312" w:cs="仿宋_GB2312"/>
                <w:sz w:val="21"/>
                <w:szCs w:val="21"/>
                <w:vertAlign w:val="baseline"/>
                <w:lang w:eastAsia="zh-CN"/>
              </w:rPr>
            </w:pPr>
          </w:p>
          <w:p w14:paraId="2A8C0CB4">
            <w:pPr>
              <w:jc w:val="center"/>
              <w:rPr>
                <w:rFonts w:hint="eastAsia" w:ascii="仿宋_GB2312" w:hAnsi="仿宋_GB2312" w:eastAsia="仿宋_GB2312" w:cs="仿宋_GB2312"/>
                <w:sz w:val="21"/>
                <w:szCs w:val="21"/>
                <w:vertAlign w:val="baseline"/>
                <w:lang w:eastAsia="zh-CN"/>
              </w:rPr>
            </w:pPr>
          </w:p>
          <w:p w14:paraId="7C6FCBBD">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787C6E1C">
            <w:pPr>
              <w:jc w:val="center"/>
              <w:rPr>
                <w:rFonts w:hint="eastAsia" w:ascii="仿宋_GB2312" w:hAnsi="仿宋_GB2312" w:eastAsia="仿宋_GB2312" w:cs="仿宋_GB2312"/>
                <w:sz w:val="21"/>
                <w:szCs w:val="21"/>
                <w:vertAlign w:val="baseline"/>
                <w:lang w:eastAsia="zh-CN"/>
              </w:rPr>
            </w:pPr>
          </w:p>
          <w:p w14:paraId="14A212E7">
            <w:pPr>
              <w:jc w:val="center"/>
              <w:rPr>
                <w:rFonts w:hint="eastAsia" w:ascii="仿宋_GB2312" w:hAnsi="仿宋_GB2312" w:eastAsia="仿宋_GB2312" w:cs="仿宋_GB2312"/>
                <w:sz w:val="21"/>
                <w:szCs w:val="21"/>
                <w:vertAlign w:val="baseline"/>
                <w:lang w:eastAsia="zh-CN"/>
              </w:rPr>
            </w:pPr>
          </w:p>
          <w:p w14:paraId="4FBE7198">
            <w:pPr>
              <w:jc w:val="center"/>
              <w:rPr>
                <w:rFonts w:hint="eastAsia" w:ascii="仿宋_GB2312" w:hAnsi="仿宋_GB2312" w:eastAsia="仿宋_GB2312" w:cs="仿宋_GB2312"/>
                <w:sz w:val="21"/>
                <w:szCs w:val="21"/>
                <w:vertAlign w:val="baseline"/>
                <w:lang w:eastAsia="zh-CN"/>
              </w:rPr>
            </w:pPr>
          </w:p>
          <w:p w14:paraId="4CEB3B89">
            <w:pPr>
              <w:jc w:val="center"/>
              <w:rPr>
                <w:rFonts w:hint="eastAsia" w:ascii="仿宋_GB2312" w:hAnsi="仿宋_GB2312" w:eastAsia="仿宋_GB2312" w:cs="仿宋_GB2312"/>
                <w:sz w:val="21"/>
                <w:szCs w:val="21"/>
                <w:vertAlign w:val="baseline"/>
                <w:lang w:eastAsia="zh-CN"/>
              </w:rPr>
            </w:pPr>
          </w:p>
          <w:p w14:paraId="2AB71680">
            <w:pPr>
              <w:jc w:val="center"/>
              <w:rPr>
                <w:rFonts w:hint="eastAsia" w:ascii="仿宋_GB2312" w:hAnsi="仿宋_GB2312" w:eastAsia="仿宋_GB2312" w:cs="仿宋_GB2312"/>
                <w:sz w:val="21"/>
                <w:szCs w:val="21"/>
                <w:vertAlign w:val="baseline"/>
                <w:lang w:eastAsia="zh-CN"/>
              </w:rPr>
            </w:pPr>
          </w:p>
          <w:p w14:paraId="3E3F1438">
            <w:pPr>
              <w:jc w:val="center"/>
              <w:rPr>
                <w:rFonts w:hint="eastAsia" w:ascii="仿宋_GB2312" w:hAnsi="仿宋_GB2312" w:eastAsia="仿宋_GB2312" w:cs="仿宋_GB2312"/>
                <w:sz w:val="21"/>
                <w:szCs w:val="21"/>
                <w:vertAlign w:val="baseline"/>
                <w:lang w:eastAsia="zh-CN"/>
              </w:rPr>
            </w:pPr>
          </w:p>
          <w:p w14:paraId="256EE2AB">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4B4AEDBC">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一项在城市规划区内禁止下列行为：（一）擅自在公共区域或者空间设置户外广告牌、标语牌、宣传栏、招牌、指示牌、实物造型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规范性文件：《云南省人民政府关于公布乡镇（街道）行政职权基本目录和赋予乡镇（街道）部分县级行政职权指导目7的决定》（云政发〔2023〕9号）附件2第40项。</w:t>
            </w:r>
          </w:p>
        </w:tc>
        <w:tc>
          <w:tcPr>
            <w:tcW w:w="2948" w:type="dxa"/>
            <w:vAlign w:val="center"/>
          </w:tcPr>
          <w:p w14:paraId="72F49FE1">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3176AC5D">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0F4F5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3" w:hRule="atLeast"/>
        </w:trPr>
        <w:tc>
          <w:tcPr>
            <w:tcW w:w="889" w:type="dxa"/>
            <w:vAlign w:val="center"/>
          </w:tcPr>
          <w:p w14:paraId="02718198">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76</w:t>
            </w:r>
          </w:p>
        </w:tc>
        <w:tc>
          <w:tcPr>
            <w:tcW w:w="1908" w:type="dxa"/>
            <w:vAlign w:val="center"/>
          </w:tcPr>
          <w:p w14:paraId="009B1492">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对擅自在公共场所散发、张贴广告的处罚</w:t>
            </w:r>
          </w:p>
        </w:tc>
        <w:tc>
          <w:tcPr>
            <w:tcW w:w="1516" w:type="dxa"/>
            <w:vAlign w:val="top"/>
          </w:tcPr>
          <w:p w14:paraId="2999C0BD">
            <w:pPr>
              <w:jc w:val="center"/>
              <w:rPr>
                <w:rFonts w:hint="eastAsia" w:ascii="仿宋_GB2312" w:hAnsi="仿宋_GB2312" w:eastAsia="仿宋_GB2312" w:cs="仿宋_GB2312"/>
                <w:sz w:val="21"/>
                <w:szCs w:val="21"/>
                <w:vertAlign w:val="baseline"/>
                <w:lang w:eastAsia="zh-CN"/>
              </w:rPr>
            </w:pPr>
          </w:p>
          <w:p w14:paraId="0F96AE93">
            <w:pPr>
              <w:jc w:val="center"/>
              <w:rPr>
                <w:rFonts w:hint="eastAsia" w:ascii="仿宋_GB2312" w:hAnsi="仿宋_GB2312" w:eastAsia="仿宋_GB2312" w:cs="仿宋_GB2312"/>
                <w:sz w:val="21"/>
                <w:szCs w:val="21"/>
                <w:vertAlign w:val="baseline"/>
                <w:lang w:eastAsia="zh-CN"/>
              </w:rPr>
            </w:pPr>
          </w:p>
          <w:p w14:paraId="3E437067">
            <w:pPr>
              <w:jc w:val="center"/>
              <w:rPr>
                <w:rFonts w:hint="eastAsia" w:ascii="仿宋_GB2312" w:hAnsi="仿宋_GB2312" w:eastAsia="仿宋_GB2312" w:cs="仿宋_GB2312"/>
                <w:sz w:val="21"/>
                <w:szCs w:val="21"/>
                <w:vertAlign w:val="baseline"/>
                <w:lang w:eastAsia="zh-CN"/>
              </w:rPr>
            </w:pPr>
          </w:p>
          <w:p w14:paraId="3B569183">
            <w:pPr>
              <w:jc w:val="center"/>
              <w:rPr>
                <w:rFonts w:hint="eastAsia" w:ascii="仿宋_GB2312" w:hAnsi="仿宋_GB2312" w:eastAsia="仿宋_GB2312" w:cs="仿宋_GB2312"/>
                <w:sz w:val="21"/>
                <w:szCs w:val="21"/>
                <w:vertAlign w:val="baseline"/>
                <w:lang w:eastAsia="zh-CN"/>
              </w:rPr>
            </w:pPr>
          </w:p>
          <w:p w14:paraId="0F2026C0">
            <w:pPr>
              <w:jc w:val="center"/>
              <w:rPr>
                <w:rFonts w:hint="eastAsia" w:ascii="仿宋_GB2312" w:hAnsi="仿宋_GB2312" w:eastAsia="仿宋_GB2312" w:cs="仿宋_GB2312"/>
                <w:sz w:val="21"/>
                <w:szCs w:val="21"/>
                <w:vertAlign w:val="baseline"/>
                <w:lang w:eastAsia="zh-CN"/>
              </w:rPr>
            </w:pPr>
          </w:p>
          <w:p w14:paraId="3454AE7A">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4BBF15ED">
            <w:pPr>
              <w:jc w:val="center"/>
              <w:rPr>
                <w:rFonts w:hint="eastAsia" w:ascii="仿宋_GB2312" w:hAnsi="仿宋_GB2312" w:eastAsia="仿宋_GB2312" w:cs="仿宋_GB2312"/>
                <w:sz w:val="21"/>
                <w:szCs w:val="21"/>
                <w:vertAlign w:val="baseline"/>
                <w:lang w:eastAsia="zh-CN"/>
              </w:rPr>
            </w:pPr>
          </w:p>
          <w:p w14:paraId="3E3F6651">
            <w:pPr>
              <w:jc w:val="center"/>
              <w:rPr>
                <w:rFonts w:hint="eastAsia" w:ascii="仿宋_GB2312" w:hAnsi="仿宋_GB2312" w:eastAsia="仿宋_GB2312" w:cs="仿宋_GB2312"/>
                <w:sz w:val="21"/>
                <w:szCs w:val="21"/>
                <w:vertAlign w:val="baseline"/>
                <w:lang w:eastAsia="zh-CN"/>
              </w:rPr>
            </w:pPr>
          </w:p>
          <w:p w14:paraId="7ACC1536">
            <w:pPr>
              <w:jc w:val="center"/>
              <w:rPr>
                <w:rFonts w:hint="eastAsia" w:ascii="仿宋_GB2312" w:hAnsi="仿宋_GB2312" w:eastAsia="仿宋_GB2312" w:cs="仿宋_GB2312"/>
                <w:sz w:val="21"/>
                <w:szCs w:val="21"/>
                <w:vertAlign w:val="baseline"/>
                <w:lang w:eastAsia="zh-CN"/>
              </w:rPr>
            </w:pPr>
          </w:p>
          <w:p w14:paraId="2F890CB7">
            <w:pPr>
              <w:jc w:val="center"/>
              <w:rPr>
                <w:rFonts w:hint="eastAsia" w:ascii="仿宋_GB2312" w:hAnsi="仿宋_GB2312" w:eastAsia="仿宋_GB2312" w:cs="仿宋_GB2312"/>
                <w:sz w:val="21"/>
                <w:szCs w:val="21"/>
                <w:vertAlign w:val="baseline"/>
                <w:lang w:eastAsia="zh-CN"/>
              </w:rPr>
            </w:pPr>
          </w:p>
          <w:p w14:paraId="0A7005C7">
            <w:pPr>
              <w:jc w:val="center"/>
              <w:rPr>
                <w:rFonts w:hint="eastAsia" w:ascii="仿宋_GB2312" w:hAnsi="仿宋_GB2312" w:eastAsia="仿宋_GB2312" w:cs="仿宋_GB2312"/>
                <w:sz w:val="21"/>
                <w:szCs w:val="21"/>
                <w:vertAlign w:val="baseline"/>
                <w:lang w:eastAsia="zh-CN"/>
              </w:rPr>
            </w:pPr>
          </w:p>
          <w:p w14:paraId="6B2B9E9C">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51B5064B">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三项在城市规划区内禁止下列行为：（三）擅自在公共场所散发、张贴广告。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规范性文件：《云南省人民政府关于公布乡镇（街道）行政职权基本目录和赋予乡镇（街道）部分县级行政职权指导目7的决定》（云政发〔2023〕9号）附件2第41项。</w:t>
            </w:r>
          </w:p>
        </w:tc>
        <w:tc>
          <w:tcPr>
            <w:tcW w:w="2948" w:type="dxa"/>
            <w:vAlign w:val="center"/>
          </w:tcPr>
          <w:p w14:paraId="339B2751">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6A45B75B">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1F22F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6" w:hRule="atLeast"/>
        </w:trPr>
        <w:tc>
          <w:tcPr>
            <w:tcW w:w="889" w:type="dxa"/>
            <w:vAlign w:val="center"/>
          </w:tcPr>
          <w:p w14:paraId="6DF73299">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77</w:t>
            </w:r>
          </w:p>
        </w:tc>
        <w:tc>
          <w:tcPr>
            <w:tcW w:w="1908" w:type="dxa"/>
            <w:vAlign w:val="center"/>
          </w:tcPr>
          <w:p w14:paraId="5495449B">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对在公共区域乱倒垃圾、污水，任意堆放杂物，随地大小便，放任宠物便溺的处罚</w:t>
            </w:r>
          </w:p>
        </w:tc>
        <w:tc>
          <w:tcPr>
            <w:tcW w:w="1516" w:type="dxa"/>
            <w:vAlign w:val="top"/>
          </w:tcPr>
          <w:p w14:paraId="3FA09096">
            <w:pPr>
              <w:jc w:val="center"/>
              <w:rPr>
                <w:rFonts w:hint="eastAsia" w:ascii="仿宋_GB2312" w:hAnsi="仿宋_GB2312" w:eastAsia="仿宋_GB2312" w:cs="仿宋_GB2312"/>
                <w:sz w:val="21"/>
                <w:szCs w:val="21"/>
                <w:vertAlign w:val="baseline"/>
                <w:lang w:eastAsia="zh-CN"/>
              </w:rPr>
            </w:pPr>
          </w:p>
          <w:p w14:paraId="40AD86B5">
            <w:pPr>
              <w:jc w:val="center"/>
              <w:rPr>
                <w:rFonts w:hint="eastAsia" w:ascii="仿宋_GB2312" w:hAnsi="仿宋_GB2312" w:eastAsia="仿宋_GB2312" w:cs="仿宋_GB2312"/>
                <w:sz w:val="21"/>
                <w:szCs w:val="21"/>
                <w:vertAlign w:val="baseline"/>
                <w:lang w:eastAsia="zh-CN"/>
              </w:rPr>
            </w:pPr>
          </w:p>
          <w:p w14:paraId="3E9BCA48">
            <w:pPr>
              <w:jc w:val="center"/>
              <w:rPr>
                <w:rFonts w:hint="eastAsia" w:ascii="仿宋_GB2312" w:hAnsi="仿宋_GB2312" w:eastAsia="仿宋_GB2312" w:cs="仿宋_GB2312"/>
                <w:sz w:val="21"/>
                <w:szCs w:val="21"/>
                <w:vertAlign w:val="baseline"/>
                <w:lang w:eastAsia="zh-CN"/>
              </w:rPr>
            </w:pPr>
          </w:p>
          <w:p w14:paraId="358E1496">
            <w:pPr>
              <w:jc w:val="center"/>
              <w:rPr>
                <w:rFonts w:hint="eastAsia" w:ascii="仿宋_GB2312" w:hAnsi="仿宋_GB2312" w:eastAsia="仿宋_GB2312" w:cs="仿宋_GB2312"/>
                <w:sz w:val="21"/>
                <w:szCs w:val="21"/>
                <w:vertAlign w:val="baseline"/>
                <w:lang w:eastAsia="zh-CN"/>
              </w:rPr>
            </w:pPr>
          </w:p>
          <w:p w14:paraId="276CCEDA">
            <w:pPr>
              <w:jc w:val="center"/>
              <w:rPr>
                <w:rFonts w:hint="eastAsia" w:ascii="仿宋_GB2312" w:hAnsi="仿宋_GB2312" w:eastAsia="仿宋_GB2312" w:cs="仿宋_GB2312"/>
                <w:sz w:val="21"/>
                <w:szCs w:val="21"/>
                <w:vertAlign w:val="baseline"/>
                <w:lang w:eastAsia="zh-CN"/>
              </w:rPr>
            </w:pPr>
          </w:p>
          <w:p w14:paraId="75B0FAA7">
            <w:pPr>
              <w:jc w:val="center"/>
              <w:rPr>
                <w:rFonts w:hint="eastAsia" w:ascii="仿宋_GB2312" w:hAnsi="仿宋_GB2312" w:eastAsia="仿宋_GB2312" w:cs="仿宋_GB2312"/>
                <w:sz w:val="21"/>
                <w:szCs w:val="21"/>
                <w:vertAlign w:val="baseline"/>
                <w:lang w:eastAsia="zh-CN"/>
              </w:rPr>
            </w:pPr>
          </w:p>
          <w:p w14:paraId="7268F9D2">
            <w:pPr>
              <w:jc w:val="center"/>
              <w:rPr>
                <w:rFonts w:hint="eastAsia" w:ascii="仿宋_GB2312" w:hAnsi="仿宋_GB2312" w:eastAsia="仿宋_GB2312" w:cs="仿宋_GB2312"/>
                <w:sz w:val="21"/>
                <w:szCs w:val="21"/>
                <w:vertAlign w:val="baseline"/>
                <w:lang w:eastAsia="zh-CN"/>
              </w:rPr>
            </w:pPr>
          </w:p>
          <w:p w14:paraId="4484138D">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7E53EE27">
            <w:pPr>
              <w:jc w:val="center"/>
              <w:rPr>
                <w:rFonts w:hint="eastAsia" w:ascii="仿宋_GB2312" w:hAnsi="仿宋_GB2312" w:eastAsia="仿宋_GB2312" w:cs="仿宋_GB2312"/>
                <w:sz w:val="21"/>
                <w:szCs w:val="21"/>
                <w:vertAlign w:val="baseline"/>
                <w:lang w:eastAsia="zh-CN"/>
              </w:rPr>
            </w:pPr>
          </w:p>
          <w:p w14:paraId="3CAA1BBC">
            <w:pPr>
              <w:jc w:val="center"/>
              <w:rPr>
                <w:rFonts w:hint="eastAsia" w:ascii="仿宋_GB2312" w:hAnsi="仿宋_GB2312" w:eastAsia="仿宋_GB2312" w:cs="仿宋_GB2312"/>
                <w:sz w:val="21"/>
                <w:szCs w:val="21"/>
                <w:vertAlign w:val="baseline"/>
                <w:lang w:eastAsia="zh-CN"/>
              </w:rPr>
            </w:pPr>
          </w:p>
          <w:p w14:paraId="5FE74ABF">
            <w:pPr>
              <w:jc w:val="center"/>
              <w:rPr>
                <w:rFonts w:hint="eastAsia" w:ascii="仿宋_GB2312" w:hAnsi="仿宋_GB2312" w:eastAsia="仿宋_GB2312" w:cs="仿宋_GB2312"/>
                <w:sz w:val="21"/>
                <w:szCs w:val="21"/>
                <w:vertAlign w:val="baseline"/>
                <w:lang w:eastAsia="zh-CN"/>
              </w:rPr>
            </w:pPr>
          </w:p>
          <w:p w14:paraId="12E52A54">
            <w:pPr>
              <w:jc w:val="center"/>
              <w:rPr>
                <w:rFonts w:hint="eastAsia" w:ascii="仿宋_GB2312" w:hAnsi="仿宋_GB2312" w:eastAsia="仿宋_GB2312" w:cs="仿宋_GB2312"/>
                <w:sz w:val="21"/>
                <w:szCs w:val="21"/>
                <w:vertAlign w:val="baseline"/>
                <w:lang w:eastAsia="zh-CN"/>
              </w:rPr>
            </w:pPr>
          </w:p>
          <w:p w14:paraId="49C67285">
            <w:pPr>
              <w:jc w:val="center"/>
              <w:rPr>
                <w:rFonts w:hint="eastAsia" w:ascii="仿宋_GB2312" w:hAnsi="仿宋_GB2312" w:eastAsia="仿宋_GB2312" w:cs="仿宋_GB2312"/>
                <w:sz w:val="21"/>
                <w:szCs w:val="21"/>
                <w:vertAlign w:val="baseline"/>
                <w:lang w:eastAsia="zh-CN"/>
              </w:rPr>
            </w:pPr>
          </w:p>
          <w:p w14:paraId="2F359D7B">
            <w:pPr>
              <w:jc w:val="center"/>
              <w:rPr>
                <w:rFonts w:hint="eastAsia" w:ascii="仿宋_GB2312" w:hAnsi="仿宋_GB2312" w:eastAsia="仿宋_GB2312" w:cs="仿宋_GB2312"/>
                <w:sz w:val="21"/>
                <w:szCs w:val="21"/>
                <w:vertAlign w:val="baseline"/>
                <w:lang w:eastAsia="zh-CN"/>
              </w:rPr>
            </w:pPr>
          </w:p>
          <w:p w14:paraId="63797BC7">
            <w:pPr>
              <w:jc w:val="center"/>
              <w:rPr>
                <w:rFonts w:hint="eastAsia" w:ascii="仿宋_GB2312" w:hAnsi="仿宋_GB2312" w:eastAsia="仿宋_GB2312" w:cs="仿宋_GB2312"/>
                <w:sz w:val="21"/>
                <w:szCs w:val="21"/>
                <w:vertAlign w:val="baseline"/>
                <w:lang w:eastAsia="zh-CN"/>
              </w:rPr>
            </w:pPr>
          </w:p>
          <w:p w14:paraId="06DC3CE0">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18055181">
            <w:pPr>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eastAsia="zh-CN"/>
              </w:rPr>
              <w:t xml:space="preserve">地方性法规：《云南城市建设管理条例》第三十五条第四项在城市规划区内禁止下列行为：（四）在公共区域乱倒垃圾、污水，任意堆放杂物，随地大小便，放任宠物便溺。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w:t>
            </w:r>
            <w:r>
              <w:rPr>
                <w:rFonts w:hint="eastAsia" w:ascii="仿宋_GB2312" w:hAnsi="仿宋_GB2312" w:eastAsia="仿宋_GB2312" w:cs="仿宋_GB2312"/>
                <w:sz w:val="18"/>
                <w:szCs w:val="18"/>
                <w:vertAlign w:val="baseline"/>
                <w:lang w:val="en-US" w:eastAsia="zh-CN"/>
              </w:rPr>
              <w:t xml:space="preserve">          </w:t>
            </w:r>
          </w:p>
          <w:p w14:paraId="1950D075">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规范性文件：《云南省人民政府关于公布乡镇（街道）行政职权基本目录和赋予乡镇（街道）部分县级行政职权指导目7的决定》（云政发〔2023〕9号）附件2第42项。</w:t>
            </w:r>
          </w:p>
        </w:tc>
        <w:tc>
          <w:tcPr>
            <w:tcW w:w="2948" w:type="dxa"/>
            <w:vAlign w:val="center"/>
          </w:tcPr>
          <w:p w14:paraId="27B6027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1C8537C4">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2150C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3" w:hRule="atLeast"/>
        </w:trPr>
        <w:tc>
          <w:tcPr>
            <w:tcW w:w="889" w:type="dxa"/>
            <w:vAlign w:val="center"/>
          </w:tcPr>
          <w:p w14:paraId="7ED78252">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78</w:t>
            </w:r>
          </w:p>
        </w:tc>
        <w:tc>
          <w:tcPr>
            <w:tcW w:w="1908" w:type="dxa"/>
            <w:vAlign w:val="center"/>
          </w:tcPr>
          <w:p w14:paraId="0A337397">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对擅自拆除、移动、封闭、挪用或者损坏环境卫生设施的处罚</w:t>
            </w:r>
          </w:p>
        </w:tc>
        <w:tc>
          <w:tcPr>
            <w:tcW w:w="1516" w:type="dxa"/>
            <w:vAlign w:val="top"/>
          </w:tcPr>
          <w:p w14:paraId="18DAC505">
            <w:pPr>
              <w:jc w:val="center"/>
              <w:rPr>
                <w:rFonts w:hint="eastAsia" w:ascii="仿宋_GB2312" w:hAnsi="仿宋_GB2312" w:eastAsia="仿宋_GB2312" w:cs="仿宋_GB2312"/>
                <w:sz w:val="21"/>
                <w:szCs w:val="21"/>
                <w:vertAlign w:val="baseline"/>
                <w:lang w:eastAsia="zh-CN"/>
              </w:rPr>
            </w:pPr>
          </w:p>
          <w:p w14:paraId="3A5C9E46">
            <w:pPr>
              <w:jc w:val="center"/>
              <w:rPr>
                <w:rFonts w:hint="eastAsia" w:ascii="仿宋_GB2312" w:hAnsi="仿宋_GB2312" w:eastAsia="仿宋_GB2312" w:cs="仿宋_GB2312"/>
                <w:sz w:val="21"/>
                <w:szCs w:val="21"/>
                <w:vertAlign w:val="baseline"/>
                <w:lang w:eastAsia="zh-CN"/>
              </w:rPr>
            </w:pPr>
          </w:p>
          <w:p w14:paraId="5DBAB240">
            <w:pPr>
              <w:jc w:val="center"/>
              <w:rPr>
                <w:rFonts w:hint="eastAsia" w:ascii="仿宋_GB2312" w:hAnsi="仿宋_GB2312" w:eastAsia="仿宋_GB2312" w:cs="仿宋_GB2312"/>
                <w:sz w:val="21"/>
                <w:szCs w:val="21"/>
                <w:vertAlign w:val="baseline"/>
                <w:lang w:eastAsia="zh-CN"/>
              </w:rPr>
            </w:pPr>
          </w:p>
          <w:p w14:paraId="69769F5F">
            <w:pPr>
              <w:jc w:val="center"/>
              <w:rPr>
                <w:rFonts w:hint="eastAsia" w:ascii="仿宋_GB2312" w:hAnsi="仿宋_GB2312" w:eastAsia="仿宋_GB2312" w:cs="仿宋_GB2312"/>
                <w:sz w:val="21"/>
                <w:szCs w:val="21"/>
                <w:vertAlign w:val="baseline"/>
                <w:lang w:eastAsia="zh-CN"/>
              </w:rPr>
            </w:pPr>
          </w:p>
          <w:p w14:paraId="53A43D23">
            <w:pPr>
              <w:jc w:val="center"/>
              <w:rPr>
                <w:rFonts w:hint="eastAsia" w:ascii="仿宋_GB2312" w:hAnsi="仿宋_GB2312" w:eastAsia="仿宋_GB2312" w:cs="仿宋_GB2312"/>
                <w:sz w:val="21"/>
                <w:szCs w:val="21"/>
                <w:vertAlign w:val="baseline"/>
                <w:lang w:eastAsia="zh-CN"/>
              </w:rPr>
            </w:pPr>
          </w:p>
          <w:p w14:paraId="189377A4">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1C816CBC">
            <w:pPr>
              <w:jc w:val="center"/>
              <w:rPr>
                <w:rFonts w:hint="eastAsia" w:ascii="仿宋_GB2312" w:hAnsi="仿宋_GB2312" w:eastAsia="仿宋_GB2312" w:cs="仿宋_GB2312"/>
                <w:sz w:val="21"/>
                <w:szCs w:val="21"/>
                <w:vertAlign w:val="baseline"/>
                <w:lang w:eastAsia="zh-CN"/>
              </w:rPr>
            </w:pPr>
          </w:p>
          <w:p w14:paraId="53D26896">
            <w:pPr>
              <w:jc w:val="center"/>
              <w:rPr>
                <w:rFonts w:hint="eastAsia" w:ascii="仿宋_GB2312" w:hAnsi="仿宋_GB2312" w:eastAsia="仿宋_GB2312" w:cs="仿宋_GB2312"/>
                <w:sz w:val="21"/>
                <w:szCs w:val="21"/>
                <w:vertAlign w:val="baseline"/>
                <w:lang w:eastAsia="zh-CN"/>
              </w:rPr>
            </w:pPr>
          </w:p>
          <w:p w14:paraId="7140ED9D">
            <w:pPr>
              <w:jc w:val="center"/>
              <w:rPr>
                <w:rFonts w:hint="eastAsia" w:ascii="仿宋_GB2312" w:hAnsi="仿宋_GB2312" w:eastAsia="仿宋_GB2312" w:cs="仿宋_GB2312"/>
                <w:sz w:val="21"/>
                <w:szCs w:val="21"/>
                <w:vertAlign w:val="baseline"/>
                <w:lang w:eastAsia="zh-CN"/>
              </w:rPr>
            </w:pPr>
          </w:p>
          <w:p w14:paraId="39CB50C8">
            <w:pPr>
              <w:jc w:val="center"/>
              <w:rPr>
                <w:rFonts w:hint="eastAsia" w:ascii="仿宋_GB2312" w:hAnsi="仿宋_GB2312" w:eastAsia="仿宋_GB2312" w:cs="仿宋_GB2312"/>
                <w:sz w:val="21"/>
                <w:szCs w:val="21"/>
                <w:vertAlign w:val="baseline"/>
                <w:lang w:eastAsia="zh-CN"/>
              </w:rPr>
            </w:pPr>
          </w:p>
          <w:p w14:paraId="23EC6416">
            <w:pPr>
              <w:jc w:val="center"/>
              <w:rPr>
                <w:rFonts w:hint="eastAsia" w:ascii="仿宋_GB2312" w:hAnsi="仿宋_GB2312" w:eastAsia="仿宋_GB2312" w:cs="仿宋_GB2312"/>
                <w:sz w:val="21"/>
                <w:szCs w:val="21"/>
                <w:vertAlign w:val="baseline"/>
                <w:lang w:eastAsia="zh-CN"/>
              </w:rPr>
            </w:pPr>
          </w:p>
          <w:p w14:paraId="1AC7D12F">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06616AC5">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七项在城市规划区内禁止下列行为：（七）擅自拆除、移动、封闭、挪用或者损坏环境卫生设施。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规范性文件：《云南省人民政府关于公布乡镇（街道）行政职权基本目录和赋予乡镇（街道）部分县级行政职权指导目7的决定》（云政发〔2023〕9号）附件2第44项。</w:t>
            </w:r>
          </w:p>
        </w:tc>
        <w:tc>
          <w:tcPr>
            <w:tcW w:w="2948" w:type="dxa"/>
            <w:vAlign w:val="center"/>
          </w:tcPr>
          <w:p w14:paraId="16898535">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30339683">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1F4D0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3A91BBED">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79</w:t>
            </w:r>
          </w:p>
        </w:tc>
        <w:tc>
          <w:tcPr>
            <w:tcW w:w="1908" w:type="dxa"/>
            <w:vAlign w:val="center"/>
          </w:tcPr>
          <w:p w14:paraId="6A29C5B7">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对随地吐痰、便溺,乱扔瓜果皮核、纸屑、烟头、茶叶等废弃物的处罚</w:t>
            </w:r>
          </w:p>
        </w:tc>
        <w:tc>
          <w:tcPr>
            <w:tcW w:w="1516" w:type="dxa"/>
            <w:vAlign w:val="top"/>
          </w:tcPr>
          <w:p w14:paraId="764BF93E">
            <w:pPr>
              <w:jc w:val="center"/>
              <w:rPr>
                <w:rFonts w:hint="eastAsia" w:ascii="仿宋_GB2312" w:hAnsi="仿宋_GB2312" w:eastAsia="仿宋_GB2312" w:cs="仿宋_GB2312"/>
                <w:sz w:val="21"/>
                <w:szCs w:val="21"/>
                <w:vertAlign w:val="baseline"/>
                <w:lang w:eastAsia="zh-CN"/>
              </w:rPr>
            </w:pPr>
          </w:p>
          <w:p w14:paraId="0EFE5F53">
            <w:pPr>
              <w:jc w:val="center"/>
              <w:rPr>
                <w:rFonts w:hint="eastAsia" w:ascii="仿宋_GB2312" w:hAnsi="仿宋_GB2312" w:eastAsia="仿宋_GB2312" w:cs="仿宋_GB2312"/>
                <w:sz w:val="21"/>
                <w:szCs w:val="21"/>
                <w:vertAlign w:val="baseline"/>
                <w:lang w:eastAsia="zh-CN"/>
              </w:rPr>
            </w:pPr>
          </w:p>
          <w:p w14:paraId="7E9284FD">
            <w:pPr>
              <w:jc w:val="center"/>
              <w:rPr>
                <w:rFonts w:hint="eastAsia" w:ascii="仿宋_GB2312" w:hAnsi="仿宋_GB2312" w:eastAsia="仿宋_GB2312" w:cs="仿宋_GB2312"/>
                <w:sz w:val="21"/>
                <w:szCs w:val="21"/>
                <w:vertAlign w:val="baseline"/>
                <w:lang w:eastAsia="zh-CN"/>
              </w:rPr>
            </w:pPr>
          </w:p>
          <w:p w14:paraId="520CB713">
            <w:pPr>
              <w:jc w:val="center"/>
              <w:rPr>
                <w:rFonts w:hint="eastAsia" w:ascii="仿宋_GB2312" w:hAnsi="仿宋_GB2312" w:eastAsia="仿宋_GB2312" w:cs="仿宋_GB2312"/>
                <w:sz w:val="21"/>
                <w:szCs w:val="21"/>
                <w:vertAlign w:val="baseline"/>
                <w:lang w:eastAsia="zh-CN"/>
              </w:rPr>
            </w:pPr>
          </w:p>
          <w:p w14:paraId="1F73DB37">
            <w:pPr>
              <w:jc w:val="center"/>
              <w:rPr>
                <w:rFonts w:hint="eastAsia" w:ascii="仿宋_GB2312" w:hAnsi="仿宋_GB2312" w:eastAsia="仿宋_GB2312" w:cs="仿宋_GB2312"/>
                <w:sz w:val="21"/>
                <w:szCs w:val="21"/>
                <w:vertAlign w:val="baseline"/>
                <w:lang w:eastAsia="zh-CN"/>
              </w:rPr>
            </w:pPr>
          </w:p>
          <w:p w14:paraId="470C0935">
            <w:pPr>
              <w:jc w:val="center"/>
              <w:rPr>
                <w:rFonts w:hint="eastAsia" w:ascii="仿宋_GB2312" w:hAnsi="仿宋_GB2312" w:eastAsia="仿宋_GB2312" w:cs="仿宋_GB2312"/>
                <w:sz w:val="21"/>
                <w:szCs w:val="21"/>
                <w:vertAlign w:val="baseline"/>
                <w:lang w:eastAsia="zh-CN"/>
              </w:rPr>
            </w:pPr>
          </w:p>
          <w:p w14:paraId="057B3CFC">
            <w:pPr>
              <w:jc w:val="center"/>
              <w:rPr>
                <w:rFonts w:hint="eastAsia" w:ascii="仿宋_GB2312" w:hAnsi="仿宋_GB2312" w:eastAsia="仿宋_GB2312" w:cs="仿宋_GB2312"/>
                <w:sz w:val="21"/>
                <w:szCs w:val="21"/>
                <w:vertAlign w:val="baseline"/>
                <w:lang w:eastAsia="zh-CN"/>
              </w:rPr>
            </w:pPr>
          </w:p>
          <w:p w14:paraId="5B79BF62">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53619A3B">
            <w:pPr>
              <w:jc w:val="center"/>
              <w:rPr>
                <w:rFonts w:hint="eastAsia" w:ascii="仿宋_GB2312" w:hAnsi="仿宋_GB2312" w:eastAsia="仿宋_GB2312" w:cs="仿宋_GB2312"/>
                <w:sz w:val="21"/>
                <w:szCs w:val="21"/>
                <w:vertAlign w:val="baseline"/>
                <w:lang w:eastAsia="zh-CN"/>
              </w:rPr>
            </w:pPr>
          </w:p>
          <w:p w14:paraId="2ED4F610">
            <w:pPr>
              <w:jc w:val="center"/>
              <w:rPr>
                <w:rFonts w:hint="eastAsia" w:ascii="仿宋_GB2312" w:hAnsi="仿宋_GB2312" w:eastAsia="仿宋_GB2312" w:cs="仿宋_GB2312"/>
                <w:sz w:val="21"/>
                <w:szCs w:val="21"/>
                <w:vertAlign w:val="baseline"/>
                <w:lang w:eastAsia="zh-CN"/>
              </w:rPr>
            </w:pPr>
          </w:p>
          <w:p w14:paraId="537A503C">
            <w:pPr>
              <w:jc w:val="center"/>
              <w:rPr>
                <w:rFonts w:hint="eastAsia" w:ascii="仿宋_GB2312" w:hAnsi="仿宋_GB2312" w:eastAsia="仿宋_GB2312" w:cs="仿宋_GB2312"/>
                <w:sz w:val="21"/>
                <w:szCs w:val="21"/>
                <w:vertAlign w:val="baseline"/>
                <w:lang w:eastAsia="zh-CN"/>
              </w:rPr>
            </w:pPr>
          </w:p>
          <w:p w14:paraId="4066304C">
            <w:pPr>
              <w:jc w:val="center"/>
              <w:rPr>
                <w:rFonts w:hint="eastAsia" w:ascii="仿宋_GB2312" w:hAnsi="仿宋_GB2312" w:eastAsia="仿宋_GB2312" w:cs="仿宋_GB2312"/>
                <w:sz w:val="21"/>
                <w:szCs w:val="21"/>
                <w:vertAlign w:val="baseline"/>
                <w:lang w:eastAsia="zh-CN"/>
              </w:rPr>
            </w:pPr>
          </w:p>
          <w:p w14:paraId="45418799">
            <w:pPr>
              <w:jc w:val="center"/>
              <w:rPr>
                <w:rFonts w:hint="eastAsia" w:ascii="仿宋_GB2312" w:hAnsi="仿宋_GB2312" w:eastAsia="仿宋_GB2312" w:cs="仿宋_GB2312"/>
                <w:sz w:val="21"/>
                <w:szCs w:val="21"/>
                <w:vertAlign w:val="baseline"/>
                <w:lang w:eastAsia="zh-CN"/>
              </w:rPr>
            </w:pPr>
          </w:p>
          <w:p w14:paraId="05CAD85B">
            <w:pPr>
              <w:jc w:val="center"/>
              <w:rPr>
                <w:rFonts w:hint="eastAsia" w:ascii="仿宋_GB2312" w:hAnsi="仿宋_GB2312" w:eastAsia="仿宋_GB2312" w:cs="仿宋_GB2312"/>
                <w:sz w:val="21"/>
                <w:szCs w:val="21"/>
                <w:vertAlign w:val="baseline"/>
                <w:lang w:eastAsia="zh-CN"/>
              </w:rPr>
            </w:pPr>
          </w:p>
          <w:p w14:paraId="69E6B621">
            <w:pPr>
              <w:jc w:val="center"/>
              <w:rPr>
                <w:rFonts w:hint="eastAsia" w:ascii="仿宋_GB2312" w:hAnsi="仿宋_GB2312" w:eastAsia="仿宋_GB2312" w:cs="仿宋_GB2312"/>
                <w:sz w:val="21"/>
                <w:szCs w:val="21"/>
                <w:vertAlign w:val="baseline"/>
                <w:lang w:eastAsia="zh-CN"/>
              </w:rPr>
            </w:pPr>
          </w:p>
          <w:p w14:paraId="5126DF60">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15D34E5B">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行政法规：《城市市容和环境卫生管理条例》第三十二条公民应当爱护公共卫生环境，不随地吐痰、便溺，不乱扔果皮、纸屑和烟头等废弃物。                                 </w:t>
            </w:r>
          </w:p>
          <w:p w14:paraId="2EB6173E">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四条第一项有下列行为之一者，城市人民政府市容环境卫生行政主管部门或者其委托的单位除责令其纠正违法行为、采取补救措施外，可以并处警告、罚款：(一)随地吐痰、便溺，乱扔果皮、纸屑和烟头等废弃物的。</w:t>
            </w:r>
          </w:p>
          <w:p w14:paraId="693A874C">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二十二条第一项：违反《条例》和本办法，有下列行为之一的，由建设行政主管部门或者城市建设监察机构责令改正，可处以警告或者下列幅度内的罚款：（一）随地吐痰、便溺，乱扔瓜果皮核、纸屑、烟头、菜叶等废弃物的，处2元以上5元以下罚款。                                                                   规范性文件：《云南省人民政府关于公布乡镇（街道）行政职权基本目录和赋予乡镇（街道）部分县级行政职权指导目7的决定》（云政发〔2023〕9号）附件2第27项。</w:t>
            </w:r>
          </w:p>
        </w:tc>
        <w:tc>
          <w:tcPr>
            <w:tcW w:w="2948" w:type="dxa"/>
            <w:vAlign w:val="center"/>
          </w:tcPr>
          <w:p w14:paraId="0CA5A57E">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7C7A0315">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3A41E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3" w:hRule="atLeast"/>
        </w:trPr>
        <w:tc>
          <w:tcPr>
            <w:tcW w:w="889" w:type="dxa"/>
            <w:vAlign w:val="center"/>
          </w:tcPr>
          <w:p w14:paraId="393EA556">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80</w:t>
            </w:r>
          </w:p>
        </w:tc>
        <w:tc>
          <w:tcPr>
            <w:tcW w:w="1908" w:type="dxa"/>
            <w:vAlign w:val="center"/>
          </w:tcPr>
          <w:p w14:paraId="4C997614">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对运输车辆沿途泼洒渣土、粉尘、垃圾等行为的处罚</w:t>
            </w:r>
          </w:p>
        </w:tc>
        <w:tc>
          <w:tcPr>
            <w:tcW w:w="1516" w:type="dxa"/>
            <w:vAlign w:val="top"/>
          </w:tcPr>
          <w:p w14:paraId="15C00798">
            <w:pPr>
              <w:jc w:val="center"/>
              <w:rPr>
                <w:rFonts w:hint="eastAsia" w:ascii="仿宋_GB2312" w:hAnsi="仿宋_GB2312" w:eastAsia="仿宋_GB2312" w:cs="仿宋_GB2312"/>
                <w:sz w:val="21"/>
                <w:szCs w:val="21"/>
                <w:vertAlign w:val="baseline"/>
                <w:lang w:eastAsia="zh-CN"/>
              </w:rPr>
            </w:pPr>
          </w:p>
          <w:p w14:paraId="5E42D48A">
            <w:pPr>
              <w:jc w:val="center"/>
              <w:rPr>
                <w:rFonts w:hint="eastAsia" w:ascii="仿宋_GB2312" w:hAnsi="仿宋_GB2312" w:eastAsia="仿宋_GB2312" w:cs="仿宋_GB2312"/>
                <w:sz w:val="21"/>
                <w:szCs w:val="21"/>
                <w:vertAlign w:val="baseline"/>
                <w:lang w:eastAsia="zh-CN"/>
              </w:rPr>
            </w:pPr>
          </w:p>
          <w:p w14:paraId="2ED671D5">
            <w:pPr>
              <w:jc w:val="center"/>
              <w:rPr>
                <w:rFonts w:hint="eastAsia" w:ascii="仿宋_GB2312" w:hAnsi="仿宋_GB2312" w:eastAsia="仿宋_GB2312" w:cs="仿宋_GB2312"/>
                <w:sz w:val="21"/>
                <w:szCs w:val="21"/>
                <w:vertAlign w:val="baseline"/>
                <w:lang w:eastAsia="zh-CN"/>
              </w:rPr>
            </w:pPr>
          </w:p>
          <w:p w14:paraId="26189C17">
            <w:pPr>
              <w:jc w:val="center"/>
              <w:rPr>
                <w:rFonts w:hint="eastAsia" w:ascii="仿宋_GB2312" w:hAnsi="仿宋_GB2312" w:eastAsia="仿宋_GB2312" w:cs="仿宋_GB2312"/>
                <w:sz w:val="21"/>
                <w:szCs w:val="21"/>
                <w:vertAlign w:val="baseline"/>
                <w:lang w:eastAsia="zh-CN"/>
              </w:rPr>
            </w:pPr>
          </w:p>
          <w:p w14:paraId="5CC2827E">
            <w:pPr>
              <w:jc w:val="center"/>
              <w:rPr>
                <w:rFonts w:hint="eastAsia" w:ascii="仿宋_GB2312" w:hAnsi="仿宋_GB2312" w:eastAsia="仿宋_GB2312" w:cs="仿宋_GB2312"/>
                <w:sz w:val="21"/>
                <w:szCs w:val="21"/>
                <w:vertAlign w:val="baseline"/>
                <w:lang w:eastAsia="zh-CN"/>
              </w:rPr>
            </w:pPr>
          </w:p>
          <w:p w14:paraId="4117ABD9">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0F1D2C86">
            <w:pPr>
              <w:jc w:val="center"/>
              <w:rPr>
                <w:rFonts w:hint="eastAsia" w:ascii="仿宋_GB2312" w:hAnsi="仿宋_GB2312" w:eastAsia="仿宋_GB2312" w:cs="仿宋_GB2312"/>
                <w:sz w:val="21"/>
                <w:szCs w:val="21"/>
                <w:vertAlign w:val="baseline"/>
                <w:lang w:eastAsia="zh-CN"/>
              </w:rPr>
            </w:pPr>
          </w:p>
          <w:p w14:paraId="622E1355">
            <w:pPr>
              <w:jc w:val="center"/>
              <w:rPr>
                <w:rFonts w:hint="eastAsia" w:ascii="仿宋_GB2312" w:hAnsi="仿宋_GB2312" w:eastAsia="仿宋_GB2312" w:cs="仿宋_GB2312"/>
                <w:sz w:val="21"/>
                <w:szCs w:val="21"/>
                <w:vertAlign w:val="baseline"/>
                <w:lang w:eastAsia="zh-CN"/>
              </w:rPr>
            </w:pPr>
          </w:p>
          <w:p w14:paraId="53393A82">
            <w:pPr>
              <w:jc w:val="center"/>
              <w:rPr>
                <w:rFonts w:hint="eastAsia" w:ascii="仿宋_GB2312" w:hAnsi="仿宋_GB2312" w:eastAsia="仿宋_GB2312" w:cs="仿宋_GB2312"/>
                <w:sz w:val="21"/>
                <w:szCs w:val="21"/>
                <w:vertAlign w:val="baseline"/>
                <w:lang w:eastAsia="zh-CN"/>
              </w:rPr>
            </w:pPr>
          </w:p>
          <w:p w14:paraId="57504A86">
            <w:pPr>
              <w:jc w:val="center"/>
              <w:rPr>
                <w:rFonts w:hint="eastAsia" w:ascii="仿宋_GB2312" w:hAnsi="仿宋_GB2312" w:eastAsia="仿宋_GB2312" w:cs="仿宋_GB2312"/>
                <w:sz w:val="21"/>
                <w:szCs w:val="21"/>
                <w:vertAlign w:val="baseline"/>
                <w:lang w:eastAsia="zh-CN"/>
              </w:rPr>
            </w:pPr>
          </w:p>
          <w:p w14:paraId="4310650C">
            <w:pPr>
              <w:jc w:val="center"/>
              <w:rPr>
                <w:rFonts w:hint="eastAsia" w:ascii="仿宋_GB2312" w:hAnsi="仿宋_GB2312" w:eastAsia="仿宋_GB2312" w:cs="仿宋_GB2312"/>
                <w:sz w:val="21"/>
                <w:szCs w:val="21"/>
                <w:vertAlign w:val="baseline"/>
                <w:lang w:eastAsia="zh-CN"/>
              </w:rPr>
            </w:pPr>
          </w:p>
          <w:p w14:paraId="61FF2843">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3DC89F1F">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六项在城市规划区内禁止下列行为：（六）运输车辆沿途泼洒渣土、粉尘、垃圾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规范性文件：《云南省人民政府关于公布乡镇（街道）行政职权基本目录和赋予乡镇（街道）部分县级行政职权指导目7的决定》（云政发〔2023〕9号）附件2第43项。</w:t>
            </w:r>
          </w:p>
        </w:tc>
        <w:tc>
          <w:tcPr>
            <w:tcW w:w="2948" w:type="dxa"/>
            <w:vAlign w:val="center"/>
          </w:tcPr>
          <w:p w14:paraId="218EA14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7D69A5C2">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71F9F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1" w:hRule="atLeast"/>
        </w:trPr>
        <w:tc>
          <w:tcPr>
            <w:tcW w:w="889" w:type="dxa"/>
            <w:vAlign w:val="center"/>
          </w:tcPr>
          <w:p w14:paraId="0FB62C07">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81</w:t>
            </w:r>
          </w:p>
        </w:tc>
        <w:tc>
          <w:tcPr>
            <w:tcW w:w="1908" w:type="dxa"/>
            <w:vAlign w:val="center"/>
          </w:tcPr>
          <w:p w14:paraId="20339C2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对擅自占用、挖掘公路的处罚</w:t>
            </w:r>
          </w:p>
        </w:tc>
        <w:tc>
          <w:tcPr>
            <w:tcW w:w="1516" w:type="dxa"/>
            <w:vAlign w:val="top"/>
          </w:tcPr>
          <w:p w14:paraId="225893E0">
            <w:pPr>
              <w:jc w:val="center"/>
              <w:rPr>
                <w:rFonts w:hint="eastAsia" w:ascii="仿宋_GB2312" w:hAnsi="仿宋_GB2312" w:eastAsia="仿宋_GB2312" w:cs="仿宋_GB2312"/>
                <w:sz w:val="21"/>
                <w:szCs w:val="21"/>
                <w:vertAlign w:val="baseline"/>
                <w:lang w:eastAsia="zh-CN"/>
              </w:rPr>
            </w:pPr>
          </w:p>
          <w:p w14:paraId="74895298">
            <w:pPr>
              <w:jc w:val="center"/>
              <w:rPr>
                <w:rFonts w:hint="eastAsia" w:ascii="仿宋_GB2312" w:hAnsi="仿宋_GB2312" w:eastAsia="仿宋_GB2312" w:cs="仿宋_GB2312"/>
                <w:sz w:val="21"/>
                <w:szCs w:val="21"/>
                <w:vertAlign w:val="baseline"/>
                <w:lang w:eastAsia="zh-CN"/>
              </w:rPr>
            </w:pPr>
          </w:p>
          <w:p w14:paraId="1773A58D">
            <w:pPr>
              <w:jc w:val="center"/>
              <w:rPr>
                <w:rFonts w:hint="eastAsia" w:ascii="仿宋_GB2312" w:hAnsi="仿宋_GB2312" w:eastAsia="仿宋_GB2312" w:cs="仿宋_GB2312"/>
                <w:sz w:val="21"/>
                <w:szCs w:val="21"/>
                <w:vertAlign w:val="baseline"/>
                <w:lang w:eastAsia="zh-CN"/>
              </w:rPr>
            </w:pPr>
          </w:p>
          <w:p w14:paraId="4913B555">
            <w:pPr>
              <w:jc w:val="center"/>
              <w:rPr>
                <w:rFonts w:hint="eastAsia" w:ascii="仿宋_GB2312" w:hAnsi="仿宋_GB2312" w:eastAsia="仿宋_GB2312" w:cs="仿宋_GB2312"/>
                <w:sz w:val="21"/>
                <w:szCs w:val="21"/>
                <w:vertAlign w:val="baseline"/>
                <w:lang w:eastAsia="zh-CN"/>
              </w:rPr>
            </w:pPr>
          </w:p>
          <w:p w14:paraId="380A4C2E">
            <w:pPr>
              <w:jc w:val="center"/>
              <w:rPr>
                <w:rFonts w:hint="eastAsia" w:ascii="仿宋_GB2312" w:hAnsi="仿宋_GB2312" w:eastAsia="仿宋_GB2312" w:cs="仿宋_GB2312"/>
                <w:sz w:val="21"/>
                <w:szCs w:val="21"/>
                <w:vertAlign w:val="baseline"/>
                <w:lang w:eastAsia="zh-CN"/>
              </w:rPr>
            </w:pPr>
          </w:p>
          <w:p w14:paraId="180B7D73">
            <w:pPr>
              <w:jc w:val="center"/>
              <w:rPr>
                <w:rFonts w:hint="eastAsia" w:ascii="仿宋_GB2312" w:hAnsi="仿宋_GB2312" w:eastAsia="仿宋_GB2312" w:cs="仿宋_GB2312"/>
                <w:sz w:val="21"/>
                <w:szCs w:val="21"/>
                <w:vertAlign w:val="baseline"/>
                <w:lang w:eastAsia="zh-CN"/>
              </w:rPr>
            </w:pPr>
          </w:p>
          <w:p w14:paraId="519963EE">
            <w:pPr>
              <w:jc w:val="center"/>
              <w:rPr>
                <w:rFonts w:hint="eastAsia" w:ascii="仿宋_GB2312" w:hAnsi="仿宋_GB2312" w:eastAsia="仿宋_GB2312" w:cs="仿宋_GB2312"/>
                <w:sz w:val="21"/>
                <w:szCs w:val="21"/>
                <w:vertAlign w:val="baseline"/>
                <w:lang w:eastAsia="zh-CN"/>
              </w:rPr>
            </w:pPr>
          </w:p>
          <w:p w14:paraId="42120CA1">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2BC43D97">
            <w:pPr>
              <w:jc w:val="center"/>
              <w:rPr>
                <w:rFonts w:hint="eastAsia" w:ascii="仿宋_GB2312" w:hAnsi="仿宋_GB2312" w:eastAsia="仿宋_GB2312" w:cs="仿宋_GB2312"/>
                <w:sz w:val="21"/>
                <w:szCs w:val="21"/>
                <w:vertAlign w:val="baseline"/>
                <w:lang w:eastAsia="zh-CN"/>
              </w:rPr>
            </w:pPr>
          </w:p>
          <w:p w14:paraId="0E34AD82">
            <w:pPr>
              <w:jc w:val="center"/>
              <w:rPr>
                <w:rFonts w:hint="eastAsia" w:ascii="仿宋_GB2312" w:hAnsi="仿宋_GB2312" w:eastAsia="仿宋_GB2312" w:cs="仿宋_GB2312"/>
                <w:sz w:val="21"/>
                <w:szCs w:val="21"/>
                <w:vertAlign w:val="baseline"/>
                <w:lang w:eastAsia="zh-CN"/>
              </w:rPr>
            </w:pPr>
          </w:p>
          <w:p w14:paraId="3B895B39">
            <w:pPr>
              <w:jc w:val="center"/>
              <w:rPr>
                <w:rFonts w:hint="eastAsia" w:ascii="仿宋_GB2312" w:hAnsi="仿宋_GB2312" w:eastAsia="仿宋_GB2312" w:cs="仿宋_GB2312"/>
                <w:sz w:val="21"/>
                <w:szCs w:val="21"/>
                <w:vertAlign w:val="baseline"/>
                <w:lang w:eastAsia="zh-CN"/>
              </w:rPr>
            </w:pPr>
          </w:p>
          <w:p w14:paraId="0455E6C9">
            <w:pPr>
              <w:jc w:val="center"/>
              <w:rPr>
                <w:rFonts w:hint="eastAsia" w:ascii="仿宋_GB2312" w:hAnsi="仿宋_GB2312" w:eastAsia="仿宋_GB2312" w:cs="仿宋_GB2312"/>
                <w:sz w:val="21"/>
                <w:szCs w:val="21"/>
                <w:vertAlign w:val="baseline"/>
                <w:lang w:eastAsia="zh-CN"/>
              </w:rPr>
            </w:pPr>
          </w:p>
          <w:p w14:paraId="2AF4E2ED">
            <w:pPr>
              <w:jc w:val="center"/>
              <w:rPr>
                <w:rFonts w:hint="eastAsia" w:ascii="仿宋_GB2312" w:hAnsi="仿宋_GB2312" w:eastAsia="仿宋_GB2312" w:cs="仿宋_GB2312"/>
                <w:sz w:val="21"/>
                <w:szCs w:val="21"/>
                <w:vertAlign w:val="baseline"/>
                <w:lang w:eastAsia="zh-CN"/>
              </w:rPr>
            </w:pPr>
          </w:p>
          <w:p w14:paraId="5628F178">
            <w:pPr>
              <w:jc w:val="center"/>
              <w:rPr>
                <w:rFonts w:hint="eastAsia" w:ascii="仿宋_GB2312" w:hAnsi="仿宋_GB2312" w:eastAsia="仿宋_GB2312" w:cs="仿宋_GB2312"/>
                <w:sz w:val="21"/>
                <w:szCs w:val="21"/>
                <w:vertAlign w:val="baseline"/>
                <w:lang w:eastAsia="zh-CN"/>
              </w:rPr>
            </w:pPr>
          </w:p>
          <w:p w14:paraId="6E746365">
            <w:pPr>
              <w:jc w:val="center"/>
              <w:rPr>
                <w:rFonts w:hint="eastAsia" w:ascii="仿宋_GB2312" w:hAnsi="仿宋_GB2312" w:eastAsia="仿宋_GB2312" w:cs="仿宋_GB2312"/>
                <w:sz w:val="21"/>
                <w:szCs w:val="21"/>
                <w:vertAlign w:val="baseline"/>
                <w:lang w:eastAsia="zh-CN"/>
              </w:rPr>
            </w:pPr>
          </w:p>
          <w:p w14:paraId="1263D7F6">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54F2562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法律：《中华人民共和国公路法》（1999年10月31日修正）第四十四条 “任何单位和个人不得擅自占用、挖掘公路。因修建铁路、机场、电站、通信设施、水利工程和进行其他建设工程需要占用、挖掘公路或者使公路改线的，建设单位应当事先征得有关交通主管部门的同意；影响交通安全的，还须征得有关公安机关的同意。占用、挖掘公路或者使公路改线的，建设单位应当按照不低于该段公路原有的技术标准予以修复、改建或者给予相应的经济补偿。”第七十六条第一项有下列违法行为之一的，由交通主管部门责令停止违法行为，可以处三万元以下的罚款：（一）违反本法第四十四条第一款规定，擅自占用、挖掘公路的。                                                  规范性文件：《云南省人民政府关于公布乡镇（街道）行政职权基本目录和赋予乡镇（街道）部分县级行政职权指导目7的决定》（云政发〔2023〕9号）附件2第46项。</w:t>
            </w:r>
          </w:p>
        </w:tc>
        <w:tc>
          <w:tcPr>
            <w:tcW w:w="2948" w:type="dxa"/>
            <w:vAlign w:val="center"/>
          </w:tcPr>
          <w:p w14:paraId="710A4A0F">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58FCD874">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33E18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0" w:hRule="atLeast"/>
        </w:trPr>
        <w:tc>
          <w:tcPr>
            <w:tcW w:w="889" w:type="dxa"/>
            <w:vAlign w:val="center"/>
          </w:tcPr>
          <w:p w14:paraId="6115D09E">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82</w:t>
            </w:r>
          </w:p>
        </w:tc>
        <w:tc>
          <w:tcPr>
            <w:tcW w:w="1908" w:type="dxa"/>
            <w:vAlign w:val="center"/>
          </w:tcPr>
          <w:p w14:paraId="4F20C545">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对从事危及公路安全作业的处罚</w:t>
            </w:r>
          </w:p>
        </w:tc>
        <w:tc>
          <w:tcPr>
            <w:tcW w:w="1516" w:type="dxa"/>
            <w:vAlign w:val="top"/>
          </w:tcPr>
          <w:p w14:paraId="29523992">
            <w:pPr>
              <w:jc w:val="center"/>
              <w:rPr>
                <w:rFonts w:hint="eastAsia" w:ascii="仿宋_GB2312" w:hAnsi="仿宋_GB2312" w:eastAsia="仿宋_GB2312" w:cs="仿宋_GB2312"/>
                <w:sz w:val="21"/>
                <w:szCs w:val="21"/>
                <w:vertAlign w:val="baseline"/>
                <w:lang w:eastAsia="zh-CN"/>
              </w:rPr>
            </w:pPr>
          </w:p>
          <w:p w14:paraId="3A731CA6">
            <w:pPr>
              <w:jc w:val="center"/>
              <w:rPr>
                <w:rFonts w:hint="eastAsia" w:ascii="仿宋_GB2312" w:hAnsi="仿宋_GB2312" w:eastAsia="仿宋_GB2312" w:cs="仿宋_GB2312"/>
                <w:sz w:val="21"/>
                <w:szCs w:val="21"/>
                <w:vertAlign w:val="baseline"/>
                <w:lang w:eastAsia="zh-CN"/>
              </w:rPr>
            </w:pPr>
          </w:p>
          <w:p w14:paraId="6B22CA90">
            <w:pPr>
              <w:jc w:val="center"/>
              <w:rPr>
                <w:rFonts w:hint="eastAsia" w:ascii="仿宋_GB2312" w:hAnsi="仿宋_GB2312" w:eastAsia="仿宋_GB2312" w:cs="仿宋_GB2312"/>
                <w:sz w:val="21"/>
                <w:szCs w:val="21"/>
                <w:vertAlign w:val="baseline"/>
                <w:lang w:eastAsia="zh-CN"/>
              </w:rPr>
            </w:pPr>
          </w:p>
          <w:p w14:paraId="3E4F34EB">
            <w:pPr>
              <w:jc w:val="center"/>
              <w:rPr>
                <w:rFonts w:hint="eastAsia" w:ascii="仿宋_GB2312" w:hAnsi="仿宋_GB2312" w:eastAsia="仿宋_GB2312" w:cs="仿宋_GB2312"/>
                <w:sz w:val="21"/>
                <w:szCs w:val="21"/>
                <w:vertAlign w:val="baseline"/>
                <w:lang w:eastAsia="zh-CN"/>
              </w:rPr>
            </w:pPr>
          </w:p>
          <w:p w14:paraId="483B7C28">
            <w:pPr>
              <w:jc w:val="center"/>
              <w:rPr>
                <w:rFonts w:hint="eastAsia" w:ascii="仿宋_GB2312" w:hAnsi="仿宋_GB2312" w:eastAsia="仿宋_GB2312" w:cs="仿宋_GB2312"/>
                <w:sz w:val="21"/>
                <w:szCs w:val="21"/>
                <w:vertAlign w:val="baseline"/>
                <w:lang w:eastAsia="zh-CN"/>
              </w:rPr>
            </w:pPr>
          </w:p>
          <w:p w14:paraId="39E9EC1E">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05047861">
            <w:pPr>
              <w:jc w:val="center"/>
              <w:rPr>
                <w:rFonts w:hint="eastAsia" w:ascii="仿宋_GB2312" w:hAnsi="仿宋_GB2312" w:eastAsia="仿宋_GB2312" w:cs="仿宋_GB2312"/>
                <w:sz w:val="21"/>
                <w:szCs w:val="21"/>
                <w:vertAlign w:val="baseline"/>
                <w:lang w:eastAsia="zh-CN"/>
              </w:rPr>
            </w:pPr>
          </w:p>
          <w:p w14:paraId="03C7143C">
            <w:pPr>
              <w:jc w:val="center"/>
              <w:rPr>
                <w:rFonts w:hint="eastAsia" w:ascii="仿宋_GB2312" w:hAnsi="仿宋_GB2312" w:eastAsia="仿宋_GB2312" w:cs="仿宋_GB2312"/>
                <w:sz w:val="21"/>
                <w:szCs w:val="21"/>
                <w:vertAlign w:val="baseline"/>
                <w:lang w:eastAsia="zh-CN"/>
              </w:rPr>
            </w:pPr>
          </w:p>
          <w:p w14:paraId="537B04B3">
            <w:pPr>
              <w:jc w:val="center"/>
              <w:rPr>
                <w:rFonts w:hint="eastAsia" w:ascii="仿宋_GB2312" w:hAnsi="仿宋_GB2312" w:eastAsia="仿宋_GB2312" w:cs="仿宋_GB2312"/>
                <w:sz w:val="21"/>
                <w:szCs w:val="21"/>
                <w:vertAlign w:val="baseline"/>
                <w:lang w:eastAsia="zh-CN"/>
              </w:rPr>
            </w:pPr>
          </w:p>
          <w:p w14:paraId="44705245">
            <w:pPr>
              <w:jc w:val="center"/>
              <w:rPr>
                <w:rFonts w:hint="eastAsia" w:ascii="仿宋_GB2312" w:hAnsi="仿宋_GB2312" w:eastAsia="仿宋_GB2312" w:cs="仿宋_GB2312"/>
                <w:sz w:val="21"/>
                <w:szCs w:val="21"/>
                <w:vertAlign w:val="baseline"/>
                <w:lang w:eastAsia="zh-CN"/>
              </w:rPr>
            </w:pPr>
          </w:p>
          <w:p w14:paraId="66F89FF1">
            <w:pPr>
              <w:jc w:val="center"/>
              <w:rPr>
                <w:rFonts w:hint="eastAsia" w:ascii="仿宋_GB2312" w:hAnsi="仿宋_GB2312" w:eastAsia="仿宋_GB2312" w:cs="仿宋_GB2312"/>
                <w:sz w:val="21"/>
                <w:szCs w:val="21"/>
                <w:vertAlign w:val="baseline"/>
                <w:lang w:eastAsia="zh-CN"/>
              </w:rPr>
            </w:pPr>
          </w:p>
          <w:p w14:paraId="7FCE05A7">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6A96AAA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七条在大中型公路桥梁和渡口周围二百米、公路隧道上方和洞口外一百米范围内，以及在公路两侧一定距离内，不得挖砂、采石、取土、倾倒废弃物，不得进行爆破作业及其他危及公路、公路桥梁、公路隧道、公路渡口安全的活动。在前款范围内因抢险、防汛需要修筑堤坝、压缩或者拓宽河床的，应当事先报经省、自治区、直辖市人民政府交通主管部门会同水行政主管部门批准，并采取有效的保护有关的公路、公路桥梁、公路隧道、公路渡口安全的措施。第七十六条第三项有下列违法行为之一的，由交通主管部门责令停止违法行为，可以处三万元以下的罚款：（三）违反本法第四十七条规定，从事危及公路安全的作业的；</w:t>
            </w:r>
          </w:p>
          <w:p w14:paraId="1DD2D8B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规范性文件：《云南省人民政府关于公布乡镇（街道）行政职权基本目录和赋予乡镇（街道）部分县级行政职权指导目7的决定》（云政发〔2023〕9号）附件2第47项。</w:t>
            </w:r>
          </w:p>
        </w:tc>
        <w:tc>
          <w:tcPr>
            <w:tcW w:w="2948" w:type="dxa"/>
            <w:vAlign w:val="center"/>
          </w:tcPr>
          <w:p w14:paraId="0BD6E1DE">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76C929C6">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7968D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767EC9A6">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83</w:t>
            </w:r>
          </w:p>
        </w:tc>
        <w:tc>
          <w:tcPr>
            <w:tcW w:w="1908" w:type="dxa"/>
            <w:vAlign w:val="center"/>
          </w:tcPr>
          <w:p w14:paraId="6E8200B7">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对铁轮车、履带车和其他可能损害路面的机具擅自在公路上行驶的处罚</w:t>
            </w:r>
          </w:p>
        </w:tc>
        <w:tc>
          <w:tcPr>
            <w:tcW w:w="1516" w:type="dxa"/>
            <w:vAlign w:val="top"/>
          </w:tcPr>
          <w:p w14:paraId="75E9A3FC">
            <w:pPr>
              <w:jc w:val="center"/>
              <w:rPr>
                <w:rFonts w:hint="eastAsia" w:ascii="仿宋_GB2312" w:hAnsi="仿宋_GB2312" w:eastAsia="仿宋_GB2312" w:cs="仿宋_GB2312"/>
                <w:sz w:val="21"/>
                <w:szCs w:val="21"/>
                <w:vertAlign w:val="baseline"/>
                <w:lang w:eastAsia="zh-CN"/>
              </w:rPr>
            </w:pPr>
          </w:p>
          <w:p w14:paraId="506AE0AB">
            <w:pPr>
              <w:jc w:val="center"/>
              <w:rPr>
                <w:rFonts w:hint="eastAsia" w:ascii="仿宋_GB2312" w:hAnsi="仿宋_GB2312" w:eastAsia="仿宋_GB2312" w:cs="仿宋_GB2312"/>
                <w:sz w:val="21"/>
                <w:szCs w:val="21"/>
                <w:vertAlign w:val="baseline"/>
                <w:lang w:eastAsia="zh-CN"/>
              </w:rPr>
            </w:pPr>
          </w:p>
          <w:p w14:paraId="14401F6C">
            <w:pPr>
              <w:jc w:val="center"/>
              <w:rPr>
                <w:rFonts w:hint="eastAsia" w:ascii="仿宋_GB2312" w:hAnsi="仿宋_GB2312" w:eastAsia="仿宋_GB2312" w:cs="仿宋_GB2312"/>
                <w:sz w:val="21"/>
                <w:szCs w:val="21"/>
                <w:vertAlign w:val="baseline"/>
                <w:lang w:eastAsia="zh-CN"/>
              </w:rPr>
            </w:pPr>
          </w:p>
          <w:p w14:paraId="6FD001C8">
            <w:pPr>
              <w:jc w:val="center"/>
              <w:rPr>
                <w:rFonts w:hint="eastAsia" w:ascii="仿宋_GB2312" w:hAnsi="仿宋_GB2312" w:eastAsia="仿宋_GB2312" w:cs="仿宋_GB2312"/>
                <w:sz w:val="21"/>
                <w:szCs w:val="21"/>
                <w:vertAlign w:val="baseline"/>
                <w:lang w:eastAsia="zh-CN"/>
              </w:rPr>
            </w:pPr>
          </w:p>
          <w:p w14:paraId="08717712">
            <w:pPr>
              <w:jc w:val="center"/>
              <w:rPr>
                <w:rFonts w:hint="eastAsia" w:ascii="仿宋_GB2312" w:hAnsi="仿宋_GB2312" w:eastAsia="仿宋_GB2312" w:cs="仿宋_GB2312"/>
                <w:sz w:val="21"/>
                <w:szCs w:val="21"/>
                <w:vertAlign w:val="baseline"/>
                <w:lang w:eastAsia="zh-CN"/>
              </w:rPr>
            </w:pPr>
          </w:p>
          <w:p w14:paraId="7B6F9CE8">
            <w:pPr>
              <w:jc w:val="center"/>
              <w:rPr>
                <w:rFonts w:hint="eastAsia" w:ascii="仿宋_GB2312" w:hAnsi="仿宋_GB2312" w:eastAsia="仿宋_GB2312" w:cs="仿宋_GB2312"/>
                <w:sz w:val="21"/>
                <w:szCs w:val="21"/>
                <w:vertAlign w:val="baseline"/>
                <w:lang w:eastAsia="zh-CN"/>
              </w:rPr>
            </w:pPr>
          </w:p>
          <w:p w14:paraId="552B9ABB">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1A432D61">
            <w:pPr>
              <w:jc w:val="center"/>
              <w:rPr>
                <w:rFonts w:hint="eastAsia" w:ascii="仿宋_GB2312" w:hAnsi="仿宋_GB2312" w:eastAsia="仿宋_GB2312" w:cs="仿宋_GB2312"/>
                <w:sz w:val="21"/>
                <w:szCs w:val="21"/>
                <w:vertAlign w:val="baseline"/>
                <w:lang w:eastAsia="zh-CN"/>
              </w:rPr>
            </w:pPr>
          </w:p>
          <w:p w14:paraId="09EF7139">
            <w:pPr>
              <w:jc w:val="center"/>
              <w:rPr>
                <w:rFonts w:hint="eastAsia" w:ascii="仿宋_GB2312" w:hAnsi="仿宋_GB2312" w:eastAsia="仿宋_GB2312" w:cs="仿宋_GB2312"/>
                <w:sz w:val="21"/>
                <w:szCs w:val="21"/>
                <w:vertAlign w:val="baseline"/>
                <w:lang w:eastAsia="zh-CN"/>
              </w:rPr>
            </w:pPr>
          </w:p>
          <w:p w14:paraId="34EAAD70">
            <w:pPr>
              <w:jc w:val="center"/>
              <w:rPr>
                <w:rFonts w:hint="eastAsia" w:ascii="仿宋_GB2312" w:hAnsi="仿宋_GB2312" w:eastAsia="仿宋_GB2312" w:cs="仿宋_GB2312"/>
                <w:sz w:val="21"/>
                <w:szCs w:val="21"/>
                <w:vertAlign w:val="baseline"/>
                <w:lang w:eastAsia="zh-CN"/>
              </w:rPr>
            </w:pPr>
          </w:p>
          <w:p w14:paraId="76994993">
            <w:pPr>
              <w:jc w:val="center"/>
              <w:rPr>
                <w:rFonts w:hint="eastAsia" w:ascii="仿宋_GB2312" w:hAnsi="仿宋_GB2312" w:eastAsia="仿宋_GB2312" w:cs="仿宋_GB2312"/>
                <w:sz w:val="21"/>
                <w:szCs w:val="21"/>
                <w:vertAlign w:val="baseline"/>
                <w:lang w:eastAsia="zh-CN"/>
              </w:rPr>
            </w:pPr>
          </w:p>
          <w:p w14:paraId="10071792">
            <w:pPr>
              <w:jc w:val="center"/>
              <w:rPr>
                <w:rFonts w:hint="eastAsia" w:ascii="仿宋_GB2312" w:hAnsi="仿宋_GB2312" w:eastAsia="仿宋_GB2312" w:cs="仿宋_GB2312"/>
                <w:sz w:val="21"/>
                <w:szCs w:val="21"/>
                <w:vertAlign w:val="baseline"/>
                <w:lang w:eastAsia="zh-CN"/>
              </w:rPr>
            </w:pPr>
          </w:p>
          <w:p w14:paraId="16761142">
            <w:pPr>
              <w:jc w:val="center"/>
              <w:rPr>
                <w:rFonts w:hint="eastAsia" w:ascii="仿宋_GB2312" w:hAnsi="仿宋_GB2312" w:eastAsia="仿宋_GB2312" w:cs="仿宋_GB2312"/>
                <w:sz w:val="21"/>
                <w:szCs w:val="21"/>
                <w:vertAlign w:val="baseline"/>
                <w:lang w:eastAsia="zh-CN"/>
              </w:rPr>
            </w:pPr>
          </w:p>
          <w:p w14:paraId="331E633F">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12C48CBA">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公路法》（2017年修正）第四十八条“除农业机械因当地田间作业需要在公路上短距离行驶外，铁轮车、履带车和其他可能损害公路路面的机具，不得在公路上行驶。确需行驶的，必须经县级以上地方人民政府交通主管部门同意，采取有效的防护措施，并按照公安机关指定的时间、路线行驶。对公路造成损坏的，应当按照损坏程度给予补偿。”第七十六条第四项有下列违法行为之一的，由交通主管部门责令停止违法行为，可以处三万元以下的罚款： （四）违反本法第四十八条规定，铁轮车、履带车和其他可能损害路面的机具擅自在公路上行驶的。                                     </w:t>
            </w:r>
          </w:p>
          <w:p w14:paraId="01271EE4">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街道）部分县级行政职权指导目7的决定》（云政发〔2023〕9号）附件2第48项。</w:t>
            </w:r>
          </w:p>
        </w:tc>
        <w:tc>
          <w:tcPr>
            <w:tcW w:w="2948" w:type="dxa"/>
            <w:vAlign w:val="center"/>
          </w:tcPr>
          <w:p w14:paraId="125A2824">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7D91774D">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16A95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6446843B">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84</w:t>
            </w:r>
          </w:p>
        </w:tc>
        <w:tc>
          <w:tcPr>
            <w:tcW w:w="1908" w:type="dxa"/>
            <w:vAlign w:val="center"/>
          </w:tcPr>
          <w:p w14:paraId="158474B4">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对造成公路路面损坏、污染或者影响公路畅通的处罚</w:t>
            </w:r>
          </w:p>
        </w:tc>
        <w:tc>
          <w:tcPr>
            <w:tcW w:w="1516" w:type="dxa"/>
            <w:vAlign w:val="top"/>
          </w:tcPr>
          <w:p w14:paraId="3565B35D">
            <w:pPr>
              <w:jc w:val="center"/>
              <w:rPr>
                <w:rFonts w:hint="eastAsia" w:ascii="仿宋_GB2312" w:hAnsi="仿宋_GB2312" w:eastAsia="仿宋_GB2312" w:cs="仿宋_GB2312"/>
                <w:sz w:val="21"/>
                <w:szCs w:val="21"/>
                <w:vertAlign w:val="baseline"/>
                <w:lang w:eastAsia="zh-CN"/>
              </w:rPr>
            </w:pPr>
          </w:p>
          <w:p w14:paraId="5F609CB6">
            <w:pPr>
              <w:jc w:val="center"/>
              <w:rPr>
                <w:rFonts w:hint="eastAsia" w:ascii="仿宋_GB2312" w:hAnsi="仿宋_GB2312" w:eastAsia="仿宋_GB2312" w:cs="仿宋_GB2312"/>
                <w:sz w:val="21"/>
                <w:szCs w:val="21"/>
                <w:vertAlign w:val="baseline"/>
                <w:lang w:eastAsia="zh-CN"/>
              </w:rPr>
            </w:pPr>
          </w:p>
          <w:p w14:paraId="668C08AA">
            <w:pPr>
              <w:jc w:val="center"/>
              <w:rPr>
                <w:rFonts w:hint="eastAsia" w:ascii="仿宋_GB2312" w:hAnsi="仿宋_GB2312" w:eastAsia="仿宋_GB2312" w:cs="仿宋_GB2312"/>
                <w:sz w:val="21"/>
                <w:szCs w:val="21"/>
                <w:vertAlign w:val="baseline"/>
                <w:lang w:eastAsia="zh-CN"/>
              </w:rPr>
            </w:pPr>
          </w:p>
          <w:p w14:paraId="1DDB7592">
            <w:pPr>
              <w:jc w:val="center"/>
              <w:rPr>
                <w:rFonts w:hint="eastAsia" w:ascii="仿宋_GB2312" w:hAnsi="仿宋_GB2312" w:eastAsia="仿宋_GB2312" w:cs="仿宋_GB2312"/>
                <w:sz w:val="21"/>
                <w:szCs w:val="21"/>
                <w:vertAlign w:val="baseline"/>
                <w:lang w:eastAsia="zh-CN"/>
              </w:rPr>
            </w:pPr>
          </w:p>
          <w:p w14:paraId="2AE6F899">
            <w:pPr>
              <w:jc w:val="center"/>
              <w:rPr>
                <w:rFonts w:hint="eastAsia" w:ascii="仿宋_GB2312" w:hAnsi="仿宋_GB2312" w:eastAsia="仿宋_GB2312" w:cs="仿宋_GB2312"/>
                <w:sz w:val="21"/>
                <w:szCs w:val="21"/>
                <w:vertAlign w:val="baseline"/>
                <w:lang w:eastAsia="zh-CN"/>
              </w:rPr>
            </w:pPr>
          </w:p>
          <w:p w14:paraId="0EA5C958">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40B9B17E">
            <w:pPr>
              <w:jc w:val="center"/>
              <w:rPr>
                <w:rFonts w:hint="eastAsia" w:ascii="仿宋_GB2312" w:hAnsi="仿宋_GB2312" w:eastAsia="仿宋_GB2312" w:cs="仿宋_GB2312"/>
                <w:sz w:val="21"/>
                <w:szCs w:val="21"/>
                <w:vertAlign w:val="baseline"/>
                <w:lang w:eastAsia="zh-CN"/>
              </w:rPr>
            </w:pPr>
          </w:p>
          <w:p w14:paraId="22747DF7">
            <w:pPr>
              <w:jc w:val="center"/>
              <w:rPr>
                <w:rFonts w:hint="eastAsia" w:ascii="仿宋_GB2312" w:hAnsi="仿宋_GB2312" w:eastAsia="仿宋_GB2312" w:cs="仿宋_GB2312"/>
                <w:sz w:val="21"/>
                <w:szCs w:val="21"/>
                <w:vertAlign w:val="baseline"/>
                <w:lang w:eastAsia="zh-CN"/>
              </w:rPr>
            </w:pPr>
          </w:p>
          <w:p w14:paraId="3F0DE8D4">
            <w:pPr>
              <w:jc w:val="center"/>
              <w:rPr>
                <w:rFonts w:hint="eastAsia" w:ascii="仿宋_GB2312" w:hAnsi="仿宋_GB2312" w:eastAsia="仿宋_GB2312" w:cs="仿宋_GB2312"/>
                <w:sz w:val="21"/>
                <w:szCs w:val="21"/>
                <w:vertAlign w:val="baseline"/>
                <w:lang w:eastAsia="zh-CN"/>
              </w:rPr>
            </w:pPr>
          </w:p>
          <w:p w14:paraId="41E8DC5C">
            <w:pPr>
              <w:jc w:val="center"/>
              <w:rPr>
                <w:rFonts w:hint="eastAsia" w:ascii="仿宋_GB2312" w:hAnsi="仿宋_GB2312" w:eastAsia="仿宋_GB2312" w:cs="仿宋_GB2312"/>
                <w:sz w:val="21"/>
                <w:szCs w:val="21"/>
                <w:vertAlign w:val="baseline"/>
                <w:lang w:eastAsia="zh-CN"/>
              </w:rPr>
            </w:pPr>
          </w:p>
          <w:p w14:paraId="0ED837F1">
            <w:pPr>
              <w:jc w:val="center"/>
              <w:rPr>
                <w:rFonts w:hint="eastAsia" w:ascii="仿宋_GB2312" w:hAnsi="仿宋_GB2312" w:eastAsia="仿宋_GB2312" w:cs="仿宋_GB2312"/>
                <w:sz w:val="21"/>
                <w:szCs w:val="21"/>
                <w:vertAlign w:val="baseline"/>
                <w:lang w:eastAsia="zh-CN"/>
              </w:rPr>
            </w:pPr>
          </w:p>
          <w:p w14:paraId="286433C5">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75CD700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六条任何单位和个人不得在公路上及公路用地范围内摆摊设点、堆放物品、倾倒垃圾、设置障碍、挖沟引水、利用公路边沟排放污物或者进行其他损坏、污染公路和影响公路畅通的活动。第五十三条“造成公路损坏的，责任者应当及时报告公路管理机构，并接受公路管理机构的现场调查。”第七十七条违反本法第四十六条的规定，造成公路路面损坏、污染或者影响公路畅通的，或者违反本法第五十一条规定，将公路作为试车场地的，由交通主管部门责令停止违法行为，可以处五千元以下的罚款。第七十八条“违反本法第五十三条规定，造成公路损坏，未报告的，由交通主管部门处一千元以下的罚款。”                                        规范性文件：《云南省人民政府关于公布乡镇（街道）行政职权基本目录和赋予乡镇（ 街道）部分县级行政职权指导目7的决定》（云政发〔2023〕9号）附件2第49项。</w:t>
            </w:r>
          </w:p>
        </w:tc>
        <w:tc>
          <w:tcPr>
            <w:tcW w:w="2948" w:type="dxa"/>
            <w:vAlign w:val="center"/>
          </w:tcPr>
          <w:p w14:paraId="128084FC">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44F38982">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0AD9A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1AF505DD">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85</w:t>
            </w:r>
          </w:p>
        </w:tc>
        <w:tc>
          <w:tcPr>
            <w:tcW w:w="1908" w:type="dxa"/>
            <w:vAlign w:val="center"/>
          </w:tcPr>
          <w:p w14:paraId="5AEFD701">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对将公路作为试车场地的处罚</w:t>
            </w:r>
          </w:p>
        </w:tc>
        <w:tc>
          <w:tcPr>
            <w:tcW w:w="1516" w:type="dxa"/>
            <w:vAlign w:val="top"/>
          </w:tcPr>
          <w:p w14:paraId="7E453821">
            <w:pPr>
              <w:jc w:val="center"/>
              <w:rPr>
                <w:rFonts w:hint="eastAsia" w:ascii="仿宋_GB2312" w:hAnsi="仿宋_GB2312" w:eastAsia="仿宋_GB2312" w:cs="仿宋_GB2312"/>
                <w:sz w:val="21"/>
                <w:szCs w:val="21"/>
                <w:vertAlign w:val="baseline"/>
                <w:lang w:eastAsia="zh-CN"/>
              </w:rPr>
            </w:pPr>
          </w:p>
          <w:p w14:paraId="7CC646D2">
            <w:pPr>
              <w:jc w:val="center"/>
              <w:rPr>
                <w:rFonts w:hint="eastAsia" w:ascii="仿宋_GB2312" w:hAnsi="仿宋_GB2312" w:eastAsia="仿宋_GB2312" w:cs="仿宋_GB2312"/>
                <w:sz w:val="21"/>
                <w:szCs w:val="21"/>
                <w:vertAlign w:val="baseline"/>
                <w:lang w:eastAsia="zh-CN"/>
              </w:rPr>
            </w:pPr>
          </w:p>
          <w:p w14:paraId="0B88A462">
            <w:pPr>
              <w:jc w:val="center"/>
              <w:rPr>
                <w:rFonts w:hint="eastAsia" w:ascii="仿宋_GB2312" w:hAnsi="仿宋_GB2312" w:eastAsia="仿宋_GB2312" w:cs="仿宋_GB2312"/>
                <w:sz w:val="21"/>
                <w:szCs w:val="21"/>
                <w:vertAlign w:val="baseline"/>
                <w:lang w:eastAsia="zh-CN"/>
              </w:rPr>
            </w:pPr>
          </w:p>
          <w:p w14:paraId="572FC112">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20C7EFCA">
            <w:pPr>
              <w:jc w:val="center"/>
              <w:rPr>
                <w:rFonts w:hint="eastAsia" w:ascii="仿宋_GB2312" w:hAnsi="仿宋_GB2312" w:eastAsia="仿宋_GB2312" w:cs="仿宋_GB2312"/>
                <w:sz w:val="21"/>
                <w:szCs w:val="21"/>
                <w:vertAlign w:val="baseline"/>
                <w:lang w:eastAsia="zh-CN"/>
              </w:rPr>
            </w:pPr>
          </w:p>
          <w:p w14:paraId="2D0147E8">
            <w:pPr>
              <w:jc w:val="center"/>
              <w:rPr>
                <w:rFonts w:hint="eastAsia" w:ascii="仿宋_GB2312" w:hAnsi="仿宋_GB2312" w:eastAsia="仿宋_GB2312" w:cs="仿宋_GB2312"/>
                <w:sz w:val="21"/>
                <w:szCs w:val="21"/>
                <w:vertAlign w:val="baseline"/>
                <w:lang w:eastAsia="zh-CN"/>
              </w:rPr>
            </w:pPr>
          </w:p>
          <w:p w14:paraId="056909C3">
            <w:pPr>
              <w:jc w:val="center"/>
              <w:rPr>
                <w:rFonts w:hint="eastAsia" w:ascii="仿宋_GB2312" w:hAnsi="仿宋_GB2312" w:eastAsia="仿宋_GB2312" w:cs="仿宋_GB2312"/>
                <w:sz w:val="21"/>
                <w:szCs w:val="21"/>
                <w:vertAlign w:val="baseline"/>
                <w:lang w:eastAsia="zh-CN"/>
              </w:rPr>
            </w:pPr>
          </w:p>
          <w:p w14:paraId="37704D3D">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540AB93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五十一条：“机动车制造厂和其他单位不得将公路作为检验机动车制动性能的试车场地。”第七十七条“违反本法第四十六条的规定，造成公路路面损坏、污染或者影响公路畅通的，或者违反本法第五十一条规定，将公路作为试车场地的，由交通主管部门责令停止违法行为，可以处五千元以下的罚款。”                          规范性文件：《云南省人民政府关于公布乡镇（街道）行政职权基本目录和赋予乡镇（ 街道）部分县级行政职权指导目7的决定》（云政发〔2023〕9号）附件2第50项。</w:t>
            </w:r>
          </w:p>
        </w:tc>
        <w:tc>
          <w:tcPr>
            <w:tcW w:w="2948" w:type="dxa"/>
            <w:vAlign w:val="center"/>
          </w:tcPr>
          <w:p w14:paraId="69CE9447">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66E37574">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06FE0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72B6E4D1">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86</w:t>
            </w:r>
          </w:p>
        </w:tc>
        <w:tc>
          <w:tcPr>
            <w:tcW w:w="1908" w:type="dxa"/>
            <w:vAlign w:val="center"/>
          </w:tcPr>
          <w:p w14:paraId="7AFDC58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对车辆装载物触地拖行、掉落、遗洒或者飘散，造成公路路面损坏、污染的处罚</w:t>
            </w:r>
          </w:p>
        </w:tc>
        <w:tc>
          <w:tcPr>
            <w:tcW w:w="1516" w:type="dxa"/>
            <w:vAlign w:val="top"/>
          </w:tcPr>
          <w:p w14:paraId="2E79A07E">
            <w:pPr>
              <w:jc w:val="center"/>
              <w:rPr>
                <w:rFonts w:hint="eastAsia" w:ascii="仿宋_GB2312" w:hAnsi="仿宋_GB2312" w:eastAsia="仿宋_GB2312" w:cs="仿宋_GB2312"/>
                <w:sz w:val="21"/>
                <w:szCs w:val="21"/>
                <w:vertAlign w:val="baseline"/>
                <w:lang w:eastAsia="zh-CN"/>
              </w:rPr>
            </w:pPr>
          </w:p>
          <w:p w14:paraId="2B9B73BA">
            <w:pPr>
              <w:jc w:val="center"/>
              <w:rPr>
                <w:rFonts w:hint="eastAsia" w:ascii="仿宋_GB2312" w:hAnsi="仿宋_GB2312" w:eastAsia="仿宋_GB2312" w:cs="仿宋_GB2312"/>
                <w:sz w:val="21"/>
                <w:szCs w:val="21"/>
                <w:vertAlign w:val="baseline"/>
                <w:lang w:eastAsia="zh-CN"/>
              </w:rPr>
            </w:pPr>
          </w:p>
          <w:p w14:paraId="395BA428">
            <w:pPr>
              <w:jc w:val="center"/>
              <w:rPr>
                <w:rFonts w:hint="eastAsia" w:ascii="仿宋_GB2312" w:hAnsi="仿宋_GB2312" w:eastAsia="仿宋_GB2312" w:cs="仿宋_GB2312"/>
                <w:sz w:val="21"/>
                <w:szCs w:val="21"/>
                <w:vertAlign w:val="baseline"/>
                <w:lang w:eastAsia="zh-CN"/>
              </w:rPr>
            </w:pPr>
          </w:p>
          <w:p w14:paraId="11B36DF7">
            <w:pPr>
              <w:jc w:val="center"/>
              <w:rPr>
                <w:rFonts w:hint="eastAsia" w:ascii="仿宋_GB2312" w:hAnsi="仿宋_GB2312" w:eastAsia="仿宋_GB2312" w:cs="仿宋_GB2312"/>
                <w:sz w:val="21"/>
                <w:szCs w:val="21"/>
                <w:vertAlign w:val="baseline"/>
                <w:lang w:eastAsia="zh-CN"/>
              </w:rPr>
            </w:pPr>
          </w:p>
          <w:p w14:paraId="5F7F099F">
            <w:pPr>
              <w:jc w:val="center"/>
              <w:rPr>
                <w:rFonts w:hint="eastAsia" w:ascii="仿宋_GB2312" w:hAnsi="仿宋_GB2312" w:eastAsia="仿宋_GB2312" w:cs="仿宋_GB2312"/>
                <w:sz w:val="21"/>
                <w:szCs w:val="21"/>
                <w:vertAlign w:val="baseline"/>
                <w:lang w:eastAsia="zh-CN"/>
              </w:rPr>
            </w:pPr>
          </w:p>
          <w:p w14:paraId="3CD31BF6">
            <w:pPr>
              <w:jc w:val="center"/>
              <w:rPr>
                <w:rFonts w:hint="eastAsia" w:ascii="仿宋_GB2312" w:hAnsi="仿宋_GB2312" w:eastAsia="仿宋_GB2312" w:cs="仿宋_GB2312"/>
                <w:sz w:val="21"/>
                <w:szCs w:val="21"/>
                <w:vertAlign w:val="baseline"/>
                <w:lang w:eastAsia="zh-CN"/>
              </w:rPr>
            </w:pPr>
          </w:p>
          <w:p w14:paraId="35C1C770">
            <w:pPr>
              <w:jc w:val="center"/>
              <w:rPr>
                <w:rFonts w:hint="eastAsia" w:ascii="仿宋_GB2312" w:hAnsi="仿宋_GB2312" w:eastAsia="仿宋_GB2312" w:cs="仿宋_GB2312"/>
                <w:sz w:val="21"/>
                <w:szCs w:val="21"/>
                <w:vertAlign w:val="baseline"/>
                <w:lang w:eastAsia="zh-CN"/>
              </w:rPr>
            </w:pPr>
          </w:p>
          <w:p w14:paraId="25467637">
            <w:pPr>
              <w:jc w:val="center"/>
              <w:rPr>
                <w:rFonts w:hint="eastAsia" w:ascii="仿宋_GB2312" w:hAnsi="仿宋_GB2312" w:eastAsia="仿宋_GB2312" w:cs="仿宋_GB2312"/>
                <w:sz w:val="21"/>
                <w:szCs w:val="21"/>
                <w:vertAlign w:val="baseline"/>
                <w:lang w:eastAsia="zh-CN"/>
              </w:rPr>
            </w:pPr>
          </w:p>
          <w:p w14:paraId="7014BC03">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0ADB5BB5">
            <w:pPr>
              <w:jc w:val="center"/>
              <w:rPr>
                <w:rFonts w:hint="eastAsia" w:ascii="仿宋_GB2312" w:hAnsi="仿宋_GB2312" w:eastAsia="仿宋_GB2312" w:cs="仿宋_GB2312"/>
                <w:sz w:val="21"/>
                <w:szCs w:val="21"/>
                <w:vertAlign w:val="baseline"/>
                <w:lang w:eastAsia="zh-CN"/>
              </w:rPr>
            </w:pPr>
          </w:p>
          <w:p w14:paraId="5FF3C726">
            <w:pPr>
              <w:jc w:val="center"/>
              <w:rPr>
                <w:rFonts w:hint="eastAsia" w:ascii="仿宋_GB2312" w:hAnsi="仿宋_GB2312" w:eastAsia="仿宋_GB2312" w:cs="仿宋_GB2312"/>
                <w:sz w:val="21"/>
                <w:szCs w:val="21"/>
                <w:vertAlign w:val="baseline"/>
                <w:lang w:eastAsia="zh-CN"/>
              </w:rPr>
            </w:pPr>
          </w:p>
          <w:p w14:paraId="728EBCC8">
            <w:pPr>
              <w:jc w:val="center"/>
              <w:rPr>
                <w:rFonts w:hint="eastAsia" w:ascii="仿宋_GB2312" w:hAnsi="仿宋_GB2312" w:eastAsia="仿宋_GB2312" w:cs="仿宋_GB2312"/>
                <w:sz w:val="21"/>
                <w:szCs w:val="21"/>
                <w:vertAlign w:val="baseline"/>
                <w:lang w:eastAsia="zh-CN"/>
              </w:rPr>
            </w:pPr>
          </w:p>
          <w:p w14:paraId="0B337E71">
            <w:pPr>
              <w:jc w:val="center"/>
              <w:rPr>
                <w:rFonts w:hint="eastAsia" w:ascii="仿宋_GB2312" w:hAnsi="仿宋_GB2312" w:eastAsia="仿宋_GB2312" w:cs="仿宋_GB2312"/>
                <w:sz w:val="21"/>
                <w:szCs w:val="21"/>
                <w:vertAlign w:val="baseline"/>
                <w:lang w:eastAsia="zh-CN"/>
              </w:rPr>
            </w:pPr>
          </w:p>
          <w:p w14:paraId="6260B110">
            <w:pPr>
              <w:jc w:val="center"/>
              <w:rPr>
                <w:rFonts w:hint="eastAsia" w:ascii="仿宋_GB2312" w:hAnsi="仿宋_GB2312" w:eastAsia="仿宋_GB2312" w:cs="仿宋_GB2312"/>
                <w:sz w:val="21"/>
                <w:szCs w:val="21"/>
                <w:vertAlign w:val="baseline"/>
                <w:lang w:eastAsia="zh-CN"/>
              </w:rPr>
            </w:pPr>
          </w:p>
          <w:p w14:paraId="17E037FC">
            <w:pPr>
              <w:jc w:val="center"/>
              <w:rPr>
                <w:rFonts w:hint="eastAsia" w:ascii="仿宋_GB2312" w:hAnsi="仿宋_GB2312" w:eastAsia="仿宋_GB2312" w:cs="仿宋_GB2312"/>
                <w:sz w:val="21"/>
                <w:szCs w:val="21"/>
                <w:vertAlign w:val="baseline"/>
                <w:lang w:eastAsia="zh-CN"/>
              </w:rPr>
            </w:pPr>
          </w:p>
          <w:p w14:paraId="3235F596">
            <w:pPr>
              <w:jc w:val="center"/>
              <w:rPr>
                <w:rFonts w:hint="eastAsia" w:ascii="仿宋_GB2312" w:hAnsi="仿宋_GB2312" w:eastAsia="仿宋_GB2312" w:cs="仿宋_GB2312"/>
                <w:sz w:val="21"/>
                <w:szCs w:val="21"/>
                <w:vertAlign w:val="baseline"/>
                <w:lang w:eastAsia="zh-CN"/>
              </w:rPr>
            </w:pPr>
          </w:p>
          <w:p w14:paraId="4A960024">
            <w:pPr>
              <w:jc w:val="center"/>
              <w:rPr>
                <w:rFonts w:hint="eastAsia" w:ascii="仿宋_GB2312" w:hAnsi="仿宋_GB2312" w:eastAsia="仿宋_GB2312" w:cs="仿宋_GB2312"/>
                <w:sz w:val="21"/>
                <w:szCs w:val="21"/>
                <w:vertAlign w:val="baseline"/>
                <w:lang w:eastAsia="zh-CN"/>
              </w:rPr>
            </w:pPr>
          </w:p>
          <w:p w14:paraId="62A13875">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21A5A22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公路安全保护条例》第四十三条“车辆应当规范装载，装载物不得触地拖行。车辆装载物易掉落、遗洒或者飘散的，应当采取厢式密闭等有效防护措施方可在公路上行驶。公路上行驶车辆的装载物掉落、遗洒或者飘散的，车辆驾驶人、押运人员应当及时采取措施处理；无法处理的，应当在掉落、遗洒或者飘散物来车方向适当距离外设置警示标志，并迅速报告公路管理机构或者公安机关交通管理部门。其他人员发现公路上有影响交通安全的障碍物的，也应当及时报告公路管理机构或者公安机关交通管理部门。公安机关交通管理部门应当责令改正车辆装载物掉落、遗洒、飘散等违法行为；公路管理机构、公路经营企业应当及时清除掉落、遗洒、飘散在公路上的障碍物。车辆装载物掉落、遗洒、飘散后，车辆驾驶人、押运人员未及时采取措施处理，造成他人人身、财产损害的，道路运输企业、车辆驾驶人应当依法承担赔偿责任。第六十九条：“车辆装载物触地拖行、掉落、遗洒或者飘散，造成公路路面损坏、污染的，由公路管理机构责令改正，处5000元以下的罚款。”                                                                规范性文件：《云南省人民政府关于公布乡镇（街道）行政职权基本目录和赋予乡镇（ 街道）部分县级行政职权指导目7的决定》（云政发〔2023〕9号）附件2第51项。</w:t>
            </w:r>
          </w:p>
        </w:tc>
        <w:tc>
          <w:tcPr>
            <w:tcW w:w="2948" w:type="dxa"/>
            <w:vAlign w:val="center"/>
          </w:tcPr>
          <w:p w14:paraId="2F10D8D3">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643646AC">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2768C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5" w:hRule="atLeast"/>
        </w:trPr>
        <w:tc>
          <w:tcPr>
            <w:tcW w:w="889" w:type="dxa"/>
            <w:vAlign w:val="center"/>
          </w:tcPr>
          <w:p w14:paraId="1FEF22C8">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87</w:t>
            </w:r>
          </w:p>
        </w:tc>
        <w:tc>
          <w:tcPr>
            <w:tcW w:w="1908" w:type="dxa"/>
            <w:vAlign w:val="center"/>
          </w:tcPr>
          <w:p w14:paraId="435F61F1">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对在河道、湖泊管理范围内建设妨碍行洪的建筑物、构筑物的处罚</w:t>
            </w:r>
          </w:p>
        </w:tc>
        <w:tc>
          <w:tcPr>
            <w:tcW w:w="1516" w:type="dxa"/>
            <w:vAlign w:val="top"/>
          </w:tcPr>
          <w:p w14:paraId="6C41AE9E">
            <w:pPr>
              <w:jc w:val="center"/>
              <w:rPr>
                <w:rFonts w:hint="eastAsia" w:ascii="仿宋_GB2312" w:hAnsi="仿宋_GB2312" w:eastAsia="仿宋_GB2312" w:cs="仿宋_GB2312"/>
                <w:sz w:val="21"/>
                <w:szCs w:val="21"/>
                <w:vertAlign w:val="baseline"/>
                <w:lang w:eastAsia="zh-CN"/>
              </w:rPr>
            </w:pPr>
          </w:p>
          <w:p w14:paraId="3F8F5C6A">
            <w:pPr>
              <w:jc w:val="center"/>
              <w:rPr>
                <w:rFonts w:hint="eastAsia" w:ascii="仿宋_GB2312" w:hAnsi="仿宋_GB2312" w:eastAsia="仿宋_GB2312" w:cs="仿宋_GB2312"/>
                <w:sz w:val="21"/>
                <w:szCs w:val="21"/>
                <w:vertAlign w:val="baseline"/>
                <w:lang w:eastAsia="zh-CN"/>
              </w:rPr>
            </w:pPr>
          </w:p>
          <w:p w14:paraId="2F70F7CE">
            <w:pPr>
              <w:jc w:val="center"/>
              <w:rPr>
                <w:rFonts w:hint="eastAsia" w:ascii="仿宋_GB2312" w:hAnsi="仿宋_GB2312" w:eastAsia="仿宋_GB2312" w:cs="仿宋_GB2312"/>
                <w:sz w:val="21"/>
                <w:szCs w:val="21"/>
                <w:vertAlign w:val="baseline"/>
                <w:lang w:eastAsia="zh-CN"/>
              </w:rPr>
            </w:pPr>
          </w:p>
          <w:p w14:paraId="0E2E6531">
            <w:pPr>
              <w:jc w:val="center"/>
              <w:rPr>
                <w:rFonts w:hint="eastAsia" w:ascii="仿宋_GB2312" w:hAnsi="仿宋_GB2312" w:eastAsia="仿宋_GB2312" w:cs="仿宋_GB2312"/>
                <w:sz w:val="21"/>
                <w:szCs w:val="21"/>
                <w:vertAlign w:val="baseline"/>
                <w:lang w:eastAsia="zh-CN"/>
              </w:rPr>
            </w:pPr>
          </w:p>
          <w:p w14:paraId="15E96CCE">
            <w:pPr>
              <w:jc w:val="center"/>
              <w:rPr>
                <w:rFonts w:hint="eastAsia" w:ascii="仿宋_GB2312" w:hAnsi="仿宋_GB2312" w:eastAsia="仿宋_GB2312" w:cs="仿宋_GB2312"/>
                <w:sz w:val="21"/>
                <w:szCs w:val="21"/>
                <w:vertAlign w:val="baseline"/>
                <w:lang w:eastAsia="zh-CN"/>
              </w:rPr>
            </w:pPr>
          </w:p>
          <w:p w14:paraId="778E25E8">
            <w:pPr>
              <w:jc w:val="center"/>
              <w:rPr>
                <w:rFonts w:hint="eastAsia" w:ascii="仿宋_GB2312" w:hAnsi="仿宋_GB2312" w:eastAsia="仿宋_GB2312" w:cs="仿宋_GB2312"/>
                <w:sz w:val="21"/>
                <w:szCs w:val="21"/>
                <w:vertAlign w:val="baseline"/>
                <w:lang w:eastAsia="zh-CN"/>
              </w:rPr>
            </w:pPr>
          </w:p>
          <w:p w14:paraId="2979366C">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36AFE08B">
            <w:pPr>
              <w:jc w:val="center"/>
              <w:rPr>
                <w:rFonts w:hint="eastAsia" w:ascii="仿宋_GB2312" w:hAnsi="仿宋_GB2312" w:eastAsia="仿宋_GB2312" w:cs="仿宋_GB2312"/>
                <w:sz w:val="21"/>
                <w:szCs w:val="21"/>
                <w:vertAlign w:val="baseline"/>
                <w:lang w:eastAsia="zh-CN"/>
              </w:rPr>
            </w:pPr>
          </w:p>
          <w:p w14:paraId="0FEEC026">
            <w:pPr>
              <w:jc w:val="center"/>
              <w:rPr>
                <w:rFonts w:hint="eastAsia" w:ascii="仿宋_GB2312" w:hAnsi="仿宋_GB2312" w:eastAsia="仿宋_GB2312" w:cs="仿宋_GB2312"/>
                <w:sz w:val="21"/>
                <w:szCs w:val="21"/>
                <w:vertAlign w:val="baseline"/>
                <w:lang w:eastAsia="zh-CN"/>
              </w:rPr>
            </w:pPr>
          </w:p>
          <w:p w14:paraId="03D32116">
            <w:pPr>
              <w:jc w:val="center"/>
              <w:rPr>
                <w:rFonts w:hint="eastAsia" w:ascii="仿宋_GB2312" w:hAnsi="仿宋_GB2312" w:eastAsia="仿宋_GB2312" w:cs="仿宋_GB2312"/>
                <w:sz w:val="21"/>
                <w:szCs w:val="21"/>
                <w:vertAlign w:val="baseline"/>
                <w:lang w:eastAsia="zh-CN"/>
              </w:rPr>
            </w:pPr>
          </w:p>
          <w:p w14:paraId="36A6D445">
            <w:pPr>
              <w:jc w:val="center"/>
              <w:rPr>
                <w:rFonts w:hint="eastAsia" w:ascii="仿宋_GB2312" w:hAnsi="仿宋_GB2312" w:eastAsia="仿宋_GB2312" w:cs="仿宋_GB2312"/>
                <w:sz w:val="21"/>
                <w:szCs w:val="21"/>
                <w:vertAlign w:val="baseline"/>
                <w:lang w:eastAsia="zh-CN"/>
              </w:rPr>
            </w:pPr>
          </w:p>
          <w:p w14:paraId="6057F53C">
            <w:pPr>
              <w:jc w:val="center"/>
              <w:rPr>
                <w:rFonts w:hint="eastAsia" w:ascii="仿宋_GB2312" w:hAnsi="仿宋_GB2312" w:eastAsia="仿宋_GB2312" w:cs="仿宋_GB2312"/>
                <w:sz w:val="21"/>
                <w:szCs w:val="21"/>
                <w:vertAlign w:val="baseline"/>
                <w:lang w:eastAsia="zh-CN"/>
              </w:rPr>
            </w:pPr>
          </w:p>
          <w:p w14:paraId="22A706D0">
            <w:pPr>
              <w:jc w:val="center"/>
              <w:rPr>
                <w:rFonts w:hint="eastAsia" w:ascii="仿宋_GB2312" w:hAnsi="仿宋_GB2312" w:eastAsia="仿宋_GB2312" w:cs="仿宋_GB2312"/>
                <w:sz w:val="21"/>
                <w:szCs w:val="21"/>
                <w:vertAlign w:val="baseline"/>
                <w:lang w:eastAsia="zh-CN"/>
              </w:rPr>
            </w:pPr>
          </w:p>
          <w:p w14:paraId="5771AC93">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50DCDFE2">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防洪法》（2016修正）第二十二条第二款禁止在河道、湖泊管理范围内建设妨碍行洪的建筑物、构筑物，倾倒垃圾、渣土，从事影响河势稳定、危害河岸堤防安全和其他妨碍河道行洪的活动。第五十五条第一项违反本法第二十二条第二款、第三款规定，有下列行为之一的，责令停止违法行为，排除阻碍或者采取其他补救措施，可以处五万元以下的罚款:（一）在河道、湖泊管理范围内建设妨碍行洪的建筑物、构筑物的。                                       </w:t>
            </w:r>
          </w:p>
          <w:p w14:paraId="24F28B0C">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街道）部分县级行政职权指导目7的决定》（云政发〔2023〕9号）附件2第84项。</w:t>
            </w:r>
          </w:p>
        </w:tc>
        <w:tc>
          <w:tcPr>
            <w:tcW w:w="2948" w:type="dxa"/>
            <w:vAlign w:val="center"/>
          </w:tcPr>
          <w:p w14:paraId="0CA200C0">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69CF2BAF">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2F8B0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889" w:type="dxa"/>
            <w:vAlign w:val="center"/>
          </w:tcPr>
          <w:p w14:paraId="502452CC">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88</w:t>
            </w:r>
          </w:p>
        </w:tc>
        <w:tc>
          <w:tcPr>
            <w:tcW w:w="1908" w:type="dxa"/>
            <w:vAlign w:val="center"/>
          </w:tcPr>
          <w:p w14:paraId="2DB31537">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对在河道、湖泊管理范围内倾倒垃圾、渣土，从事影响河势稳定、危害河岸堤防安全和其他妨碍河道行洪的活动的处罚</w:t>
            </w:r>
          </w:p>
        </w:tc>
        <w:tc>
          <w:tcPr>
            <w:tcW w:w="1516" w:type="dxa"/>
            <w:vAlign w:val="top"/>
          </w:tcPr>
          <w:p w14:paraId="05E26B16">
            <w:pPr>
              <w:jc w:val="center"/>
              <w:rPr>
                <w:rFonts w:hint="eastAsia" w:ascii="仿宋_GB2312" w:hAnsi="仿宋_GB2312" w:eastAsia="仿宋_GB2312" w:cs="仿宋_GB2312"/>
                <w:sz w:val="21"/>
                <w:szCs w:val="21"/>
                <w:vertAlign w:val="baseline"/>
                <w:lang w:eastAsia="zh-CN"/>
              </w:rPr>
            </w:pPr>
          </w:p>
          <w:p w14:paraId="7B377B7B">
            <w:pPr>
              <w:jc w:val="center"/>
              <w:rPr>
                <w:rFonts w:hint="eastAsia" w:ascii="仿宋_GB2312" w:hAnsi="仿宋_GB2312" w:eastAsia="仿宋_GB2312" w:cs="仿宋_GB2312"/>
                <w:sz w:val="21"/>
                <w:szCs w:val="21"/>
                <w:vertAlign w:val="baseline"/>
                <w:lang w:eastAsia="zh-CN"/>
              </w:rPr>
            </w:pPr>
          </w:p>
          <w:p w14:paraId="193DFBF8">
            <w:pPr>
              <w:jc w:val="center"/>
              <w:rPr>
                <w:rFonts w:hint="eastAsia" w:ascii="仿宋_GB2312" w:hAnsi="仿宋_GB2312" w:eastAsia="仿宋_GB2312" w:cs="仿宋_GB2312"/>
                <w:sz w:val="21"/>
                <w:szCs w:val="21"/>
                <w:vertAlign w:val="baseline"/>
                <w:lang w:eastAsia="zh-CN"/>
              </w:rPr>
            </w:pPr>
          </w:p>
          <w:p w14:paraId="1973F32A">
            <w:pPr>
              <w:jc w:val="center"/>
              <w:rPr>
                <w:rFonts w:hint="eastAsia" w:ascii="仿宋_GB2312" w:hAnsi="仿宋_GB2312" w:eastAsia="仿宋_GB2312" w:cs="仿宋_GB2312"/>
                <w:sz w:val="21"/>
                <w:szCs w:val="21"/>
                <w:vertAlign w:val="baseline"/>
                <w:lang w:eastAsia="zh-CN"/>
              </w:rPr>
            </w:pPr>
          </w:p>
          <w:p w14:paraId="725F29EC">
            <w:pPr>
              <w:jc w:val="center"/>
              <w:rPr>
                <w:rFonts w:hint="eastAsia" w:ascii="仿宋_GB2312" w:hAnsi="仿宋_GB2312" w:eastAsia="仿宋_GB2312" w:cs="仿宋_GB2312"/>
                <w:sz w:val="21"/>
                <w:szCs w:val="21"/>
                <w:vertAlign w:val="baseline"/>
                <w:lang w:eastAsia="zh-CN"/>
              </w:rPr>
            </w:pPr>
          </w:p>
          <w:p w14:paraId="2A4FB3F0">
            <w:pPr>
              <w:jc w:val="center"/>
              <w:rPr>
                <w:rFonts w:hint="eastAsia" w:ascii="仿宋_GB2312" w:hAnsi="仿宋_GB2312" w:eastAsia="仿宋_GB2312" w:cs="仿宋_GB2312"/>
                <w:sz w:val="21"/>
                <w:szCs w:val="21"/>
                <w:vertAlign w:val="baseline"/>
                <w:lang w:eastAsia="zh-CN"/>
              </w:rPr>
            </w:pPr>
          </w:p>
          <w:p w14:paraId="0933A54B">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703D67CF">
            <w:pPr>
              <w:jc w:val="center"/>
              <w:rPr>
                <w:rFonts w:hint="eastAsia" w:ascii="仿宋_GB2312" w:hAnsi="仿宋_GB2312" w:eastAsia="仿宋_GB2312" w:cs="仿宋_GB2312"/>
                <w:sz w:val="21"/>
                <w:szCs w:val="21"/>
                <w:vertAlign w:val="baseline"/>
                <w:lang w:eastAsia="zh-CN"/>
              </w:rPr>
            </w:pPr>
          </w:p>
          <w:p w14:paraId="5F37CE9D">
            <w:pPr>
              <w:jc w:val="center"/>
              <w:rPr>
                <w:rFonts w:hint="eastAsia" w:ascii="仿宋_GB2312" w:hAnsi="仿宋_GB2312" w:eastAsia="仿宋_GB2312" w:cs="仿宋_GB2312"/>
                <w:sz w:val="21"/>
                <w:szCs w:val="21"/>
                <w:vertAlign w:val="baseline"/>
                <w:lang w:eastAsia="zh-CN"/>
              </w:rPr>
            </w:pPr>
          </w:p>
          <w:p w14:paraId="66D183F5">
            <w:pPr>
              <w:jc w:val="center"/>
              <w:rPr>
                <w:rFonts w:hint="eastAsia" w:ascii="仿宋_GB2312" w:hAnsi="仿宋_GB2312" w:eastAsia="仿宋_GB2312" w:cs="仿宋_GB2312"/>
                <w:sz w:val="21"/>
                <w:szCs w:val="21"/>
                <w:vertAlign w:val="baseline"/>
                <w:lang w:eastAsia="zh-CN"/>
              </w:rPr>
            </w:pPr>
          </w:p>
          <w:p w14:paraId="272F9CBC">
            <w:pPr>
              <w:jc w:val="center"/>
              <w:rPr>
                <w:rFonts w:hint="eastAsia" w:ascii="仿宋_GB2312" w:hAnsi="仿宋_GB2312" w:eastAsia="仿宋_GB2312" w:cs="仿宋_GB2312"/>
                <w:sz w:val="21"/>
                <w:szCs w:val="21"/>
                <w:vertAlign w:val="baseline"/>
                <w:lang w:eastAsia="zh-CN"/>
              </w:rPr>
            </w:pPr>
          </w:p>
          <w:p w14:paraId="571267D0">
            <w:pPr>
              <w:jc w:val="center"/>
              <w:rPr>
                <w:rFonts w:hint="eastAsia" w:ascii="仿宋_GB2312" w:hAnsi="仿宋_GB2312" w:eastAsia="仿宋_GB2312" w:cs="仿宋_GB2312"/>
                <w:sz w:val="21"/>
                <w:szCs w:val="21"/>
                <w:vertAlign w:val="baseline"/>
                <w:lang w:eastAsia="zh-CN"/>
              </w:rPr>
            </w:pPr>
          </w:p>
          <w:p w14:paraId="221CFBA2">
            <w:pPr>
              <w:jc w:val="center"/>
              <w:rPr>
                <w:rFonts w:hint="eastAsia" w:ascii="仿宋_GB2312" w:hAnsi="仿宋_GB2312" w:eastAsia="仿宋_GB2312" w:cs="仿宋_GB2312"/>
                <w:sz w:val="21"/>
                <w:szCs w:val="21"/>
                <w:vertAlign w:val="baseline"/>
                <w:lang w:eastAsia="zh-CN"/>
              </w:rPr>
            </w:pPr>
          </w:p>
          <w:p w14:paraId="0FA498AE">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4107D013">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二款禁止在河道、湖泊管理范围内建设妨碍行洪的建筑物、构筑物，倾倒垃圾、渣土，从事影响河势稳定、危害河岸堤防安全和其他妨碍河道行洪的活动。第五十五条第二项违反本法第二十二条第二款、第三款规定，有下列行为之一的，责令停止违法行为，排除阻碍或者采取其他补救措施，可以处五万元以下的罚款。（二）在河道、湖泊管理范围内倾倒垃圾、渣土，从事影响河势稳定、危害河岸堤防安全和其他妨碍河道行洪的活动的；</w:t>
            </w:r>
          </w:p>
          <w:p w14:paraId="3FFD3D57">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街道）部分县级行政职权指导目7的决定》（云政发〔2023〕9号）附件2第85项。</w:t>
            </w:r>
          </w:p>
        </w:tc>
        <w:tc>
          <w:tcPr>
            <w:tcW w:w="2948" w:type="dxa"/>
            <w:vAlign w:val="center"/>
          </w:tcPr>
          <w:p w14:paraId="0EDCDBAC">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116B2ED1">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38B54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1" w:hRule="atLeast"/>
        </w:trPr>
        <w:tc>
          <w:tcPr>
            <w:tcW w:w="889" w:type="dxa"/>
            <w:vAlign w:val="center"/>
          </w:tcPr>
          <w:p w14:paraId="2ABEB93C">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89</w:t>
            </w:r>
          </w:p>
        </w:tc>
        <w:tc>
          <w:tcPr>
            <w:tcW w:w="1908" w:type="dxa"/>
            <w:vAlign w:val="center"/>
          </w:tcPr>
          <w:p w14:paraId="3BC970EF">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对在行洪河道内种植阻碍行洪的林木和高秆作物的处罚</w:t>
            </w:r>
          </w:p>
        </w:tc>
        <w:tc>
          <w:tcPr>
            <w:tcW w:w="1516" w:type="dxa"/>
            <w:vAlign w:val="top"/>
          </w:tcPr>
          <w:p w14:paraId="79B304BF">
            <w:pPr>
              <w:jc w:val="center"/>
              <w:rPr>
                <w:rFonts w:hint="eastAsia" w:ascii="仿宋_GB2312" w:hAnsi="仿宋_GB2312" w:eastAsia="仿宋_GB2312" w:cs="仿宋_GB2312"/>
                <w:sz w:val="21"/>
                <w:szCs w:val="21"/>
                <w:vertAlign w:val="baseline"/>
                <w:lang w:eastAsia="zh-CN"/>
              </w:rPr>
            </w:pPr>
          </w:p>
          <w:p w14:paraId="45B0CD3B">
            <w:pPr>
              <w:jc w:val="center"/>
              <w:rPr>
                <w:rFonts w:hint="eastAsia" w:ascii="仿宋_GB2312" w:hAnsi="仿宋_GB2312" w:eastAsia="仿宋_GB2312" w:cs="仿宋_GB2312"/>
                <w:sz w:val="21"/>
                <w:szCs w:val="21"/>
                <w:vertAlign w:val="baseline"/>
                <w:lang w:eastAsia="zh-CN"/>
              </w:rPr>
            </w:pPr>
          </w:p>
          <w:p w14:paraId="5AA58231">
            <w:pPr>
              <w:jc w:val="center"/>
              <w:rPr>
                <w:rFonts w:hint="eastAsia" w:ascii="仿宋_GB2312" w:hAnsi="仿宋_GB2312" w:eastAsia="仿宋_GB2312" w:cs="仿宋_GB2312"/>
                <w:sz w:val="21"/>
                <w:szCs w:val="21"/>
                <w:vertAlign w:val="baseline"/>
                <w:lang w:eastAsia="zh-CN"/>
              </w:rPr>
            </w:pPr>
          </w:p>
          <w:p w14:paraId="4C24F4FD">
            <w:pPr>
              <w:jc w:val="center"/>
              <w:rPr>
                <w:rFonts w:hint="eastAsia" w:ascii="仿宋_GB2312" w:hAnsi="仿宋_GB2312" w:eastAsia="仿宋_GB2312" w:cs="仿宋_GB2312"/>
                <w:sz w:val="21"/>
                <w:szCs w:val="21"/>
                <w:vertAlign w:val="baseline"/>
                <w:lang w:eastAsia="zh-CN"/>
              </w:rPr>
            </w:pPr>
          </w:p>
          <w:p w14:paraId="6249A561">
            <w:pPr>
              <w:jc w:val="center"/>
              <w:rPr>
                <w:rFonts w:hint="eastAsia" w:ascii="仿宋_GB2312" w:hAnsi="仿宋_GB2312" w:eastAsia="仿宋_GB2312" w:cs="仿宋_GB2312"/>
                <w:sz w:val="21"/>
                <w:szCs w:val="21"/>
                <w:vertAlign w:val="baseline"/>
                <w:lang w:eastAsia="zh-CN"/>
              </w:rPr>
            </w:pPr>
          </w:p>
          <w:p w14:paraId="47FBB0E6">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62E29362">
            <w:pPr>
              <w:jc w:val="center"/>
              <w:rPr>
                <w:rFonts w:hint="eastAsia" w:ascii="仿宋_GB2312" w:hAnsi="仿宋_GB2312" w:eastAsia="仿宋_GB2312" w:cs="仿宋_GB2312"/>
                <w:sz w:val="21"/>
                <w:szCs w:val="21"/>
                <w:vertAlign w:val="baseline"/>
                <w:lang w:eastAsia="zh-CN"/>
              </w:rPr>
            </w:pPr>
          </w:p>
          <w:p w14:paraId="24DEFAEC">
            <w:pPr>
              <w:jc w:val="center"/>
              <w:rPr>
                <w:rFonts w:hint="eastAsia" w:ascii="仿宋_GB2312" w:hAnsi="仿宋_GB2312" w:eastAsia="仿宋_GB2312" w:cs="仿宋_GB2312"/>
                <w:sz w:val="21"/>
                <w:szCs w:val="21"/>
                <w:vertAlign w:val="baseline"/>
                <w:lang w:eastAsia="zh-CN"/>
              </w:rPr>
            </w:pPr>
          </w:p>
          <w:p w14:paraId="0791B566">
            <w:pPr>
              <w:jc w:val="center"/>
              <w:rPr>
                <w:rFonts w:hint="eastAsia" w:ascii="仿宋_GB2312" w:hAnsi="仿宋_GB2312" w:eastAsia="仿宋_GB2312" w:cs="仿宋_GB2312"/>
                <w:sz w:val="21"/>
                <w:szCs w:val="21"/>
                <w:vertAlign w:val="baseline"/>
                <w:lang w:eastAsia="zh-CN"/>
              </w:rPr>
            </w:pPr>
          </w:p>
          <w:p w14:paraId="08B5C88E">
            <w:pPr>
              <w:jc w:val="center"/>
              <w:rPr>
                <w:rFonts w:hint="eastAsia" w:ascii="仿宋_GB2312" w:hAnsi="仿宋_GB2312" w:eastAsia="仿宋_GB2312" w:cs="仿宋_GB2312"/>
                <w:sz w:val="21"/>
                <w:szCs w:val="21"/>
                <w:vertAlign w:val="baseline"/>
                <w:lang w:eastAsia="zh-CN"/>
              </w:rPr>
            </w:pPr>
          </w:p>
          <w:p w14:paraId="6E1670FE">
            <w:pPr>
              <w:jc w:val="center"/>
              <w:rPr>
                <w:rFonts w:hint="eastAsia" w:ascii="仿宋_GB2312" w:hAnsi="仿宋_GB2312" w:eastAsia="仿宋_GB2312" w:cs="仿宋_GB2312"/>
                <w:sz w:val="21"/>
                <w:szCs w:val="21"/>
                <w:vertAlign w:val="baseline"/>
                <w:lang w:eastAsia="zh-CN"/>
              </w:rPr>
            </w:pPr>
          </w:p>
          <w:p w14:paraId="1D31493C">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6D45E0CF">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三款禁止在行洪河道内种植阻碍行洪的林木和高秆作物。第五十五条第三项违反本法第二十二条第二款、第三款规定，有下列行为之一的，责令停止违法行为，排除阻碍或者采取其他补救措施，可以处五万元以下的罚款:（三）在行洪河道内种植阻碍行洪的林木和高秆作物的。                                           规范性文件：《云南省人民政府关于公布乡镇（街道）行政职权基本目录和赋予乡镇（ 街道）部分县级行政职权指导目7的决定》（云政发〔2023〕9号）附件2第86项。</w:t>
            </w:r>
          </w:p>
        </w:tc>
        <w:tc>
          <w:tcPr>
            <w:tcW w:w="2948" w:type="dxa"/>
            <w:vAlign w:val="center"/>
          </w:tcPr>
          <w:p w14:paraId="4A8EA7F7">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3DA3D853">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277E8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4B859FA0">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90</w:t>
            </w:r>
          </w:p>
        </w:tc>
        <w:tc>
          <w:tcPr>
            <w:tcW w:w="1908" w:type="dxa"/>
            <w:vAlign w:val="center"/>
          </w:tcPr>
          <w:p w14:paraId="44CF678A">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对在崩塌、滑坡危险区或者泥石流易发区从事取土、挖砂、采石等可能造成水土流失的活动的处罚</w:t>
            </w:r>
          </w:p>
        </w:tc>
        <w:tc>
          <w:tcPr>
            <w:tcW w:w="1516" w:type="dxa"/>
            <w:vAlign w:val="top"/>
          </w:tcPr>
          <w:p w14:paraId="0C007AF5">
            <w:pPr>
              <w:jc w:val="center"/>
              <w:rPr>
                <w:rFonts w:hint="eastAsia" w:ascii="仿宋_GB2312" w:hAnsi="仿宋_GB2312" w:eastAsia="仿宋_GB2312" w:cs="仿宋_GB2312"/>
                <w:sz w:val="21"/>
                <w:szCs w:val="21"/>
                <w:vertAlign w:val="baseline"/>
                <w:lang w:eastAsia="zh-CN"/>
              </w:rPr>
            </w:pPr>
          </w:p>
          <w:p w14:paraId="43581F00">
            <w:pPr>
              <w:jc w:val="center"/>
              <w:rPr>
                <w:rFonts w:hint="eastAsia" w:ascii="仿宋_GB2312" w:hAnsi="仿宋_GB2312" w:eastAsia="仿宋_GB2312" w:cs="仿宋_GB2312"/>
                <w:sz w:val="21"/>
                <w:szCs w:val="21"/>
                <w:vertAlign w:val="baseline"/>
                <w:lang w:eastAsia="zh-CN"/>
              </w:rPr>
            </w:pPr>
          </w:p>
          <w:p w14:paraId="074F2A8A">
            <w:pPr>
              <w:jc w:val="center"/>
              <w:rPr>
                <w:rFonts w:hint="eastAsia" w:ascii="仿宋_GB2312" w:hAnsi="仿宋_GB2312" w:eastAsia="仿宋_GB2312" w:cs="仿宋_GB2312"/>
                <w:sz w:val="21"/>
                <w:szCs w:val="21"/>
                <w:vertAlign w:val="baseline"/>
                <w:lang w:eastAsia="zh-CN"/>
              </w:rPr>
            </w:pPr>
          </w:p>
          <w:p w14:paraId="5247F707">
            <w:pPr>
              <w:jc w:val="center"/>
              <w:rPr>
                <w:rFonts w:hint="eastAsia" w:ascii="仿宋_GB2312" w:hAnsi="仿宋_GB2312" w:eastAsia="仿宋_GB2312" w:cs="仿宋_GB2312"/>
                <w:sz w:val="21"/>
                <w:szCs w:val="21"/>
                <w:vertAlign w:val="baseline"/>
                <w:lang w:eastAsia="zh-CN"/>
              </w:rPr>
            </w:pPr>
          </w:p>
          <w:p w14:paraId="6395A4B4">
            <w:pPr>
              <w:jc w:val="center"/>
              <w:rPr>
                <w:rFonts w:hint="eastAsia" w:ascii="仿宋_GB2312" w:hAnsi="仿宋_GB2312" w:eastAsia="仿宋_GB2312" w:cs="仿宋_GB2312"/>
                <w:sz w:val="21"/>
                <w:szCs w:val="21"/>
                <w:vertAlign w:val="baseline"/>
                <w:lang w:eastAsia="zh-CN"/>
              </w:rPr>
            </w:pPr>
          </w:p>
          <w:p w14:paraId="0CF469A3">
            <w:pPr>
              <w:jc w:val="center"/>
              <w:rPr>
                <w:rFonts w:hint="eastAsia" w:ascii="仿宋_GB2312" w:hAnsi="仿宋_GB2312" w:eastAsia="仿宋_GB2312" w:cs="仿宋_GB2312"/>
                <w:sz w:val="21"/>
                <w:szCs w:val="21"/>
                <w:vertAlign w:val="baseline"/>
                <w:lang w:eastAsia="zh-CN"/>
              </w:rPr>
            </w:pPr>
          </w:p>
          <w:p w14:paraId="66BFB9E4">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32869000">
            <w:pPr>
              <w:jc w:val="center"/>
              <w:rPr>
                <w:rFonts w:hint="eastAsia" w:ascii="仿宋_GB2312" w:hAnsi="仿宋_GB2312" w:eastAsia="仿宋_GB2312" w:cs="仿宋_GB2312"/>
                <w:sz w:val="21"/>
                <w:szCs w:val="21"/>
                <w:vertAlign w:val="baseline"/>
                <w:lang w:eastAsia="zh-CN"/>
              </w:rPr>
            </w:pPr>
          </w:p>
          <w:p w14:paraId="0FF0B3F6">
            <w:pPr>
              <w:jc w:val="center"/>
              <w:rPr>
                <w:rFonts w:hint="eastAsia" w:ascii="仿宋_GB2312" w:hAnsi="仿宋_GB2312" w:eastAsia="仿宋_GB2312" w:cs="仿宋_GB2312"/>
                <w:sz w:val="21"/>
                <w:szCs w:val="21"/>
                <w:vertAlign w:val="baseline"/>
                <w:lang w:eastAsia="zh-CN"/>
              </w:rPr>
            </w:pPr>
          </w:p>
          <w:p w14:paraId="61D521F2">
            <w:pPr>
              <w:jc w:val="center"/>
              <w:rPr>
                <w:rFonts w:hint="eastAsia" w:ascii="仿宋_GB2312" w:hAnsi="仿宋_GB2312" w:eastAsia="仿宋_GB2312" w:cs="仿宋_GB2312"/>
                <w:sz w:val="21"/>
                <w:szCs w:val="21"/>
                <w:vertAlign w:val="baseline"/>
                <w:lang w:eastAsia="zh-CN"/>
              </w:rPr>
            </w:pPr>
          </w:p>
          <w:p w14:paraId="5ADB039A">
            <w:pPr>
              <w:jc w:val="center"/>
              <w:rPr>
                <w:rFonts w:hint="eastAsia" w:ascii="仿宋_GB2312" w:hAnsi="仿宋_GB2312" w:eastAsia="仿宋_GB2312" w:cs="仿宋_GB2312"/>
                <w:sz w:val="21"/>
                <w:szCs w:val="21"/>
                <w:vertAlign w:val="baseline"/>
                <w:lang w:eastAsia="zh-CN"/>
              </w:rPr>
            </w:pPr>
          </w:p>
          <w:p w14:paraId="52827F09">
            <w:pPr>
              <w:jc w:val="center"/>
              <w:rPr>
                <w:rFonts w:hint="eastAsia" w:ascii="仿宋_GB2312" w:hAnsi="仿宋_GB2312" w:eastAsia="仿宋_GB2312" w:cs="仿宋_GB2312"/>
                <w:sz w:val="21"/>
                <w:szCs w:val="21"/>
                <w:vertAlign w:val="baseline"/>
                <w:lang w:eastAsia="zh-CN"/>
              </w:rPr>
            </w:pPr>
          </w:p>
          <w:p w14:paraId="2F651877">
            <w:pPr>
              <w:jc w:val="center"/>
              <w:rPr>
                <w:rFonts w:hint="eastAsia" w:ascii="仿宋_GB2312" w:hAnsi="仿宋_GB2312" w:eastAsia="仿宋_GB2312" w:cs="仿宋_GB2312"/>
                <w:sz w:val="21"/>
                <w:szCs w:val="21"/>
                <w:vertAlign w:val="baseline"/>
                <w:lang w:eastAsia="zh-CN"/>
              </w:rPr>
            </w:pPr>
          </w:p>
          <w:p w14:paraId="19F92444">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62A3D3BE">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十七条“地方各级人民政府应当加强对取土、挖砂、采石等活动的管理，预防和减轻水土流失。禁止在崩塌、滑坡危险区和泥石流易发区从事取土、挖砂、采石等可能造成水土流失的活动。崩塌、滑坡危险区和泥石流易发区的范围，由县级以上地方人民政府划定并公告。崩塌、滑坡危险区和泥石流易发区的划定，应当与地质灾害防治规划确定的地质灾害易发区、重点防治区相衔接。”第四十八条“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w:t>
            </w:r>
            <w:r>
              <w:rPr>
                <w:rFonts w:hint="eastAsia" w:ascii="仿宋_GB2312" w:hAnsi="仿宋_GB2312" w:eastAsia="仿宋_GB2312" w:cs="仿宋_GB2312"/>
                <w:color w:val="auto"/>
                <w:sz w:val="18"/>
                <w:szCs w:val="18"/>
                <w:vertAlign w:val="baseline"/>
                <w:lang w:eastAsia="zh-CN"/>
              </w:rPr>
              <w:t xml:space="preserve">以上二十万元以下的罚款。”   </w:t>
            </w:r>
            <w:r>
              <w:rPr>
                <w:rFonts w:hint="eastAsia" w:ascii="仿宋_GB2312" w:hAnsi="仿宋_GB2312" w:eastAsia="仿宋_GB2312" w:cs="仿宋_GB2312"/>
                <w:sz w:val="18"/>
                <w:szCs w:val="18"/>
                <w:vertAlign w:val="baseline"/>
                <w:lang w:eastAsia="zh-CN"/>
              </w:rPr>
              <w:t xml:space="preserve">                  </w:t>
            </w:r>
          </w:p>
          <w:p w14:paraId="611E3544">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街道）部分县级行政职权指导目7的决定》（云政发〔2023〕9号）附件2第87项。</w:t>
            </w:r>
          </w:p>
        </w:tc>
        <w:tc>
          <w:tcPr>
            <w:tcW w:w="2948" w:type="dxa"/>
            <w:vAlign w:val="center"/>
          </w:tcPr>
          <w:p w14:paraId="5975F0AF">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49529DC2">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553A0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28667E38">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91</w:t>
            </w:r>
          </w:p>
        </w:tc>
        <w:tc>
          <w:tcPr>
            <w:tcW w:w="1908" w:type="dxa"/>
            <w:vAlign w:val="center"/>
          </w:tcPr>
          <w:p w14:paraId="6A3607AD">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对在禁止开垦坡度以上陡坡地开垦种植农作物，或者在禁止开垦、开发的植物保护带内开垦、开发的处罚</w:t>
            </w:r>
          </w:p>
        </w:tc>
        <w:tc>
          <w:tcPr>
            <w:tcW w:w="1516" w:type="dxa"/>
            <w:vAlign w:val="top"/>
          </w:tcPr>
          <w:p w14:paraId="35B2CEC8">
            <w:pPr>
              <w:jc w:val="center"/>
              <w:rPr>
                <w:rFonts w:hint="eastAsia" w:ascii="仿宋_GB2312" w:hAnsi="仿宋_GB2312" w:eastAsia="仿宋_GB2312" w:cs="仿宋_GB2312"/>
                <w:sz w:val="21"/>
                <w:szCs w:val="21"/>
                <w:vertAlign w:val="baseline"/>
                <w:lang w:eastAsia="zh-CN"/>
              </w:rPr>
            </w:pPr>
          </w:p>
          <w:p w14:paraId="4CA36C51">
            <w:pPr>
              <w:jc w:val="center"/>
              <w:rPr>
                <w:rFonts w:hint="eastAsia" w:ascii="仿宋_GB2312" w:hAnsi="仿宋_GB2312" w:eastAsia="仿宋_GB2312" w:cs="仿宋_GB2312"/>
                <w:sz w:val="21"/>
                <w:szCs w:val="21"/>
                <w:vertAlign w:val="baseline"/>
                <w:lang w:eastAsia="zh-CN"/>
              </w:rPr>
            </w:pPr>
          </w:p>
          <w:p w14:paraId="14098F78">
            <w:pPr>
              <w:jc w:val="center"/>
              <w:rPr>
                <w:rFonts w:hint="eastAsia" w:ascii="仿宋_GB2312" w:hAnsi="仿宋_GB2312" w:eastAsia="仿宋_GB2312" w:cs="仿宋_GB2312"/>
                <w:sz w:val="21"/>
                <w:szCs w:val="21"/>
                <w:vertAlign w:val="baseline"/>
                <w:lang w:eastAsia="zh-CN"/>
              </w:rPr>
            </w:pPr>
          </w:p>
          <w:p w14:paraId="408D1BD9">
            <w:pPr>
              <w:jc w:val="center"/>
              <w:rPr>
                <w:rFonts w:hint="eastAsia" w:ascii="仿宋_GB2312" w:hAnsi="仿宋_GB2312" w:eastAsia="仿宋_GB2312" w:cs="仿宋_GB2312"/>
                <w:sz w:val="21"/>
                <w:szCs w:val="21"/>
                <w:vertAlign w:val="baseline"/>
                <w:lang w:eastAsia="zh-CN"/>
              </w:rPr>
            </w:pPr>
          </w:p>
          <w:p w14:paraId="22476958">
            <w:pPr>
              <w:jc w:val="center"/>
              <w:rPr>
                <w:rFonts w:hint="eastAsia" w:ascii="仿宋_GB2312" w:hAnsi="仿宋_GB2312" w:eastAsia="仿宋_GB2312" w:cs="仿宋_GB2312"/>
                <w:sz w:val="21"/>
                <w:szCs w:val="21"/>
                <w:vertAlign w:val="baseline"/>
                <w:lang w:eastAsia="zh-CN"/>
              </w:rPr>
            </w:pPr>
          </w:p>
          <w:p w14:paraId="1420DF38">
            <w:pPr>
              <w:jc w:val="center"/>
              <w:rPr>
                <w:rFonts w:hint="eastAsia" w:ascii="仿宋_GB2312" w:hAnsi="仿宋_GB2312" w:eastAsia="仿宋_GB2312" w:cs="仿宋_GB2312"/>
                <w:sz w:val="21"/>
                <w:szCs w:val="21"/>
                <w:vertAlign w:val="baseline"/>
                <w:lang w:eastAsia="zh-CN"/>
              </w:rPr>
            </w:pPr>
          </w:p>
          <w:p w14:paraId="797B0D00">
            <w:pPr>
              <w:jc w:val="center"/>
              <w:rPr>
                <w:rFonts w:hint="eastAsia" w:ascii="仿宋_GB2312" w:hAnsi="仿宋_GB2312" w:eastAsia="仿宋_GB2312" w:cs="仿宋_GB2312"/>
                <w:sz w:val="21"/>
                <w:szCs w:val="21"/>
                <w:vertAlign w:val="baseline"/>
                <w:lang w:eastAsia="zh-CN"/>
              </w:rPr>
            </w:pPr>
          </w:p>
          <w:p w14:paraId="2BD83BB1">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2B078118">
            <w:pPr>
              <w:jc w:val="center"/>
              <w:rPr>
                <w:rFonts w:hint="eastAsia" w:ascii="仿宋_GB2312" w:hAnsi="仿宋_GB2312" w:eastAsia="仿宋_GB2312" w:cs="仿宋_GB2312"/>
                <w:sz w:val="21"/>
                <w:szCs w:val="21"/>
                <w:vertAlign w:val="baseline"/>
                <w:lang w:eastAsia="zh-CN"/>
              </w:rPr>
            </w:pPr>
          </w:p>
          <w:p w14:paraId="5468B45A">
            <w:pPr>
              <w:jc w:val="center"/>
              <w:rPr>
                <w:rFonts w:hint="eastAsia" w:ascii="仿宋_GB2312" w:hAnsi="仿宋_GB2312" w:eastAsia="仿宋_GB2312" w:cs="仿宋_GB2312"/>
                <w:sz w:val="21"/>
                <w:szCs w:val="21"/>
                <w:vertAlign w:val="baseline"/>
                <w:lang w:eastAsia="zh-CN"/>
              </w:rPr>
            </w:pPr>
          </w:p>
          <w:p w14:paraId="3E69497D">
            <w:pPr>
              <w:jc w:val="center"/>
              <w:rPr>
                <w:rFonts w:hint="eastAsia" w:ascii="仿宋_GB2312" w:hAnsi="仿宋_GB2312" w:eastAsia="仿宋_GB2312" w:cs="仿宋_GB2312"/>
                <w:sz w:val="21"/>
                <w:szCs w:val="21"/>
                <w:vertAlign w:val="baseline"/>
                <w:lang w:eastAsia="zh-CN"/>
              </w:rPr>
            </w:pPr>
          </w:p>
          <w:p w14:paraId="0E4E0371">
            <w:pPr>
              <w:jc w:val="center"/>
              <w:rPr>
                <w:rFonts w:hint="eastAsia" w:ascii="仿宋_GB2312" w:hAnsi="仿宋_GB2312" w:eastAsia="仿宋_GB2312" w:cs="仿宋_GB2312"/>
                <w:sz w:val="21"/>
                <w:szCs w:val="21"/>
                <w:vertAlign w:val="baseline"/>
                <w:lang w:eastAsia="zh-CN"/>
              </w:rPr>
            </w:pPr>
          </w:p>
          <w:p w14:paraId="0440FED8">
            <w:pPr>
              <w:jc w:val="center"/>
              <w:rPr>
                <w:rFonts w:hint="eastAsia" w:ascii="仿宋_GB2312" w:hAnsi="仿宋_GB2312" w:eastAsia="仿宋_GB2312" w:cs="仿宋_GB2312"/>
                <w:sz w:val="21"/>
                <w:szCs w:val="21"/>
                <w:vertAlign w:val="baseline"/>
                <w:lang w:eastAsia="zh-CN"/>
              </w:rPr>
            </w:pPr>
          </w:p>
          <w:p w14:paraId="3B6742C9">
            <w:pPr>
              <w:jc w:val="center"/>
              <w:rPr>
                <w:rFonts w:hint="eastAsia" w:ascii="仿宋_GB2312" w:hAnsi="仿宋_GB2312" w:eastAsia="仿宋_GB2312" w:cs="仿宋_GB2312"/>
                <w:sz w:val="21"/>
                <w:szCs w:val="21"/>
                <w:vertAlign w:val="baseline"/>
                <w:lang w:eastAsia="zh-CN"/>
              </w:rPr>
            </w:pPr>
          </w:p>
          <w:p w14:paraId="45838AC1">
            <w:pPr>
              <w:jc w:val="center"/>
              <w:rPr>
                <w:rFonts w:hint="eastAsia" w:ascii="仿宋_GB2312" w:hAnsi="仿宋_GB2312" w:eastAsia="仿宋_GB2312" w:cs="仿宋_GB2312"/>
                <w:sz w:val="21"/>
                <w:szCs w:val="21"/>
                <w:vertAlign w:val="baseline"/>
                <w:lang w:eastAsia="zh-CN"/>
              </w:rPr>
            </w:pPr>
          </w:p>
          <w:p w14:paraId="1F2C5D36">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653A3F81">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二十条“禁止在二十五度以上陡坡地开垦种植农作物。在二十五度以上陡坡地种植经济林的，应当科学选择树种，合理确定规模，采取水土保持措施，防止造成水土流失。省、自治区、直辖市根据本行政区域的实际情况，可以规定小于二十五度的禁止开垦坡度。禁止开垦的陡坡地的范围由当地县级人民政府划定并公告。”第四十九条“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p w14:paraId="560B223A">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街道）部分县级行政职权指导目7的决定》（云政发〔2023〕9号）附件2第88项。</w:t>
            </w:r>
          </w:p>
        </w:tc>
        <w:tc>
          <w:tcPr>
            <w:tcW w:w="2948" w:type="dxa"/>
            <w:vAlign w:val="center"/>
          </w:tcPr>
          <w:p w14:paraId="6F5549E4">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45BE765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6DA07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4D9B6066">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92</w:t>
            </w:r>
          </w:p>
        </w:tc>
        <w:tc>
          <w:tcPr>
            <w:tcW w:w="1908" w:type="dxa"/>
            <w:vAlign w:val="center"/>
          </w:tcPr>
          <w:p w14:paraId="3C717714">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对集中式饮水工程禁止事项的处罚</w:t>
            </w:r>
          </w:p>
        </w:tc>
        <w:tc>
          <w:tcPr>
            <w:tcW w:w="1516" w:type="dxa"/>
            <w:vAlign w:val="top"/>
          </w:tcPr>
          <w:p w14:paraId="5BD3AB35">
            <w:pPr>
              <w:jc w:val="center"/>
              <w:rPr>
                <w:rFonts w:hint="eastAsia" w:ascii="仿宋_GB2312" w:hAnsi="仿宋_GB2312" w:eastAsia="仿宋_GB2312" w:cs="仿宋_GB2312"/>
                <w:sz w:val="21"/>
                <w:szCs w:val="21"/>
                <w:vertAlign w:val="baseline"/>
                <w:lang w:eastAsia="zh-CN"/>
              </w:rPr>
            </w:pPr>
          </w:p>
          <w:p w14:paraId="5A24322C">
            <w:pPr>
              <w:jc w:val="center"/>
              <w:rPr>
                <w:rFonts w:hint="eastAsia" w:ascii="仿宋_GB2312" w:hAnsi="仿宋_GB2312" w:eastAsia="仿宋_GB2312" w:cs="仿宋_GB2312"/>
                <w:sz w:val="21"/>
                <w:szCs w:val="21"/>
                <w:vertAlign w:val="baseline"/>
                <w:lang w:eastAsia="zh-CN"/>
              </w:rPr>
            </w:pPr>
          </w:p>
          <w:p w14:paraId="033BA253">
            <w:pPr>
              <w:jc w:val="center"/>
              <w:rPr>
                <w:rFonts w:hint="eastAsia" w:ascii="仿宋_GB2312" w:hAnsi="仿宋_GB2312" w:eastAsia="仿宋_GB2312" w:cs="仿宋_GB2312"/>
                <w:sz w:val="21"/>
                <w:szCs w:val="21"/>
                <w:vertAlign w:val="baseline"/>
                <w:lang w:eastAsia="zh-CN"/>
              </w:rPr>
            </w:pPr>
          </w:p>
          <w:p w14:paraId="4C6C2619">
            <w:pPr>
              <w:jc w:val="center"/>
              <w:rPr>
                <w:rFonts w:hint="eastAsia" w:ascii="仿宋_GB2312" w:hAnsi="仿宋_GB2312" w:eastAsia="仿宋_GB2312" w:cs="仿宋_GB2312"/>
                <w:sz w:val="21"/>
                <w:szCs w:val="21"/>
                <w:vertAlign w:val="baseline"/>
                <w:lang w:eastAsia="zh-CN"/>
              </w:rPr>
            </w:pPr>
          </w:p>
          <w:p w14:paraId="3425EB0D">
            <w:pPr>
              <w:jc w:val="center"/>
              <w:rPr>
                <w:rFonts w:hint="eastAsia" w:ascii="仿宋_GB2312" w:hAnsi="仿宋_GB2312" w:eastAsia="仿宋_GB2312" w:cs="仿宋_GB2312"/>
                <w:sz w:val="21"/>
                <w:szCs w:val="21"/>
                <w:vertAlign w:val="baseline"/>
                <w:lang w:eastAsia="zh-CN"/>
              </w:rPr>
            </w:pPr>
          </w:p>
          <w:p w14:paraId="4C98F962">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1562A33D">
            <w:pPr>
              <w:jc w:val="center"/>
              <w:rPr>
                <w:rFonts w:hint="eastAsia" w:ascii="仿宋_GB2312" w:hAnsi="仿宋_GB2312" w:eastAsia="仿宋_GB2312" w:cs="仿宋_GB2312"/>
                <w:sz w:val="21"/>
                <w:szCs w:val="21"/>
                <w:vertAlign w:val="baseline"/>
                <w:lang w:eastAsia="zh-CN"/>
              </w:rPr>
            </w:pPr>
          </w:p>
          <w:p w14:paraId="0743E3D8">
            <w:pPr>
              <w:jc w:val="center"/>
              <w:rPr>
                <w:rFonts w:hint="eastAsia" w:ascii="仿宋_GB2312" w:hAnsi="仿宋_GB2312" w:eastAsia="仿宋_GB2312" w:cs="仿宋_GB2312"/>
                <w:sz w:val="21"/>
                <w:szCs w:val="21"/>
                <w:vertAlign w:val="baseline"/>
                <w:lang w:eastAsia="zh-CN"/>
              </w:rPr>
            </w:pPr>
          </w:p>
          <w:p w14:paraId="5F56CBE0">
            <w:pPr>
              <w:jc w:val="center"/>
              <w:rPr>
                <w:rFonts w:hint="eastAsia" w:ascii="仿宋_GB2312" w:hAnsi="仿宋_GB2312" w:eastAsia="仿宋_GB2312" w:cs="仿宋_GB2312"/>
                <w:sz w:val="21"/>
                <w:szCs w:val="21"/>
                <w:vertAlign w:val="baseline"/>
                <w:lang w:eastAsia="zh-CN"/>
              </w:rPr>
            </w:pPr>
          </w:p>
          <w:p w14:paraId="7806AB14">
            <w:pPr>
              <w:jc w:val="center"/>
              <w:rPr>
                <w:rFonts w:hint="eastAsia" w:ascii="仿宋_GB2312" w:hAnsi="仿宋_GB2312" w:eastAsia="仿宋_GB2312" w:cs="仿宋_GB2312"/>
                <w:sz w:val="21"/>
                <w:szCs w:val="21"/>
                <w:vertAlign w:val="baseline"/>
                <w:lang w:eastAsia="zh-CN"/>
              </w:rPr>
            </w:pPr>
          </w:p>
          <w:p w14:paraId="533B862C">
            <w:pPr>
              <w:jc w:val="center"/>
              <w:rPr>
                <w:rFonts w:hint="eastAsia" w:ascii="仿宋_GB2312" w:hAnsi="仿宋_GB2312" w:eastAsia="仿宋_GB2312" w:cs="仿宋_GB2312"/>
                <w:sz w:val="21"/>
                <w:szCs w:val="21"/>
                <w:vertAlign w:val="baseline"/>
                <w:lang w:eastAsia="zh-CN"/>
              </w:rPr>
            </w:pPr>
          </w:p>
          <w:p w14:paraId="6F70EADF">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43E45D85">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政府规章：《云南省农村供水管理办法》第十九条 集中式供水工程的净化消毒设施、泵站、蓄水池外围30米范围内，禁止堆放垃圾等污染物，禁止建设渗水厕所、渗水坑、污水沟道以及其他影响水质的生活生产设施。第三十五</w:t>
            </w:r>
            <w:r>
              <w:rPr>
                <w:rFonts w:hint="eastAsia" w:ascii="仿宋_GB2312" w:hAnsi="仿宋_GB2312" w:eastAsia="仿宋_GB2312" w:cs="仿宋_GB2312"/>
                <w:color w:val="auto"/>
                <w:sz w:val="18"/>
                <w:szCs w:val="18"/>
                <w:vertAlign w:val="baseline"/>
                <w:lang w:eastAsia="zh-CN"/>
              </w:rPr>
              <w:t xml:space="preserve">条　违反本办法第十九条规定的，由县级以上人民政府水行政主管部门责令停止违法行为，限期改正；逾期不改正的，处5000元以上2万元以下罚款。                               </w:t>
            </w:r>
            <w:r>
              <w:rPr>
                <w:rFonts w:hint="eastAsia" w:ascii="仿宋_GB2312" w:hAnsi="仿宋_GB2312" w:eastAsia="仿宋_GB2312" w:cs="仿宋_GB2312"/>
                <w:color w:val="auto"/>
                <w:sz w:val="18"/>
                <w:szCs w:val="18"/>
                <w:vertAlign w:val="baseline"/>
                <w:lang w:val="en-US" w:eastAsia="zh-CN"/>
              </w:rPr>
              <w:t xml:space="preserve">    </w:t>
            </w:r>
          </w:p>
          <w:p w14:paraId="35F7B7A9">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 街道）部分县级行政职权指导目7的决定》（云政发〔2023〕9号）附件2第89项。</w:t>
            </w:r>
          </w:p>
          <w:p w14:paraId="322BEED6">
            <w:pPr>
              <w:jc w:val="left"/>
              <w:rPr>
                <w:rFonts w:hint="eastAsia" w:ascii="仿宋_GB2312" w:hAnsi="仿宋_GB2312" w:eastAsia="仿宋_GB2312" w:cs="仿宋_GB2312"/>
                <w:sz w:val="18"/>
                <w:szCs w:val="18"/>
                <w:vertAlign w:val="baseline"/>
                <w:lang w:eastAsia="zh-CN"/>
              </w:rPr>
            </w:pPr>
          </w:p>
        </w:tc>
        <w:tc>
          <w:tcPr>
            <w:tcW w:w="2948" w:type="dxa"/>
            <w:vAlign w:val="center"/>
          </w:tcPr>
          <w:p w14:paraId="0C3C61AF">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73C17833">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20EB9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889" w:type="dxa"/>
            <w:vAlign w:val="center"/>
          </w:tcPr>
          <w:p w14:paraId="1D644D6B">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93</w:t>
            </w:r>
          </w:p>
        </w:tc>
        <w:tc>
          <w:tcPr>
            <w:tcW w:w="1908" w:type="dxa"/>
            <w:vAlign w:val="center"/>
          </w:tcPr>
          <w:p w14:paraId="51ED177F">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对互联网上网服务营业场所在规定的营业时间以外营业的处罚</w:t>
            </w:r>
          </w:p>
        </w:tc>
        <w:tc>
          <w:tcPr>
            <w:tcW w:w="1516" w:type="dxa"/>
            <w:vAlign w:val="top"/>
          </w:tcPr>
          <w:p w14:paraId="4978B531">
            <w:pPr>
              <w:jc w:val="center"/>
              <w:rPr>
                <w:rFonts w:hint="eastAsia" w:ascii="仿宋_GB2312" w:hAnsi="仿宋_GB2312" w:eastAsia="仿宋_GB2312" w:cs="仿宋_GB2312"/>
                <w:sz w:val="21"/>
                <w:szCs w:val="21"/>
                <w:vertAlign w:val="baseline"/>
                <w:lang w:eastAsia="zh-CN"/>
              </w:rPr>
            </w:pPr>
          </w:p>
          <w:p w14:paraId="1DBAFBDF">
            <w:pPr>
              <w:jc w:val="center"/>
              <w:rPr>
                <w:rFonts w:hint="eastAsia" w:ascii="仿宋_GB2312" w:hAnsi="仿宋_GB2312" w:eastAsia="仿宋_GB2312" w:cs="仿宋_GB2312"/>
                <w:sz w:val="21"/>
                <w:szCs w:val="21"/>
                <w:vertAlign w:val="baseline"/>
                <w:lang w:eastAsia="zh-CN"/>
              </w:rPr>
            </w:pPr>
          </w:p>
          <w:p w14:paraId="78A88727">
            <w:pPr>
              <w:jc w:val="center"/>
              <w:rPr>
                <w:rFonts w:hint="eastAsia" w:ascii="仿宋_GB2312" w:hAnsi="仿宋_GB2312" w:eastAsia="仿宋_GB2312" w:cs="仿宋_GB2312"/>
                <w:sz w:val="21"/>
                <w:szCs w:val="21"/>
                <w:vertAlign w:val="baseline"/>
                <w:lang w:eastAsia="zh-CN"/>
              </w:rPr>
            </w:pPr>
          </w:p>
          <w:p w14:paraId="5C099F25">
            <w:pPr>
              <w:jc w:val="center"/>
              <w:rPr>
                <w:rFonts w:hint="eastAsia" w:ascii="仿宋_GB2312" w:hAnsi="仿宋_GB2312" w:eastAsia="仿宋_GB2312" w:cs="仿宋_GB2312"/>
                <w:sz w:val="21"/>
                <w:szCs w:val="21"/>
                <w:vertAlign w:val="baseline"/>
                <w:lang w:eastAsia="zh-CN"/>
              </w:rPr>
            </w:pPr>
          </w:p>
          <w:p w14:paraId="2896D472">
            <w:pPr>
              <w:jc w:val="center"/>
              <w:rPr>
                <w:rFonts w:hint="eastAsia" w:ascii="仿宋_GB2312" w:hAnsi="仿宋_GB2312" w:eastAsia="仿宋_GB2312" w:cs="仿宋_GB2312"/>
                <w:sz w:val="21"/>
                <w:szCs w:val="21"/>
                <w:vertAlign w:val="baseline"/>
                <w:lang w:eastAsia="zh-CN"/>
              </w:rPr>
            </w:pPr>
          </w:p>
          <w:p w14:paraId="64226E78">
            <w:pPr>
              <w:jc w:val="center"/>
              <w:rPr>
                <w:rFonts w:hint="eastAsia" w:ascii="仿宋_GB2312" w:hAnsi="仿宋_GB2312" w:eastAsia="仿宋_GB2312" w:cs="仿宋_GB2312"/>
                <w:sz w:val="21"/>
                <w:szCs w:val="21"/>
                <w:vertAlign w:val="baseline"/>
                <w:lang w:eastAsia="zh-CN"/>
              </w:rPr>
            </w:pPr>
          </w:p>
          <w:p w14:paraId="74747B43">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0B836C9C">
            <w:pPr>
              <w:jc w:val="center"/>
              <w:rPr>
                <w:rFonts w:hint="eastAsia" w:ascii="仿宋_GB2312" w:hAnsi="仿宋_GB2312" w:eastAsia="仿宋_GB2312" w:cs="仿宋_GB2312"/>
                <w:sz w:val="21"/>
                <w:szCs w:val="21"/>
                <w:vertAlign w:val="baseline"/>
                <w:lang w:eastAsia="zh-CN"/>
              </w:rPr>
            </w:pPr>
          </w:p>
          <w:p w14:paraId="29661F16">
            <w:pPr>
              <w:jc w:val="center"/>
              <w:rPr>
                <w:rFonts w:hint="eastAsia" w:ascii="仿宋_GB2312" w:hAnsi="仿宋_GB2312" w:eastAsia="仿宋_GB2312" w:cs="仿宋_GB2312"/>
                <w:sz w:val="21"/>
                <w:szCs w:val="21"/>
                <w:vertAlign w:val="baseline"/>
                <w:lang w:eastAsia="zh-CN"/>
              </w:rPr>
            </w:pPr>
          </w:p>
          <w:p w14:paraId="0EE3A274">
            <w:pPr>
              <w:jc w:val="center"/>
              <w:rPr>
                <w:rFonts w:hint="eastAsia" w:ascii="仿宋_GB2312" w:hAnsi="仿宋_GB2312" w:eastAsia="仿宋_GB2312" w:cs="仿宋_GB2312"/>
                <w:sz w:val="21"/>
                <w:szCs w:val="21"/>
                <w:vertAlign w:val="baseline"/>
                <w:lang w:eastAsia="zh-CN"/>
              </w:rPr>
            </w:pPr>
          </w:p>
          <w:p w14:paraId="13C19504">
            <w:pPr>
              <w:jc w:val="center"/>
              <w:rPr>
                <w:rFonts w:hint="eastAsia" w:ascii="仿宋_GB2312" w:hAnsi="仿宋_GB2312" w:eastAsia="仿宋_GB2312" w:cs="仿宋_GB2312"/>
                <w:sz w:val="21"/>
                <w:szCs w:val="21"/>
                <w:vertAlign w:val="baseline"/>
                <w:lang w:eastAsia="zh-CN"/>
              </w:rPr>
            </w:pPr>
          </w:p>
          <w:p w14:paraId="6549CD71">
            <w:pPr>
              <w:jc w:val="center"/>
              <w:rPr>
                <w:rFonts w:hint="eastAsia" w:ascii="仿宋_GB2312" w:hAnsi="仿宋_GB2312" w:eastAsia="仿宋_GB2312" w:cs="仿宋_GB2312"/>
                <w:sz w:val="21"/>
                <w:szCs w:val="21"/>
                <w:vertAlign w:val="baseline"/>
                <w:lang w:eastAsia="zh-CN"/>
              </w:rPr>
            </w:pPr>
          </w:p>
          <w:p w14:paraId="6F7AAB82">
            <w:pPr>
              <w:jc w:val="center"/>
              <w:rPr>
                <w:rFonts w:hint="eastAsia" w:ascii="仿宋_GB2312" w:hAnsi="仿宋_GB2312" w:eastAsia="仿宋_GB2312" w:cs="仿宋_GB2312"/>
                <w:sz w:val="21"/>
                <w:szCs w:val="21"/>
                <w:vertAlign w:val="baseline"/>
                <w:lang w:eastAsia="zh-CN"/>
              </w:rPr>
            </w:pPr>
          </w:p>
          <w:p w14:paraId="05B41499">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12D0DC11">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 第二十二条： 互联网上网服务营业场所经营场所每日营业时间限于8时至24时。第三十一条第一项：互联网上网服务营业场所经营单位违反本条例的规定，有下列行为之一的，由文化行政部门给予警告，可以并处15000元以下的罚款；情节严重的，责令停业整顿，直至吊销《网络文化经营许可证》：（一）在规定的营业时间以外营业的；</w:t>
            </w:r>
          </w:p>
          <w:p w14:paraId="05CE3CFB">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街道）部分县级行政职权指导目7的决定》（云政发〔2023〕9号）附件2第90项。</w:t>
            </w:r>
          </w:p>
        </w:tc>
        <w:tc>
          <w:tcPr>
            <w:tcW w:w="2948" w:type="dxa"/>
            <w:vAlign w:val="center"/>
          </w:tcPr>
          <w:p w14:paraId="69FB09DE">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4FF4F53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35801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3" w:hRule="atLeast"/>
        </w:trPr>
        <w:tc>
          <w:tcPr>
            <w:tcW w:w="889" w:type="dxa"/>
            <w:vAlign w:val="center"/>
          </w:tcPr>
          <w:p w14:paraId="3C42D5D4">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94</w:t>
            </w:r>
          </w:p>
        </w:tc>
        <w:tc>
          <w:tcPr>
            <w:tcW w:w="1908" w:type="dxa"/>
            <w:vAlign w:val="center"/>
          </w:tcPr>
          <w:p w14:paraId="7CAFC06A">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对互联网上网服务营业场所接纳未成年人进入营业场所的处罚</w:t>
            </w:r>
          </w:p>
        </w:tc>
        <w:tc>
          <w:tcPr>
            <w:tcW w:w="1516" w:type="dxa"/>
            <w:vAlign w:val="top"/>
          </w:tcPr>
          <w:p w14:paraId="250031A0">
            <w:pPr>
              <w:jc w:val="center"/>
              <w:rPr>
                <w:rFonts w:hint="eastAsia" w:ascii="仿宋_GB2312" w:hAnsi="仿宋_GB2312" w:eastAsia="仿宋_GB2312" w:cs="仿宋_GB2312"/>
                <w:sz w:val="21"/>
                <w:szCs w:val="21"/>
                <w:vertAlign w:val="baseline"/>
                <w:lang w:eastAsia="zh-CN"/>
              </w:rPr>
            </w:pPr>
          </w:p>
          <w:p w14:paraId="7885839E">
            <w:pPr>
              <w:jc w:val="center"/>
              <w:rPr>
                <w:rFonts w:hint="eastAsia" w:ascii="仿宋_GB2312" w:hAnsi="仿宋_GB2312" w:eastAsia="仿宋_GB2312" w:cs="仿宋_GB2312"/>
                <w:sz w:val="21"/>
                <w:szCs w:val="21"/>
                <w:vertAlign w:val="baseline"/>
                <w:lang w:eastAsia="zh-CN"/>
              </w:rPr>
            </w:pPr>
          </w:p>
          <w:p w14:paraId="6B7C29DE">
            <w:pPr>
              <w:jc w:val="center"/>
              <w:rPr>
                <w:rFonts w:hint="eastAsia" w:ascii="仿宋_GB2312" w:hAnsi="仿宋_GB2312" w:eastAsia="仿宋_GB2312" w:cs="仿宋_GB2312"/>
                <w:sz w:val="21"/>
                <w:szCs w:val="21"/>
                <w:vertAlign w:val="baseline"/>
                <w:lang w:eastAsia="zh-CN"/>
              </w:rPr>
            </w:pPr>
          </w:p>
          <w:p w14:paraId="27622D99">
            <w:pPr>
              <w:jc w:val="center"/>
              <w:rPr>
                <w:rFonts w:hint="eastAsia" w:ascii="仿宋_GB2312" w:hAnsi="仿宋_GB2312" w:eastAsia="仿宋_GB2312" w:cs="仿宋_GB2312"/>
                <w:sz w:val="21"/>
                <w:szCs w:val="21"/>
                <w:vertAlign w:val="baseline"/>
                <w:lang w:eastAsia="zh-CN"/>
              </w:rPr>
            </w:pPr>
          </w:p>
          <w:p w14:paraId="5A9714CF">
            <w:pPr>
              <w:jc w:val="center"/>
              <w:rPr>
                <w:rFonts w:hint="eastAsia" w:ascii="仿宋_GB2312" w:hAnsi="仿宋_GB2312" w:eastAsia="仿宋_GB2312" w:cs="仿宋_GB2312"/>
                <w:sz w:val="21"/>
                <w:szCs w:val="21"/>
                <w:vertAlign w:val="baseline"/>
                <w:lang w:eastAsia="zh-CN"/>
              </w:rPr>
            </w:pPr>
          </w:p>
          <w:p w14:paraId="546519EF">
            <w:pPr>
              <w:jc w:val="center"/>
              <w:rPr>
                <w:rFonts w:hint="eastAsia" w:ascii="仿宋_GB2312" w:hAnsi="仿宋_GB2312" w:eastAsia="仿宋_GB2312" w:cs="仿宋_GB2312"/>
                <w:sz w:val="21"/>
                <w:szCs w:val="21"/>
                <w:vertAlign w:val="baseline"/>
                <w:lang w:eastAsia="zh-CN"/>
              </w:rPr>
            </w:pPr>
          </w:p>
          <w:p w14:paraId="3E812890">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37085D3F">
            <w:pPr>
              <w:jc w:val="center"/>
              <w:rPr>
                <w:rFonts w:hint="eastAsia" w:ascii="仿宋_GB2312" w:hAnsi="仿宋_GB2312" w:eastAsia="仿宋_GB2312" w:cs="仿宋_GB2312"/>
                <w:sz w:val="21"/>
                <w:szCs w:val="21"/>
                <w:vertAlign w:val="baseline"/>
                <w:lang w:eastAsia="zh-CN"/>
              </w:rPr>
            </w:pPr>
          </w:p>
          <w:p w14:paraId="6589C469">
            <w:pPr>
              <w:jc w:val="center"/>
              <w:rPr>
                <w:rFonts w:hint="eastAsia" w:ascii="仿宋_GB2312" w:hAnsi="仿宋_GB2312" w:eastAsia="仿宋_GB2312" w:cs="仿宋_GB2312"/>
                <w:sz w:val="21"/>
                <w:szCs w:val="21"/>
                <w:vertAlign w:val="baseline"/>
                <w:lang w:eastAsia="zh-CN"/>
              </w:rPr>
            </w:pPr>
          </w:p>
          <w:p w14:paraId="3D9A3B75">
            <w:pPr>
              <w:jc w:val="center"/>
              <w:rPr>
                <w:rFonts w:hint="eastAsia" w:ascii="仿宋_GB2312" w:hAnsi="仿宋_GB2312" w:eastAsia="仿宋_GB2312" w:cs="仿宋_GB2312"/>
                <w:sz w:val="21"/>
                <w:szCs w:val="21"/>
                <w:vertAlign w:val="baseline"/>
                <w:lang w:eastAsia="zh-CN"/>
              </w:rPr>
            </w:pPr>
          </w:p>
          <w:p w14:paraId="4A153406">
            <w:pPr>
              <w:jc w:val="center"/>
              <w:rPr>
                <w:rFonts w:hint="eastAsia" w:ascii="仿宋_GB2312" w:hAnsi="仿宋_GB2312" w:eastAsia="仿宋_GB2312" w:cs="仿宋_GB2312"/>
                <w:sz w:val="21"/>
                <w:szCs w:val="21"/>
                <w:vertAlign w:val="baseline"/>
                <w:lang w:eastAsia="zh-CN"/>
              </w:rPr>
            </w:pPr>
          </w:p>
          <w:p w14:paraId="36FA501E">
            <w:pPr>
              <w:jc w:val="center"/>
              <w:rPr>
                <w:rFonts w:hint="eastAsia" w:ascii="仿宋_GB2312" w:hAnsi="仿宋_GB2312" w:eastAsia="仿宋_GB2312" w:cs="仿宋_GB2312"/>
                <w:sz w:val="21"/>
                <w:szCs w:val="21"/>
                <w:vertAlign w:val="baseline"/>
                <w:lang w:eastAsia="zh-CN"/>
              </w:rPr>
            </w:pPr>
          </w:p>
          <w:p w14:paraId="094FCBFB">
            <w:pPr>
              <w:jc w:val="center"/>
              <w:rPr>
                <w:rFonts w:hint="eastAsia" w:ascii="仿宋_GB2312" w:hAnsi="仿宋_GB2312" w:eastAsia="仿宋_GB2312" w:cs="仿宋_GB2312"/>
                <w:sz w:val="21"/>
                <w:szCs w:val="21"/>
                <w:vertAlign w:val="baseline"/>
                <w:lang w:eastAsia="zh-CN"/>
              </w:rPr>
            </w:pPr>
          </w:p>
          <w:p w14:paraId="2B44982E">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0AD88F34">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行政法规：《互联网上网服务营业场所管理条例》第二十一条第一款：互联网上网服务营业场所经营场所经营单位不得接纳未成年人进入营业场所。 第三十一条第二项：互联网上网服务营业场所经营单位违反本条例的规定，有下列行为之一的，由文化行政部门给予警告，可以并处15000元以下的罚款；情节严重的，责令停业整顿，直至吊销《网络文化经营许可证》：　（二）接纳未成年人进入营业场所的。                                       规范性文件：《云南省人民政府关于公布乡镇（街道）行政职权基本目录和赋予乡镇（ 街道）部分县级行政职权指导目7的决定》（云政发〔2023〕9号）附件2第91项。</w:t>
            </w:r>
          </w:p>
        </w:tc>
        <w:tc>
          <w:tcPr>
            <w:tcW w:w="2948" w:type="dxa"/>
            <w:vAlign w:val="center"/>
          </w:tcPr>
          <w:p w14:paraId="24B6CD26">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2C88ACD4">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3BF29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24EAA5EA">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95</w:t>
            </w:r>
          </w:p>
        </w:tc>
        <w:tc>
          <w:tcPr>
            <w:tcW w:w="1908" w:type="dxa"/>
            <w:vAlign w:val="center"/>
          </w:tcPr>
          <w:p w14:paraId="12288DEE">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对互联网上网服务营业场所未悬挂《网络文化经营许可证》或者未成年人禁入标志的处罚</w:t>
            </w:r>
          </w:p>
        </w:tc>
        <w:tc>
          <w:tcPr>
            <w:tcW w:w="1516" w:type="dxa"/>
            <w:vAlign w:val="top"/>
          </w:tcPr>
          <w:p w14:paraId="7C1924FC">
            <w:pPr>
              <w:jc w:val="center"/>
              <w:rPr>
                <w:rFonts w:hint="eastAsia" w:ascii="仿宋_GB2312" w:hAnsi="仿宋_GB2312" w:eastAsia="仿宋_GB2312" w:cs="仿宋_GB2312"/>
                <w:sz w:val="21"/>
                <w:szCs w:val="21"/>
                <w:vertAlign w:val="baseline"/>
                <w:lang w:eastAsia="zh-CN"/>
              </w:rPr>
            </w:pPr>
          </w:p>
          <w:p w14:paraId="4154B0E2">
            <w:pPr>
              <w:jc w:val="center"/>
              <w:rPr>
                <w:rFonts w:hint="eastAsia" w:ascii="仿宋_GB2312" w:hAnsi="仿宋_GB2312" w:eastAsia="仿宋_GB2312" w:cs="仿宋_GB2312"/>
                <w:sz w:val="21"/>
                <w:szCs w:val="21"/>
                <w:vertAlign w:val="baseline"/>
                <w:lang w:eastAsia="zh-CN"/>
              </w:rPr>
            </w:pPr>
          </w:p>
          <w:p w14:paraId="0F94ABD8">
            <w:pPr>
              <w:jc w:val="center"/>
              <w:rPr>
                <w:rFonts w:hint="eastAsia" w:ascii="仿宋_GB2312" w:hAnsi="仿宋_GB2312" w:eastAsia="仿宋_GB2312" w:cs="仿宋_GB2312"/>
                <w:sz w:val="21"/>
                <w:szCs w:val="21"/>
                <w:vertAlign w:val="baseline"/>
                <w:lang w:eastAsia="zh-CN"/>
              </w:rPr>
            </w:pPr>
          </w:p>
          <w:p w14:paraId="2A5D1BEE">
            <w:pPr>
              <w:jc w:val="center"/>
              <w:rPr>
                <w:rFonts w:hint="eastAsia" w:ascii="仿宋_GB2312" w:hAnsi="仿宋_GB2312" w:eastAsia="仿宋_GB2312" w:cs="仿宋_GB2312"/>
                <w:sz w:val="21"/>
                <w:szCs w:val="21"/>
                <w:vertAlign w:val="baseline"/>
                <w:lang w:eastAsia="zh-CN"/>
              </w:rPr>
            </w:pPr>
          </w:p>
          <w:p w14:paraId="13D47458">
            <w:pPr>
              <w:jc w:val="center"/>
              <w:rPr>
                <w:rFonts w:hint="eastAsia" w:ascii="仿宋_GB2312" w:hAnsi="仿宋_GB2312" w:eastAsia="仿宋_GB2312" w:cs="仿宋_GB2312"/>
                <w:sz w:val="21"/>
                <w:szCs w:val="21"/>
                <w:vertAlign w:val="baseline"/>
                <w:lang w:eastAsia="zh-CN"/>
              </w:rPr>
            </w:pPr>
          </w:p>
          <w:p w14:paraId="4760F5D7">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2F802137">
            <w:pPr>
              <w:jc w:val="center"/>
              <w:rPr>
                <w:rFonts w:hint="eastAsia" w:ascii="仿宋_GB2312" w:hAnsi="仿宋_GB2312" w:eastAsia="仿宋_GB2312" w:cs="仿宋_GB2312"/>
                <w:sz w:val="21"/>
                <w:szCs w:val="21"/>
                <w:vertAlign w:val="baseline"/>
                <w:lang w:eastAsia="zh-CN"/>
              </w:rPr>
            </w:pPr>
          </w:p>
          <w:p w14:paraId="0B68A4A7">
            <w:pPr>
              <w:jc w:val="center"/>
              <w:rPr>
                <w:rFonts w:hint="eastAsia" w:ascii="仿宋_GB2312" w:hAnsi="仿宋_GB2312" w:eastAsia="仿宋_GB2312" w:cs="仿宋_GB2312"/>
                <w:sz w:val="21"/>
                <w:szCs w:val="21"/>
                <w:vertAlign w:val="baseline"/>
                <w:lang w:eastAsia="zh-CN"/>
              </w:rPr>
            </w:pPr>
          </w:p>
          <w:p w14:paraId="728CDDE4">
            <w:pPr>
              <w:jc w:val="center"/>
              <w:rPr>
                <w:rFonts w:hint="eastAsia" w:ascii="仿宋_GB2312" w:hAnsi="仿宋_GB2312" w:eastAsia="仿宋_GB2312" w:cs="仿宋_GB2312"/>
                <w:sz w:val="21"/>
                <w:szCs w:val="21"/>
                <w:vertAlign w:val="baseline"/>
                <w:lang w:eastAsia="zh-CN"/>
              </w:rPr>
            </w:pPr>
          </w:p>
          <w:p w14:paraId="105DFA30">
            <w:pPr>
              <w:jc w:val="center"/>
              <w:rPr>
                <w:rFonts w:hint="eastAsia" w:ascii="仿宋_GB2312" w:hAnsi="仿宋_GB2312" w:eastAsia="仿宋_GB2312" w:cs="仿宋_GB2312"/>
                <w:sz w:val="21"/>
                <w:szCs w:val="21"/>
                <w:vertAlign w:val="baseline"/>
                <w:lang w:eastAsia="zh-CN"/>
              </w:rPr>
            </w:pPr>
          </w:p>
          <w:p w14:paraId="11BEA4B5">
            <w:pPr>
              <w:jc w:val="center"/>
              <w:rPr>
                <w:rFonts w:hint="eastAsia" w:ascii="仿宋_GB2312" w:hAnsi="仿宋_GB2312" w:eastAsia="仿宋_GB2312" w:cs="仿宋_GB2312"/>
                <w:sz w:val="21"/>
                <w:szCs w:val="21"/>
                <w:vertAlign w:val="baseline"/>
                <w:lang w:eastAsia="zh-CN"/>
              </w:rPr>
            </w:pPr>
          </w:p>
          <w:p w14:paraId="6B4350B9">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0C1BD399">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二款：互联网上网服务营业场所经营单位应当在营业场所入口处的显著位置悬挂未成年人禁入标志。第三十一条第五项：互联网上网服务营业场所经营单位违反本条例的规定，有下列行为之一的，由文化行政部门给予警告，可以并处15000元以下的罚款；情节严重的，责令停业整顿，直至吊销《网络文化经营许可证》：（五）未悬挂《网络文</w:t>
            </w:r>
            <w:r>
              <w:rPr>
                <w:rFonts w:hint="eastAsia" w:ascii="仿宋_GB2312" w:hAnsi="仿宋_GB2312" w:eastAsia="仿宋_GB2312" w:cs="仿宋_GB2312"/>
                <w:color w:val="auto"/>
                <w:sz w:val="18"/>
                <w:szCs w:val="18"/>
                <w:vertAlign w:val="baseline"/>
                <w:lang w:eastAsia="zh-CN"/>
              </w:rPr>
              <w:t>化经营许可证》或者未成年人禁入标志的。                                    规范性文件：《云南省人民政府关于公布乡镇（街道）行政职权基本目录和赋予乡镇（ 街道）部分县级行政职权指导目7的决定》（云政发〔2023〕9号）附件2第92项。</w:t>
            </w:r>
          </w:p>
        </w:tc>
        <w:tc>
          <w:tcPr>
            <w:tcW w:w="2948" w:type="dxa"/>
            <w:vAlign w:val="center"/>
          </w:tcPr>
          <w:p w14:paraId="630E880E">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690A9F2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0B871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3BA61BA0">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96</w:t>
            </w:r>
          </w:p>
        </w:tc>
        <w:tc>
          <w:tcPr>
            <w:tcW w:w="1908" w:type="dxa"/>
            <w:vAlign w:val="center"/>
          </w:tcPr>
          <w:p w14:paraId="1D114BD2">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对互联网上网服务营业场所未按规定核对、登记上网消费者的有效身份证件或者记录有关上网信息的处罚</w:t>
            </w:r>
          </w:p>
        </w:tc>
        <w:tc>
          <w:tcPr>
            <w:tcW w:w="1516" w:type="dxa"/>
            <w:vAlign w:val="top"/>
          </w:tcPr>
          <w:p w14:paraId="6891E1B1">
            <w:pPr>
              <w:jc w:val="center"/>
              <w:rPr>
                <w:rFonts w:hint="eastAsia" w:ascii="仿宋_GB2312" w:hAnsi="仿宋_GB2312" w:eastAsia="仿宋_GB2312" w:cs="仿宋_GB2312"/>
                <w:sz w:val="21"/>
                <w:szCs w:val="21"/>
                <w:vertAlign w:val="baseline"/>
                <w:lang w:eastAsia="zh-CN"/>
              </w:rPr>
            </w:pPr>
          </w:p>
          <w:p w14:paraId="1DAD0974">
            <w:pPr>
              <w:jc w:val="center"/>
              <w:rPr>
                <w:rFonts w:hint="eastAsia" w:ascii="仿宋_GB2312" w:hAnsi="仿宋_GB2312" w:eastAsia="仿宋_GB2312" w:cs="仿宋_GB2312"/>
                <w:sz w:val="21"/>
                <w:szCs w:val="21"/>
                <w:vertAlign w:val="baseline"/>
                <w:lang w:eastAsia="zh-CN"/>
              </w:rPr>
            </w:pPr>
          </w:p>
          <w:p w14:paraId="6408B88B">
            <w:pPr>
              <w:jc w:val="center"/>
              <w:rPr>
                <w:rFonts w:hint="eastAsia" w:ascii="仿宋_GB2312" w:hAnsi="仿宋_GB2312" w:eastAsia="仿宋_GB2312" w:cs="仿宋_GB2312"/>
                <w:sz w:val="21"/>
                <w:szCs w:val="21"/>
                <w:vertAlign w:val="baseline"/>
                <w:lang w:eastAsia="zh-CN"/>
              </w:rPr>
            </w:pPr>
          </w:p>
          <w:p w14:paraId="656D1AAE">
            <w:pPr>
              <w:jc w:val="center"/>
              <w:rPr>
                <w:rFonts w:hint="eastAsia" w:ascii="仿宋_GB2312" w:hAnsi="仿宋_GB2312" w:eastAsia="仿宋_GB2312" w:cs="仿宋_GB2312"/>
                <w:sz w:val="21"/>
                <w:szCs w:val="21"/>
                <w:vertAlign w:val="baseline"/>
                <w:lang w:eastAsia="zh-CN"/>
              </w:rPr>
            </w:pPr>
          </w:p>
          <w:p w14:paraId="054D0835">
            <w:pPr>
              <w:jc w:val="center"/>
              <w:rPr>
                <w:rFonts w:hint="eastAsia" w:ascii="仿宋_GB2312" w:hAnsi="仿宋_GB2312" w:eastAsia="仿宋_GB2312" w:cs="仿宋_GB2312"/>
                <w:sz w:val="21"/>
                <w:szCs w:val="21"/>
                <w:vertAlign w:val="baseline"/>
                <w:lang w:eastAsia="zh-CN"/>
              </w:rPr>
            </w:pPr>
          </w:p>
          <w:p w14:paraId="1B8FB8D3">
            <w:pPr>
              <w:jc w:val="center"/>
              <w:rPr>
                <w:rFonts w:hint="eastAsia" w:ascii="仿宋_GB2312" w:hAnsi="仿宋_GB2312" w:eastAsia="仿宋_GB2312" w:cs="仿宋_GB2312"/>
                <w:sz w:val="21"/>
                <w:szCs w:val="21"/>
                <w:vertAlign w:val="baseline"/>
                <w:lang w:eastAsia="zh-CN"/>
              </w:rPr>
            </w:pPr>
          </w:p>
          <w:p w14:paraId="01E00E08">
            <w:pPr>
              <w:jc w:val="center"/>
              <w:rPr>
                <w:rFonts w:hint="eastAsia" w:ascii="仿宋_GB2312" w:hAnsi="仿宋_GB2312" w:eastAsia="仿宋_GB2312" w:cs="仿宋_GB2312"/>
                <w:sz w:val="21"/>
                <w:szCs w:val="21"/>
                <w:vertAlign w:val="baseline"/>
                <w:lang w:eastAsia="zh-CN"/>
              </w:rPr>
            </w:pPr>
          </w:p>
          <w:p w14:paraId="788141B3">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45960203">
            <w:pPr>
              <w:jc w:val="center"/>
              <w:rPr>
                <w:rFonts w:hint="eastAsia" w:ascii="仿宋_GB2312" w:hAnsi="仿宋_GB2312" w:eastAsia="仿宋_GB2312" w:cs="仿宋_GB2312"/>
                <w:sz w:val="21"/>
                <w:szCs w:val="21"/>
                <w:vertAlign w:val="baseline"/>
                <w:lang w:eastAsia="zh-CN"/>
              </w:rPr>
            </w:pPr>
          </w:p>
          <w:p w14:paraId="0E12CCF9">
            <w:pPr>
              <w:jc w:val="center"/>
              <w:rPr>
                <w:rFonts w:hint="eastAsia" w:ascii="仿宋_GB2312" w:hAnsi="仿宋_GB2312" w:eastAsia="仿宋_GB2312" w:cs="仿宋_GB2312"/>
                <w:sz w:val="21"/>
                <w:szCs w:val="21"/>
                <w:vertAlign w:val="baseline"/>
                <w:lang w:eastAsia="zh-CN"/>
              </w:rPr>
            </w:pPr>
          </w:p>
          <w:p w14:paraId="62B5A475">
            <w:pPr>
              <w:jc w:val="center"/>
              <w:rPr>
                <w:rFonts w:hint="eastAsia" w:ascii="仿宋_GB2312" w:hAnsi="仿宋_GB2312" w:eastAsia="仿宋_GB2312" w:cs="仿宋_GB2312"/>
                <w:sz w:val="21"/>
                <w:szCs w:val="21"/>
                <w:vertAlign w:val="baseline"/>
                <w:lang w:eastAsia="zh-CN"/>
              </w:rPr>
            </w:pPr>
          </w:p>
          <w:p w14:paraId="0EC7EF20">
            <w:pPr>
              <w:jc w:val="center"/>
              <w:rPr>
                <w:rFonts w:hint="eastAsia" w:ascii="仿宋_GB2312" w:hAnsi="仿宋_GB2312" w:eastAsia="仿宋_GB2312" w:cs="仿宋_GB2312"/>
                <w:sz w:val="21"/>
                <w:szCs w:val="21"/>
                <w:vertAlign w:val="baseline"/>
                <w:lang w:eastAsia="zh-CN"/>
              </w:rPr>
            </w:pPr>
          </w:p>
          <w:p w14:paraId="03FC0E6F">
            <w:pPr>
              <w:jc w:val="center"/>
              <w:rPr>
                <w:rFonts w:hint="eastAsia" w:ascii="仿宋_GB2312" w:hAnsi="仿宋_GB2312" w:eastAsia="仿宋_GB2312" w:cs="仿宋_GB2312"/>
                <w:sz w:val="21"/>
                <w:szCs w:val="21"/>
                <w:vertAlign w:val="baseline"/>
                <w:lang w:eastAsia="zh-CN"/>
              </w:rPr>
            </w:pPr>
          </w:p>
          <w:p w14:paraId="0072DBA4">
            <w:pPr>
              <w:jc w:val="center"/>
              <w:rPr>
                <w:rFonts w:hint="eastAsia" w:ascii="仿宋_GB2312" w:hAnsi="仿宋_GB2312" w:eastAsia="仿宋_GB2312" w:cs="仿宋_GB2312"/>
                <w:sz w:val="21"/>
                <w:szCs w:val="21"/>
                <w:vertAlign w:val="baseline"/>
                <w:lang w:eastAsia="zh-CN"/>
              </w:rPr>
            </w:pPr>
          </w:p>
          <w:p w14:paraId="400FCD0E">
            <w:pPr>
              <w:jc w:val="center"/>
              <w:rPr>
                <w:rFonts w:hint="eastAsia" w:ascii="仿宋_GB2312" w:hAnsi="仿宋_GB2312" w:eastAsia="仿宋_GB2312" w:cs="仿宋_GB2312"/>
                <w:sz w:val="21"/>
                <w:szCs w:val="21"/>
                <w:vertAlign w:val="baseline"/>
                <w:lang w:eastAsia="zh-CN"/>
              </w:rPr>
            </w:pPr>
          </w:p>
          <w:p w14:paraId="1AA59638">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43959C96">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三条：互联网上网服务营业场所经营单位应当对上网消费者的身份证等有效证件进行核对、登记，并记录有关上网信息。登记内容和记录备份保存时间不得少于60日，并在文化行政部门、公安机关依法查询时予以提供。登记内容和记录备份在保存期内不得修改或者删除。</w:t>
            </w:r>
          </w:p>
          <w:p w14:paraId="7113752D">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三条第三项：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三）未按规定核对、登记上网消费者的有效身份证件或</w:t>
            </w:r>
            <w:r>
              <w:rPr>
                <w:rFonts w:hint="eastAsia" w:ascii="仿宋_GB2312" w:hAnsi="仿宋_GB2312" w:eastAsia="仿宋_GB2312" w:cs="仿宋_GB2312"/>
                <w:color w:val="auto"/>
                <w:sz w:val="18"/>
                <w:szCs w:val="18"/>
                <w:vertAlign w:val="baseline"/>
                <w:lang w:eastAsia="zh-CN"/>
              </w:rPr>
              <w:t>者记录有关上网信息的；                                      规范性文件：《云南省人民政府关于公</w:t>
            </w:r>
            <w:r>
              <w:rPr>
                <w:rFonts w:hint="eastAsia" w:ascii="仿宋_GB2312" w:hAnsi="仿宋_GB2312" w:eastAsia="仿宋_GB2312" w:cs="仿宋_GB2312"/>
                <w:sz w:val="18"/>
                <w:szCs w:val="18"/>
                <w:vertAlign w:val="baseline"/>
                <w:lang w:eastAsia="zh-CN"/>
              </w:rPr>
              <w:t>布乡镇（街道）行政职权基本目录和赋予乡镇（ 街道）部分县级行政职权指导目7的决定》（云政发〔2023〕9号）附件2第93项。</w:t>
            </w:r>
          </w:p>
        </w:tc>
        <w:tc>
          <w:tcPr>
            <w:tcW w:w="2948" w:type="dxa"/>
            <w:vAlign w:val="center"/>
          </w:tcPr>
          <w:p w14:paraId="30B0CD47">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0E0C6F2A">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56E76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1" w:hRule="atLeast"/>
        </w:trPr>
        <w:tc>
          <w:tcPr>
            <w:tcW w:w="889" w:type="dxa"/>
            <w:vAlign w:val="center"/>
          </w:tcPr>
          <w:p w14:paraId="684150A9">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97</w:t>
            </w:r>
          </w:p>
        </w:tc>
        <w:tc>
          <w:tcPr>
            <w:tcW w:w="1908" w:type="dxa"/>
            <w:vAlign w:val="center"/>
          </w:tcPr>
          <w:p w14:paraId="0880247A">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对歌舞娱乐场所接纳未成年人的处罚</w:t>
            </w:r>
          </w:p>
        </w:tc>
        <w:tc>
          <w:tcPr>
            <w:tcW w:w="1516" w:type="dxa"/>
            <w:vAlign w:val="top"/>
          </w:tcPr>
          <w:p w14:paraId="20F0D7C2">
            <w:pPr>
              <w:jc w:val="center"/>
              <w:rPr>
                <w:rFonts w:hint="eastAsia" w:ascii="仿宋_GB2312" w:hAnsi="仿宋_GB2312" w:eastAsia="仿宋_GB2312" w:cs="仿宋_GB2312"/>
                <w:sz w:val="21"/>
                <w:szCs w:val="21"/>
                <w:vertAlign w:val="baseline"/>
                <w:lang w:eastAsia="zh-CN"/>
              </w:rPr>
            </w:pPr>
          </w:p>
          <w:p w14:paraId="7E31FDF1">
            <w:pPr>
              <w:jc w:val="center"/>
              <w:rPr>
                <w:rFonts w:hint="eastAsia" w:ascii="仿宋_GB2312" w:hAnsi="仿宋_GB2312" w:eastAsia="仿宋_GB2312" w:cs="仿宋_GB2312"/>
                <w:sz w:val="21"/>
                <w:szCs w:val="21"/>
                <w:vertAlign w:val="baseline"/>
                <w:lang w:eastAsia="zh-CN"/>
              </w:rPr>
            </w:pPr>
          </w:p>
          <w:p w14:paraId="76DECCA0">
            <w:pPr>
              <w:jc w:val="center"/>
              <w:rPr>
                <w:rFonts w:hint="eastAsia" w:ascii="仿宋_GB2312" w:hAnsi="仿宋_GB2312" w:eastAsia="仿宋_GB2312" w:cs="仿宋_GB2312"/>
                <w:sz w:val="21"/>
                <w:szCs w:val="21"/>
                <w:vertAlign w:val="baseline"/>
                <w:lang w:eastAsia="zh-CN"/>
              </w:rPr>
            </w:pPr>
          </w:p>
          <w:p w14:paraId="38CFF1BB">
            <w:pPr>
              <w:jc w:val="center"/>
              <w:rPr>
                <w:rFonts w:hint="eastAsia" w:ascii="仿宋_GB2312" w:hAnsi="仿宋_GB2312" w:eastAsia="仿宋_GB2312" w:cs="仿宋_GB2312"/>
                <w:sz w:val="21"/>
                <w:szCs w:val="21"/>
                <w:vertAlign w:val="baseline"/>
                <w:lang w:eastAsia="zh-CN"/>
              </w:rPr>
            </w:pPr>
          </w:p>
          <w:p w14:paraId="0F081CD3">
            <w:pPr>
              <w:jc w:val="center"/>
              <w:rPr>
                <w:rFonts w:hint="eastAsia" w:ascii="仿宋_GB2312" w:hAnsi="仿宋_GB2312" w:eastAsia="仿宋_GB2312" w:cs="仿宋_GB2312"/>
                <w:sz w:val="21"/>
                <w:szCs w:val="21"/>
                <w:vertAlign w:val="baseline"/>
                <w:lang w:eastAsia="zh-CN"/>
              </w:rPr>
            </w:pPr>
          </w:p>
          <w:p w14:paraId="7EF55F23">
            <w:pPr>
              <w:jc w:val="center"/>
              <w:rPr>
                <w:rFonts w:hint="eastAsia" w:ascii="仿宋_GB2312" w:hAnsi="仿宋_GB2312" w:eastAsia="仿宋_GB2312" w:cs="仿宋_GB2312"/>
                <w:sz w:val="21"/>
                <w:szCs w:val="21"/>
                <w:vertAlign w:val="baseline"/>
                <w:lang w:eastAsia="zh-CN"/>
              </w:rPr>
            </w:pPr>
          </w:p>
          <w:p w14:paraId="2C2C9699">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7F156766">
            <w:pPr>
              <w:jc w:val="center"/>
              <w:rPr>
                <w:rFonts w:hint="eastAsia" w:ascii="仿宋_GB2312" w:hAnsi="仿宋_GB2312" w:eastAsia="仿宋_GB2312" w:cs="仿宋_GB2312"/>
                <w:sz w:val="21"/>
                <w:szCs w:val="21"/>
                <w:vertAlign w:val="baseline"/>
                <w:lang w:eastAsia="zh-CN"/>
              </w:rPr>
            </w:pPr>
          </w:p>
          <w:p w14:paraId="68903B41">
            <w:pPr>
              <w:jc w:val="center"/>
              <w:rPr>
                <w:rFonts w:hint="eastAsia" w:ascii="仿宋_GB2312" w:hAnsi="仿宋_GB2312" w:eastAsia="仿宋_GB2312" w:cs="仿宋_GB2312"/>
                <w:sz w:val="21"/>
                <w:szCs w:val="21"/>
                <w:vertAlign w:val="baseline"/>
                <w:lang w:eastAsia="zh-CN"/>
              </w:rPr>
            </w:pPr>
          </w:p>
          <w:p w14:paraId="092A1D6D">
            <w:pPr>
              <w:jc w:val="center"/>
              <w:rPr>
                <w:rFonts w:hint="eastAsia" w:ascii="仿宋_GB2312" w:hAnsi="仿宋_GB2312" w:eastAsia="仿宋_GB2312" w:cs="仿宋_GB2312"/>
                <w:sz w:val="21"/>
                <w:szCs w:val="21"/>
                <w:vertAlign w:val="baseline"/>
                <w:lang w:eastAsia="zh-CN"/>
              </w:rPr>
            </w:pPr>
          </w:p>
          <w:p w14:paraId="0CABADCB">
            <w:pPr>
              <w:jc w:val="center"/>
              <w:rPr>
                <w:rFonts w:hint="eastAsia" w:ascii="仿宋_GB2312" w:hAnsi="仿宋_GB2312" w:eastAsia="仿宋_GB2312" w:cs="仿宋_GB2312"/>
                <w:sz w:val="21"/>
                <w:szCs w:val="21"/>
                <w:vertAlign w:val="baseline"/>
                <w:lang w:eastAsia="zh-CN"/>
              </w:rPr>
            </w:pPr>
          </w:p>
          <w:p w14:paraId="6BABE5C8">
            <w:pPr>
              <w:jc w:val="center"/>
              <w:rPr>
                <w:rFonts w:hint="eastAsia" w:ascii="仿宋_GB2312" w:hAnsi="仿宋_GB2312" w:eastAsia="仿宋_GB2312" w:cs="仿宋_GB2312"/>
                <w:sz w:val="21"/>
                <w:szCs w:val="21"/>
                <w:vertAlign w:val="baseline"/>
                <w:lang w:eastAsia="zh-CN"/>
              </w:rPr>
            </w:pPr>
          </w:p>
          <w:p w14:paraId="15E62399">
            <w:pPr>
              <w:jc w:val="center"/>
              <w:rPr>
                <w:rFonts w:hint="eastAsia" w:ascii="仿宋_GB2312" w:hAnsi="仿宋_GB2312" w:eastAsia="仿宋_GB2312" w:cs="仿宋_GB2312"/>
                <w:sz w:val="21"/>
                <w:szCs w:val="21"/>
                <w:vertAlign w:val="baseline"/>
                <w:lang w:eastAsia="zh-CN"/>
              </w:rPr>
            </w:pPr>
          </w:p>
          <w:p w14:paraId="044D409F">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29319A33">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14:paraId="1362F5E2">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三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三）歌舞娱乐场所接纳未成年人的。</w:t>
            </w:r>
          </w:p>
          <w:p w14:paraId="0EFAAB03">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街道）部分县级行政职权指导目7的决定》（云政发〔2023〕9号）附件2第94项。</w:t>
            </w:r>
          </w:p>
        </w:tc>
        <w:tc>
          <w:tcPr>
            <w:tcW w:w="2948" w:type="dxa"/>
            <w:vAlign w:val="center"/>
          </w:tcPr>
          <w:p w14:paraId="3D263AEF">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2841A3A3">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1F687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889" w:type="dxa"/>
            <w:vAlign w:val="center"/>
          </w:tcPr>
          <w:p w14:paraId="03B4B668">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98</w:t>
            </w:r>
          </w:p>
        </w:tc>
        <w:tc>
          <w:tcPr>
            <w:tcW w:w="1908" w:type="dxa"/>
            <w:vAlign w:val="center"/>
          </w:tcPr>
          <w:p w14:paraId="0B449244">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对游艺娱乐场所设置的电子游戏机在国家法定节假日外向未成年人提供的处罚</w:t>
            </w:r>
          </w:p>
        </w:tc>
        <w:tc>
          <w:tcPr>
            <w:tcW w:w="1516" w:type="dxa"/>
            <w:vAlign w:val="top"/>
          </w:tcPr>
          <w:p w14:paraId="2FA46FC2">
            <w:pPr>
              <w:jc w:val="center"/>
              <w:rPr>
                <w:rFonts w:hint="eastAsia" w:ascii="仿宋_GB2312" w:hAnsi="仿宋_GB2312" w:eastAsia="仿宋_GB2312" w:cs="仿宋_GB2312"/>
                <w:sz w:val="21"/>
                <w:szCs w:val="21"/>
                <w:vertAlign w:val="baseline"/>
                <w:lang w:eastAsia="zh-CN"/>
              </w:rPr>
            </w:pPr>
          </w:p>
          <w:p w14:paraId="0E172F19">
            <w:pPr>
              <w:jc w:val="center"/>
              <w:rPr>
                <w:rFonts w:hint="eastAsia" w:ascii="仿宋_GB2312" w:hAnsi="仿宋_GB2312" w:eastAsia="仿宋_GB2312" w:cs="仿宋_GB2312"/>
                <w:sz w:val="21"/>
                <w:szCs w:val="21"/>
                <w:vertAlign w:val="baseline"/>
                <w:lang w:eastAsia="zh-CN"/>
              </w:rPr>
            </w:pPr>
          </w:p>
          <w:p w14:paraId="24A8AC31">
            <w:pPr>
              <w:jc w:val="center"/>
              <w:rPr>
                <w:rFonts w:hint="eastAsia" w:ascii="仿宋_GB2312" w:hAnsi="仿宋_GB2312" w:eastAsia="仿宋_GB2312" w:cs="仿宋_GB2312"/>
                <w:sz w:val="21"/>
                <w:szCs w:val="21"/>
                <w:vertAlign w:val="baseline"/>
                <w:lang w:eastAsia="zh-CN"/>
              </w:rPr>
            </w:pPr>
          </w:p>
          <w:p w14:paraId="5FEA84A8">
            <w:pPr>
              <w:jc w:val="center"/>
              <w:rPr>
                <w:rFonts w:hint="eastAsia" w:ascii="仿宋_GB2312" w:hAnsi="仿宋_GB2312" w:eastAsia="仿宋_GB2312" w:cs="仿宋_GB2312"/>
                <w:sz w:val="21"/>
                <w:szCs w:val="21"/>
                <w:vertAlign w:val="baseline"/>
                <w:lang w:eastAsia="zh-CN"/>
              </w:rPr>
            </w:pPr>
          </w:p>
          <w:p w14:paraId="7D765545">
            <w:pPr>
              <w:jc w:val="center"/>
              <w:rPr>
                <w:rFonts w:hint="eastAsia" w:ascii="仿宋_GB2312" w:hAnsi="仿宋_GB2312" w:eastAsia="仿宋_GB2312" w:cs="仿宋_GB2312"/>
                <w:sz w:val="21"/>
                <w:szCs w:val="21"/>
                <w:vertAlign w:val="baseline"/>
                <w:lang w:eastAsia="zh-CN"/>
              </w:rPr>
            </w:pPr>
          </w:p>
          <w:p w14:paraId="28384123">
            <w:pPr>
              <w:jc w:val="center"/>
              <w:rPr>
                <w:rFonts w:hint="eastAsia" w:ascii="仿宋_GB2312" w:hAnsi="仿宋_GB2312" w:eastAsia="仿宋_GB2312" w:cs="仿宋_GB2312"/>
                <w:sz w:val="21"/>
                <w:szCs w:val="21"/>
                <w:vertAlign w:val="baseline"/>
                <w:lang w:eastAsia="zh-CN"/>
              </w:rPr>
            </w:pPr>
          </w:p>
          <w:p w14:paraId="5AD45C8A">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73A0584F">
            <w:pPr>
              <w:jc w:val="center"/>
              <w:rPr>
                <w:rFonts w:hint="eastAsia" w:ascii="仿宋_GB2312" w:hAnsi="仿宋_GB2312" w:eastAsia="仿宋_GB2312" w:cs="仿宋_GB2312"/>
                <w:sz w:val="21"/>
                <w:szCs w:val="21"/>
                <w:vertAlign w:val="baseline"/>
                <w:lang w:eastAsia="zh-CN"/>
              </w:rPr>
            </w:pPr>
          </w:p>
          <w:p w14:paraId="193D8790">
            <w:pPr>
              <w:jc w:val="center"/>
              <w:rPr>
                <w:rFonts w:hint="eastAsia" w:ascii="仿宋_GB2312" w:hAnsi="仿宋_GB2312" w:eastAsia="仿宋_GB2312" w:cs="仿宋_GB2312"/>
                <w:sz w:val="21"/>
                <w:szCs w:val="21"/>
                <w:vertAlign w:val="baseline"/>
                <w:lang w:eastAsia="zh-CN"/>
              </w:rPr>
            </w:pPr>
          </w:p>
          <w:p w14:paraId="185C2922">
            <w:pPr>
              <w:jc w:val="center"/>
              <w:rPr>
                <w:rFonts w:hint="eastAsia" w:ascii="仿宋_GB2312" w:hAnsi="仿宋_GB2312" w:eastAsia="仿宋_GB2312" w:cs="仿宋_GB2312"/>
                <w:sz w:val="21"/>
                <w:szCs w:val="21"/>
                <w:vertAlign w:val="baseline"/>
                <w:lang w:eastAsia="zh-CN"/>
              </w:rPr>
            </w:pPr>
          </w:p>
          <w:p w14:paraId="40F72678">
            <w:pPr>
              <w:jc w:val="center"/>
              <w:rPr>
                <w:rFonts w:hint="eastAsia" w:ascii="仿宋_GB2312" w:hAnsi="仿宋_GB2312" w:eastAsia="仿宋_GB2312" w:cs="仿宋_GB2312"/>
                <w:sz w:val="21"/>
                <w:szCs w:val="21"/>
                <w:vertAlign w:val="baseline"/>
                <w:lang w:eastAsia="zh-CN"/>
              </w:rPr>
            </w:pPr>
          </w:p>
          <w:p w14:paraId="428FEF3B">
            <w:pPr>
              <w:jc w:val="center"/>
              <w:rPr>
                <w:rFonts w:hint="eastAsia" w:ascii="仿宋_GB2312" w:hAnsi="仿宋_GB2312" w:eastAsia="仿宋_GB2312" w:cs="仿宋_GB2312"/>
                <w:sz w:val="21"/>
                <w:szCs w:val="21"/>
                <w:vertAlign w:val="baseline"/>
                <w:lang w:eastAsia="zh-CN"/>
              </w:rPr>
            </w:pPr>
          </w:p>
          <w:p w14:paraId="4881FFFF">
            <w:pPr>
              <w:jc w:val="center"/>
              <w:rPr>
                <w:rFonts w:hint="eastAsia" w:ascii="仿宋_GB2312" w:hAnsi="仿宋_GB2312" w:eastAsia="仿宋_GB2312" w:cs="仿宋_GB2312"/>
                <w:sz w:val="21"/>
                <w:szCs w:val="21"/>
                <w:vertAlign w:val="baseline"/>
                <w:lang w:eastAsia="zh-CN"/>
              </w:rPr>
            </w:pPr>
          </w:p>
          <w:p w14:paraId="25A2EC65">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2367AC0E">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14:paraId="0226C4DA">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四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四）游艺娱乐场所设置的电子游戏机在国家法定节假日外向未成年人提供的。</w:t>
            </w:r>
          </w:p>
          <w:p w14:paraId="23AA4EF3">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街道）部分县级行政职权指导目7的决定》（云政发〔2023〕9号）附件2第95项。</w:t>
            </w:r>
          </w:p>
        </w:tc>
        <w:tc>
          <w:tcPr>
            <w:tcW w:w="2948" w:type="dxa"/>
            <w:vAlign w:val="center"/>
          </w:tcPr>
          <w:p w14:paraId="56CE7DBD">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2334A06E">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393E1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3" w:hRule="atLeast"/>
        </w:trPr>
        <w:tc>
          <w:tcPr>
            <w:tcW w:w="889" w:type="dxa"/>
            <w:vAlign w:val="center"/>
          </w:tcPr>
          <w:p w14:paraId="4756399F">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99</w:t>
            </w:r>
          </w:p>
        </w:tc>
        <w:tc>
          <w:tcPr>
            <w:tcW w:w="1908" w:type="dxa"/>
            <w:vAlign w:val="center"/>
          </w:tcPr>
          <w:p w14:paraId="58EDC823">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对娱乐场所变更有关事项，未按规定申请重新核发娱乐经营许可证的处罚</w:t>
            </w:r>
          </w:p>
        </w:tc>
        <w:tc>
          <w:tcPr>
            <w:tcW w:w="1516" w:type="dxa"/>
            <w:vAlign w:val="top"/>
          </w:tcPr>
          <w:p w14:paraId="29181133">
            <w:pPr>
              <w:jc w:val="center"/>
              <w:rPr>
                <w:rFonts w:hint="eastAsia" w:ascii="仿宋_GB2312" w:hAnsi="仿宋_GB2312" w:eastAsia="仿宋_GB2312" w:cs="仿宋_GB2312"/>
                <w:sz w:val="21"/>
                <w:szCs w:val="21"/>
                <w:vertAlign w:val="baseline"/>
                <w:lang w:eastAsia="zh-CN"/>
              </w:rPr>
            </w:pPr>
          </w:p>
          <w:p w14:paraId="6F355867">
            <w:pPr>
              <w:jc w:val="center"/>
              <w:rPr>
                <w:rFonts w:hint="eastAsia" w:ascii="仿宋_GB2312" w:hAnsi="仿宋_GB2312" w:eastAsia="仿宋_GB2312" w:cs="仿宋_GB2312"/>
                <w:sz w:val="21"/>
                <w:szCs w:val="21"/>
                <w:vertAlign w:val="baseline"/>
                <w:lang w:eastAsia="zh-CN"/>
              </w:rPr>
            </w:pPr>
          </w:p>
          <w:p w14:paraId="233B6D13">
            <w:pPr>
              <w:jc w:val="center"/>
              <w:rPr>
                <w:rFonts w:hint="eastAsia" w:ascii="仿宋_GB2312" w:hAnsi="仿宋_GB2312" w:eastAsia="仿宋_GB2312" w:cs="仿宋_GB2312"/>
                <w:sz w:val="21"/>
                <w:szCs w:val="21"/>
                <w:vertAlign w:val="baseline"/>
                <w:lang w:eastAsia="zh-CN"/>
              </w:rPr>
            </w:pPr>
          </w:p>
          <w:p w14:paraId="6D4F212C">
            <w:pPr>
              <w:jc w:val="center"/>
              <w:rPr>
                <w:rFonts w:hint="eastAsia" w:ascii="仿宋_GB2312" w:hAnsi="仿宋_GB2312" w:eastAsia="仿宋_GB2312" w:cs="仿宋_GB2312"/>
                <w:sz w:val="21"/>
                <w:szCs w:val="21"/>
                <w:vertAlign w:val="baseline"/>
                <w:lang w:eastAsia="zh-CN"/>
              </w:rPr>
            </w:pPr>
          </w:p>
          <w:p w14:paraId="7E0C0F23">
            <w:pPr>
              <w:jc w:val="center"/>
              <w:rPr>
                <w:rFonts w:hint="eastAsia" w:ascii="仿宋_GB2312" w:hAnsi="仿宋_GB2312" w:eastAsia="仿宋_GB2312" w:cs="仿宋_GB2312"/>
                <w:sz w:val="21"/>
                <w:szCs w:val="21"/>
                <w:vertAlign w:val="baseline"/>
                <w:lang w:eastAsia="zh-CN"/>
              </w:rPr>
            </w:pPr>
          </w:p>
          <w:p w14:paraId="2F6238BE">
            <w:pPr>
              <w:jc w:val="center"/>
              <w:rPr>
                <w:rFonts w:hint="eastAsia" w:ascii="仿宋_GB2312" w:hAnsi="仿宋_GB2312" w:eastAsia="仿宋_GB2312" w:cs="仿宋_GB2312"/>
                <w:sz w:val="21"/>
                <w:szCs w:val="21"/>
                <w:vertAlign w:val="baseline"/>
                <w:lang w:eastAsia="zh-CN"/>
              </w:rPr>
            </w:pPr>
          </w:p>
          <w:p w14:paraId="14E94409">
            <w:pPr>
              <w:jc w:val="center"/>
              <w:rPr>
                <w:rFonts w:hint="eastAsia" w:ascii="仿宋_GB2312" w:hAnsi="仿宋_GB2312" w:eastAsia="仿宋_GB2312" w:cs="仿宋_GB2312"/>
                <w:sz w:val="21"/>
                <w:szCs w:val="21"/>
                <w:vertAlign w:val="baseline"/>
                <w:lang w:eastAsia="zh-CN"/>
              </w:rPr>
            </w:pPr>
          </w:p>
          <w:p w14:paraId="58BACBD2">
            <w:pPr>
              <w:jc w:val="center"/>
              <w:rPr>
                <w:rFonts w:hint="eastAsia" w:ascii="仿宋_GB2312" w:hAnsi="仿宋_GB2312" w:eastAsia="仿宋_GB2312" w:cs="仿宋_GB2312"/>
                <w:sz w:val="21"/>
                <w:szCs w:val="21"/>
                <w:vertAlign w:val="baseline"/>
                <w:lang w:eastAsia="zh-CN"/>
              </w:rPr>
            </w:pPr>
          </w:p>
          <w:p w14:paraId="600FE182">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71ED5CDF">
            <w:pPr>
              <w:jc w:val="center"/>
              <w:rPr>
                <w:rFonts w:hint="eastAsia" w:ascii="仿宋_GB2312" w:hAnsi="仿宋_GB2312" w:eastAsia="仿宋_GB2312" w:cs="仿宋_GB2312"/>
                <w:sz w:val="21"/>
                <w:szCs w:val="21"/>
                <w:vertAlign w:val="baseline"/>
                <w:lang w:eastAsia="zh-CN"/>
              </w:rPr>
            </w:pPr>
          </w:p>
          <w:p w14:paraId="68B2226D">
            <w:pPr>
              <w:jc w:val="center"/>
              <w:rPr>
                <w:rFonts w:hint="eastAsia" w:ascii="仿宋_GB2312" w:hAnsi="仿宋_GB2312" w:eastAsia="仿宋_GB2312" w:cs="仿宋_GB2312"/>
                <w:sz w:val="21"/>
                <w:szCs w:val="21"/>
                <w:vertAlign w:val="baseline"/>
                <w:lang w:eastAsia="zh-CN"/>
              </w:rPr>
            </w:pPr>
          </w:p>
          <w:p w14:paraId="37C83954">
            <w:pPr>
              <w:jc w:val="center"/>
              <w:rPr>
                <w:rFonts w:hint="eastAsia" w:ascii="仿宋_GB2312" w:hAnsi="仿宋_GB2312" w:eastAsia="仿宋_GB2312" w:cs="仿宋_GB2312"/>
                <w:sz w:val="21"/>
                <w:szCs w:val="21"/>
                <w:vertAlign w:val="baseline"/>
                <w:lang w:eastAsia="zh-CN"/>
              </w:rPr>
            </w:pPr>
          </w:p>
          <w:p w14:paraId="7598699B">
            <w:pPr>
              <w:jc w:val="center"/>
              <w:rPr>
                <w:rFonts w:hint="eastAsia" w:ascii="仿宋_GB2312" w:hAnsi="仿宋_GB2312" w:eastAsia="仿宋_GB2312" w:cs="仿宋_GB2312"/>
                <w:sz w:val="21"/>
                <w:szCs w:val="21"/>
                <w:vertAlign w:val="baseline"/>
                <w:lang w:eastAsia="zh-CN"/>
              </w:rPr>
            </w:pPr>
          </w:p>
          <w:p w14:paraId="2D594FB4">
            <w:pPr>
              <w:jc w:val="center"/>
              <w:rPr>
                <w:rFonts w:hint="eastAsia" w:ascii="仿宋_GB2312" w:hAnsi="仿宋_GB2312" w:eastAsia="仿宋_GB2312" w:cs="仿宋_GB2312"/>
                <w:sz w:val="21"/>
                <w:szCs w:val="21"/>
                <w:vertAlign w:val="baseline"/>
                <w:lang w:eastAsia="zh-CN"/>
              </w:rPr>
            </w:pPr>
          </w:p>
          <w:p w14:paraId="0D36A01F">
            <w:pPr>
              <w:jc w:val="center"/>
              <w:rPr>
                <w:rFonts w:hint="eastAsia" w:ascii="仿宋_GB2312" w:hAnsi="仿宋_GB2312" w:eastAsia="仿宋_GB2312" w:cs="仿宋_GB2312"/>
                <w:sz w:val="21"/>
                <w:szCs w:val="21"/>
                <w:vertAlign w:val="baseline"/>
                <w:lang w:eastAsia="zh-CN"/>
              </w:rPr>
            </w:pPr>
          </w:p>
          <w:p w14:paraId="60C32837">
            <w:pPr>
              <w:jc w:val="center"/>
              <w:rPr>
                <w:rFonts w:hint="eastAsia" w:ascii="仿宋_GB2312" w:hAnsi="仿宋_GB2312" w:eastAsia="仿宋_GB2312" w:cs="仿宋_GB2312"/>
                <w:sz w:val="21"/>
                <w:szCs w:val="21"/>
                <w:vertAlign w:val="baseline"/>
                <w:lang w:eastAsia="zh-CN"/>
              </w:rPr>
            </w:pPr>
          </w:p>
          <w:p w14:paraId="046082F0">
            <w:pPr>
              <w:jc w:val="center"/>
              <w:rPr>
                <w:rFonts w:hint="eastAsia" w:ascii="仿宋_GB2312" w:hAnsi="仿宋_GB2312" w:eastAsia="仿宋_GB2312" w:cs="仿宋_GB2312"/>
                <w:sz w:val="21"/>
                <w:szCs w:val="21"/>
                <w:vertAlign w:val="baseline"/>
                <w:lang w:eastAsia="zh-CN"/>
              </w:rPr>
            </w:pPr>
          </w:p>
          <w:p w14:paraId="5505A25D">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7DB0C59C">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十二条：娱乐场所改建、扩建营业场所或者变更场地、主要设施设备、投资人员，或者变更娱乐经营许可证载明的事项的，应当向原发证机关申请重新核发娱乐经营许可证，并向公安部门备案；需要办理变更登记的，应当依法向工商行政管理部门办理变更登记。</w:t>
            </w:r>
          </w:p>
          <w:p w14:paraId="0F96BFC4">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九条第一项：娱乐场所违反本条例规定，有下列情形之一的，由县级人民政府文化主管部门责令改正，给予警告；情节严重的，责令停业整顿1个月至3个月：（一）变更有关事项，未按照本条例规定申请重新核发娱乐经营许可证的。                                                           规范性文件：《云南省人民政府关于公布乡镇（街道）行政职权基本目录和赋予乡镇（ 街道）部分县级行政职权指导目7的决定》（云政发〔2023〕9号）附件2第96项。</w:t>
            </w:r>
          </w:p>
        </w:tc>
        <w:tc>
          <w:tcPr>
            <w:tcW w:w="2948" w:type="dxa"/>
            <w:vAlign w:val="center"/>
          </w:tcPr>
          <w:p w14:paraId="1ECEE397">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54710054">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36848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8" w:hRule="atLeast"/>
        </w:trPr>
        <w:tc>
          <w:tcPr>
            <w:tcW w:w="889" w:type="dxa"/>
            <w:vAlign w:val="center"/>
          </w:tcPr>
          <w:p w14:paraId="6F3582DB">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100</w:t>
            </w:r>
          </w:p>
        </w:tc>
        <w:tc>
          <w:tcPr>
            <w:tcW w:w="1908" w:type="dxa"/>
            <w:vAlign w:val="center"/>
          </w:tcPr>
          <w:p w14:paraId="67A97E64">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对娱乐场所在禁止时间内营业的处罚</w:t>
            </w:r>
          </w:p>
        </w:tc>
        <w:tc>
          <w:tcPr>
            <w:tcW w:w="1516" w:type="dxa"/>
            <w:vAlign w:val="top"/>
          </w:tcPr>
          <w:p w14:paraId="69B7AF3C">
            <w:pPr>
              <w:jc w:val="center"/>
              <w:rPr>
                <w:rFonts w:hint="eastAsia" w:ascii="仿宋_GB2312" w:hAnsi="仿宋_GB2312" w:eastAsia="仿宋_GB2312" w:cs="仿宋_GB2312"/>
                <w:sz w:val="21"/>
                <w:szCs w:val="21"/>
                <w:vertAlign w:val="baseline"/>
                <w:lang w:eastAsia="zh-CN"/>
              </w:rPr>
            </w:pPr>
          </w:p>
          <w:p w14:paraId="739BD6BD">
            <w:pPr>
              <w:jc w:val="center"/>
              <w:rPr>
                <w:rFonts w:hint="eastAsia" w:ascii="仿宋_GB2312" w:hAnsi="仿宋_GB2312" w:eastAsia="仿宋_GB2312" w:cs="仿宋_GB2312"/>
                <w:sz w:val="21"/>
                <w:szCs w:val="21"/>
                <w:vertAlign w:val="baseline"/>
                <w:lang w:eastAsia="zh-CN"/>
              </w:rPr>
            </w:pPr>
          </w:p>
          <w:p w14:paraId="70F643EA">
            <w:pPr>
              <w:jc w:val="center"/>
              <w:rPr>
                <w:rFonts w:hint="eastAsia" w:ascii="仿宋_GB2312" w:hAnsi="仿宋_GB2312" w:eastAsia="仿宋_GB2312" w:cs="仿宋_GB2312"/>
                <w:sz w:val="21"/>
                <w:szCs w:val="21"/>
                <w:vertAlign w:val="baseline"/>
                <w:lang w:eastAsia="zh-CN"/>
              </w:rPr>
            </w:pPr>
          </w:p>
          <w:p w14:paraId="0B71436A">
            <w:pPr>
              <w:jc w:val="center"/>
              <w:rPr>
                <w:rFonts w:hint="eastAsia" w:ascii="仿宋_GB2312" w:hAnsi="仿宋_GB2312" w:eastAsia="仿宋_GB2312" w:cs="仿宋_GB2312"/>
                <w:sz w:val="21"/>
                <w:szCs w:val="21"/>
                <w:vertAlign w:val="baseline"/>
                <w:lang w:eastAsia="zh-CN"/>
              </w:rPr>
            </w:pPr>
          </w:p>
          <w:p w14:paraId="3A8288DA">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7ABB932A">
            <w:pPr>
              <w:jc w:val="center"/>
              <w:rPr>
                <w:rFonts w:hint="eastAsia" w:ascii="仿宋_GB2312" w:hAnsi="仿宋_GB2312" w:eastAsia="仿宋_GB2312" w:cs="仿宋_GB2312"/>
                <w:sz w:val="21"/>
                <w:szCs w:val="21"/>
                <w:vertAlign w:val="baseline"/>
                <w:lang w:eastAsia="zh-CN"/>
              </w:rPr>
            </w:pPr>
          </w:p>
          <w:p w14:paraId="50AC06D3">
            <w:pPr>
              <w:jc w:val="center"/>
              <w:rPr>
                <w:rFonts w:hint="eastAsia" w:ascii="仿宋_GB2312" w:hAnsi="仿宋_GB2312" w:eastAsia="仿宋_GB2312" w:cs="仿宋_GB2312"/>
                <w:sz w:val="21"/>
                <w:szCs w:val="21"/>
                <w:vertAlign w:val="baseline"/>
                <w:lang w:eastAsia="zh-CN"/>
              </w:rPr>
            </w:pPr>
          </w:p>
          <w:p w14:paraId="1BC59923">
            <w:pPr>
              <w:jc w:val="center"/>
              <w:rPr>
                <w:rFonts w:hint="eastAsia" w:ascii="仿宋_GB2312" w:hAnsi="仿宋_GB2312" w:eastAsia="仿宋_GB2312" w:cs="仿宋_GB2312"/>
                <w:sz w:val="21"/>
                <w:szCs w:val="21"/>
                <w:vertAlign w:val="baseline"/>
                <w:lang w:eastAsia="zh-CN"/>
              </w:rPr>
            </w:pPr>
          </w:p>
          <w:p w14:paraId="04296D2E">
            <w:pPr>
              <w:jc w:val="center"/>
              <w:rPr>
                <w:rFonts w:hint="eastAsia" w:ascii="仿宋_GB2312" w:hAnsi="仿宋_GB2312" w:eastAsia="仿宋_GB2312" w:cs="仿宋_GB2312"/>
                <w:sz w:val="21"/>
                <w:szCs w:val="21"/>
                <w:vertAlign w:val="baseline"/>
                <w:lang w:eastAsia="zh-CN"/>
              </w:rPr>
            </w:pPr>
          </w:p>
          <w:p w14:paraId="63945E3C">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0B7F9B3E">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行政法规：《娱乐场所管理条例》第二十八条：每日凌晨2时至上午8时，娱乐场所不得营业。</w:t>
            </w:r>
          </w:p>
          <w:p w14:paraId="651C7D34">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第四十九条第二项：娱乐场所违反本条例规定，有下列情形之一的，由县级人民政府文化主管部门责令改正，给予警告；情节严重的，责令停业整顿1个月至3个月：（二）在本条例规定的禁止营业时间内营业的。                          </w:t>
            </w:r>
          </w:p>
          <w:p w14:paraId="688C4B69">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 街道）部分县级行政职权指导目7的决定》（云政发〔2023〕9号）附件2第97项。</w:t>
            </w:r>
          </w:p>
        </w:tc>
        <w:tc>
          <w:tcPr>
            <w:tcW w:w="2948" w:type="dxa"/>
            <w:vAlign w:val="center"/>
          </w:tcPr>
          <w:p w14:paraId="03A43B53">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00F3A41B">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36F6D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9" w:hRule="atLeast"/>
        </w:trPr>
        <w:tc>
          <w:tcPr>
            <w:tcW w:w="889" w:type="dxa"/>
            <w:vAlign w:val="center"/>
          </w:tcPr>
          <w:p w14:paraId="4F42B3E1">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101</w:t>
            </w:r>
          </w:p>
        </w:tc>
        <w:tc>
          <w:tcPr>
            <w:tcW w:w="1908" w:type="dxa"/>
            <w:vAlign w:val="center"/>
          </w:tcPr>
          <w:p w14:paraId="1231D9BD">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对娱乐场所未按照规定建立从业人员名簿、营业日志的处罚</w:t>
            </w:r>
          </w:p>
        </w:tc>
        <w:tc>
          <w:tcPr>
            <w:tcW w:w="1516" w:type="dxa"/>
            <w:vAlign w:val="top"/>
          </w:tcPr>
          <w:p w14:paraId="30D6CDC6">
            <w:pPr>
              <w:jc w:val="center"/>
              <w:rPr>
                <w:rFonts w:hint="eastAsia" w:ascii="仿宋_GB2312" w:hAnsi="仿宋_GB2312" w:eastAsia="仿宋_GB2312" w:cs="仿宋_GB2312"/>
                <w:sz w:val="21"/>
                <w:szCs w:val="21"/>
                <w:vertAlign w:val="baseline"/>
                <w:lang w:eastAsia="zh-CN"/>
              </w:rPr>
            </w:pPr>
          </w:p>
          <w:p w14:paraId="39B0E19B">
            <w:pPr>
              <w:jc w:val="center"/>
              <w:rPr>
                <w:rFonts w:hint="eastAsia" w:ascii="仿宋_GB2312" w:hAnsi="仿宋_GB2312" w:eastAsia="仿宋_GB2312" w:cs="仿宋_GB2312"/>
                <w:sz w:val="21"/>
                <w:szCs w:val="21"/>
                <w:vertAlign w:val="baseline"/>
                <w:lang w:eastAsia="zh-CN"/>
              </w:rPr>
            </w:pPr>
          </w:p>
          <w:p w14:paraId="6EAB316B">
            <w:pPr>
              <w:jc w:val="center"/>
              <w:rPr>
                <w:rFonts w:hint="eastAsia" w:ascii="仿宋_GB2312" w:hAnsi="仿宋_GB2312" w:eastAsia="仿宋_GB2312" w:cs="仿宋_GB2312"/>
                <w:sz w:val="21"/>
                <w:szCs w:val="21"/>
                <w:vertAlign w:val="baseline"/>
                <w:lang w:eastAsia="zh-CN"/>
              </w:rPr>
            </w:pPr>
          </w:p>
          <w:p w14:paraId="14E8E4D8">
            <w:pPr>
              <w:jc w:val="center"/>
              <w:rPr>
                <w:rFonts w:hint="eastAsia" w:ascii="仿宋_GB2312" w:hAnsi="仿宋_GB2312" w:eastAsia="仿宋_GB2312" w:cs="仿宋_GB2312"/>
                <w:sz w:val="21"/>
                <w:szCs w:val="21"/>
                <w:vertAlign w:val="baseline"/>
                <w:lang w:eastAsia="zh-CN"/>
              </w:rPr>
            </w:pPr>
          </w:p>
          <w:p w14:paraId="2C3D852C">
            <w:pPr>
              <w:jc w:val="center"/>
              <w:rPr>
                <w:rFonts w:hint="eastAsia" w:ascii="仿宋_GB2312" w:hAnsi="仿宋_GB2312" w:eastAsia="仿宋_GB2312" w:cs="仿宋_GB2312"/>
                <w:sz w:val="21"/>
                <w:szCs w:val="21"/>
                <w:vertAlign w:val="baseline"/>
                <w:lang w:eastAsia="zh-CN"/>
              </w:rPr>
            </w:pPr>
          </w:p>
          <w:p w14:paraId="2F397969">
            <w:pPr>
              <w:jc w:val="center"/>
              <w:rPr>
                <w:rFonts w:hint="eastAsia" w:ascii="仿宋_GB2312" w:hAnsi="仿宋_GB2312" w:eastAsia="仿宋_GB2312" w:cs="仿宋_GB2312"/>
                <w:sz w:val="21"/>
                <w:szCs w:val="21"/>
                <w:vertAlign w:val="baseline"/>
                <w:lang w:eastAsia="zh-CN"/>
              </w:rPr>
            </w:pPr>
          </w:p>
          <w:p w14:paraId="6D725BD2">
            <w:pPr>
              <w:jc w:val="center"/>
              <w:rPr>
                <w:rFonts w:hint="eastAsia" w:ascii="仿宋_GB2312" w:hAnsi="仿宋_GB2312" w:eastAsia="仿宋_GB2312" w:cs="仿宋_GB2312"/>
                <w:sz w:val="21"/>
                <w:szCs w:val="21"/>
                <w:vertAlign w:val="baseline"/>
                <w:lang w:eastAsia="zh-CN"/>
              </w:rPr>
            </w:pPr>
          </w:p>
          <w:p w14:paraId="057109CC">
            <w:pPr>
              <w:jc w:val="center"/>
              <w:rPr>
                <w:rFonts w:hint="eastAsia" w:ascii="仿宋_GB2312" w:hAnsi="仿宋_GB2312" w:eastAsia="仿宋_GB2312" w:cs="仿宋_GB2312"/>
                <w:sz w:val="21"/>
                <w:szCs w:val="21"/>
                <w:vertAlign w:val="baseline"/>
                <w:lang w:eastAsia="zh-CN"/>
              </w:rPr>
            </w:pPr>
          </w:p>
          <w:p w14:paraId="3DB19369">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6A77E8FC">
            <w:pPr>
              <w:jc w:val="center"/>
              <w:rPr>
                <w:rFonts w:hint="eastAsia" w:ascii="仿宋_GB2312" w:hAnsi="仿宋_GB2312" w:eastAsia="仿宋_GB2312" w:cs="仿宋_GB2312"/>
                <w:sz w:val="21"/>
                <w:szCs w:val="21"/>
                <w:vertAlign w:val="baseline"/>
                <w:lang w:eastAsia="zh-CN"/>
              </w:rPr>
            </w:pPr>
          </w:p>
          <w:p w14:paraId="5EB0E90E">
            <w:pPr>
              <w:jc w:val="center"/>
              <w:rPr>
                <w:rFonts w:hint="eastAsia" w:ascii="仿宋_GB2312" w:hAnsi="仿宋_GB2312" w:eastAsia="仿宋_GB2312" w:cs="仿宋_GB2312"/>
                <w:sz w:val="21"/>
                <w:szCs w:val="21"/>
                <w:vertAlign w:val="baseline"/>
                <w:lang w:eastAsia="zh-CN"/>
              </w:rPr>
            </w:pPr>
          </w:p>
          <w:p w14:paraId="41715347">
            <w:pPr>
              <w:jc w:val="center"/>
              <w:rPr>
                <w:rFonts w:hint="eastAsia" w:ascii="仿宋_GB2312" w:hAnsi="仿宋_GB2312" w:eastAsia="仿宋_GB2312" w:cs="仿宋_GB2312"/>
                <w:sz w:val="21"/>
                <w:szCs w:val="21"/>
                <w:vertAlign w:val="baseline"/>
                <w:lang w:eastAsia="zh-CN"/>
              </w:rPr>
            </w:pPr>
          </w:p>
          <w:p w14:paraId="701666B6">
            <w:pPr>
              <w:jc w:val="center"/>
              <w:rPr>
                <w:rFonts w:hint="eastAsia" w:ascii="仿宋_GB2312" w:hAnsi="仿宋_GB2312" w:eastAsia="仿宋_GB2312" w:cs="仿宋_GB2312"/>
                <w:sz w:val="21"/>
                <w:szCs w:val="21"/>
                <w:vertAlign w:val="baseline"/>
                <w:lang w:eastAsia="zh-CN"/>
              </w:rPr>
            </w:pPr>
          </w:p>
          <w:p w14:paraId="430E9612">
            <w:pPr>
              <w:jc w:val="center"/>
              <w:rPr>
                <w:rFonts w:hint="eastAsia" w:ascii="仿宋_GB2312" w:hAnsi="仿宋_GB2312" w:eastAsia="仿宋_GB2312" w:cs="仿宋_GB2312"/>
                <w:sz w:val="21"/>
                <w:szCs w:val="21"/>
                <w:vertAlign w:val="baseline"/>
                <w:lang w:eastAsia="zh-CN"/>
              </w:rPr>
            </w:pPr>
          </w:p>
          <w:p w14:paraId="58FAE321">
            <w:pPr>
              <w:jc w:val="center"/>
              <w:rPr>
                <w:rFonts w:hint="eastAsia" w:ascii="仿宋_GB2312" w:hAnsi="仿宋_GB2312" w:eastAsia="仿宋_GB2312" w:cs="仿宋_GB2312"/>
                <w:sz w:val="21"/>
                <w:szCs w:val="21"/>
                <w:vertAlign w:val="baseline"/>
                <w:lang w:eastAsia="zh-CN"/>
              </w:rPr>
            </w:pPr>
          </w:p>
          <w:p w14:paraId="3404C8D1">
            <w:pPr>
              <w:jc w:val="center"/>
              <w:rPr>
                <w:rFonts w:hint="eastAsia" w:ascii="仿宋_GB2312" w:hAnsi="仿宋_GB2312" w:eastAsia="仿宋_GB2312" w:cs="仿宋_GB2312"/>
                <w:sz w:val="21"/>
                <w:szCs w:val="21"/>
                <w:vertAlign w:val="baseline"/>
                <w:lang w:eastAsia="zh-CN"/>
              </w:rPr>
            </w:pPr>
          </w:p>
          <w:p w14:paraId="5BA165C3">
            <w:pPr>
              <w:jc w:val="center"/>
              <w:rPr>
                <w:rFonts w:hint="eastAsia" w:ascii="仿宋_GB2312" w:hAnsi="仿宋_GB2312" w:eastAsia="仿宋_GB2312" w:cs="仿宋_GB2312"/>
                <w:sz w:val="21"/>
                <w:szCs w:val="21"/>
                <w:vertAlign w:val="baseline"/>
                <w:lang w:eastAsia="zh-CN"/>
              </w:rPr>
            </w:pPr>
          </w:p>
          <w:p w14:paraId="252385F6">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01D7805C">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五条：娱乐场所应当与从业人员签订文明服务责任书，并建立从业人员名簿；从业人员名簿应当包括从业人员的真实姓名、居民身份证复印件、外国人就业许可证复印件等内容。娱乐场所应当建立营业日志，记载营业期间从业人员的工作职责、工作时间、工作地点；营业日志不得删改，并应当留存60日备查。                                                         第五十条：娱乐场所未按照本条例规定建立从业人员名簿、营业日志，或者发现违法犯罪行为未按照本条例规定报告的，由县级人民政府文化主管部门、县级公安部门依据法定职权责令改正，给予警告；情节严重的，责令停业整顿1个月至3个月。                                                                   规范性文件：《云南省人民政府关于公布乡镇（街道）行政职权基本目录和赋予乡镇（街道）部分县级行政职权指导目录的决定》（云政发〔2023〕9号）附件2第98项。</w:t>
            </w:r>
          </w:p>
        </w:tc>
        <w:tc>
          <w:tcPr>
            <w:tcW w:w="2948" w:type="dxa"/>
            <w:vAlign w:val="center"/>
          </w:tcPr>
          <w:p w14:paraId="17928A9F">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48E54B00">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466C7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6" w:hRule="atLeast"/>
        </w:trPr>
        <w:tc>
          <w:tcPr>
            <w:tcW w:w="889" w:type="dxa"/>
            <w:vAlign w:val="center"/>
          </w:tcPr>
          <w:p w14:paraId="55F35D2C">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102</w:t>
            </w:r>
          </w:p>
        </w:tc>
        <w:tc>
          <w:tcPr>
            <w:tcW w:w="1908" w:type="dxa"/>
            <w:vAlign w:val="center"/>
          </w:tcPr>
          <w:p w14:paraId="7F764D4E">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对销售的种子应当包装而没有包装的处罚</w:t>
            </w:r>
          </w:p>
        </w:tc>
        <w:tc>
          <w:tcPr>
            <w:tcW w:w="1516" w:type="dxa"/>
            <w:vAlign w:val="top"/>
          </w:tcPr>
          <w:p w14:paraId="51D86067">
            <w:pPr>
              <w:jc w:val="center"/>
              <w:rPr>
                <w:rFonts w:hint="eastAsia" w:ascii="仿宋_GB2312" w:hAnsi="仿宋_GB2312" w:eastAsia="仿宋_GB2312" w:cs="仿宋_GB2312"/>
                <w:sz w:val="21"/>
                <w:szCs w:val="21"/>
                <w:vertAlign w:val="baseline"/>
                <w:lang w:eastAsia="zh-CN"/>
              </w:rPr>
            </w:pPr>
          </w:p>
          <w:p w14:paraId="0AA8B3AF">
            <w:pPr>
              <w:jc w:val="center"/>
              <w:rPr>
                <w:rFonts w:hint="eastAsia" w:ascii="仿宋_GB2312" w:hAnsi="仿宋_GB2312" w:eastAsia="仿宋_GB2312" w:cs="仿宋_GB2312"/>
                <w:sz w:val="21"/>
                <w:szCs w:val="21"/>
                <w:vertAlign w:val="baseline"/>
                <w:lang w:eastAsia="zh-CN"/>
              </w:rPr>
            </w:pPr>
          </w:p>
          <w:p w14:paraId="2461378A">
            <w:pPr>
              <w:jc w:val="center"/>
              <w:rPr>
                <w:rFonts w:hint="eastAsia" w:ascii="仿宋_GB2312" w:hAnsi="仿宋_GB2312" w:eastAsia="仿宋_GB2312" w:cs="仿宋_GB2312"/>
                <w:sz w:val="21"/>
                <w:szCs w:val="21"/>
                <w:vertAlign w:val="baseline"/>
                <w:lang w:eastAsia="zh-CN"/>
              </w:rPr>
            </w:pPr>
          </w:p>
          <w:p w14:paraId="4CFBC0F8">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676EDEAB">
            <w:pPr>
              <w:jc w:val="center"/>
              <w:rPr>
                <w:rFonts w:hint="eastAsia" w:ascii="仿宋_GB2312" w:hAnsi="仿宋_GB2312" w:eastAsia="仿宋_GB2312" w:cs="仿宋_GB2312"/>
                <w:sz w:val="21"/>
                <w:szCs w:val="21"/>
                <w:vertAlign w:val="baseline"/>
                <w:lang w:eastAsia="zh-CN"/>
              </w:rPr>
            </w:pPr>
          </w:p>
          <w:p w14:paraId="3AF89139">
            <w:pPr>
              <w:jc w:val="center"/>
              <w:rPr>
                <w:rFonts w:hint="eastAsia" w:ascii="仿宋_GB2312" w:hAnsi="仿宋_GB2312" w:eastAsia="仿宋_GB2312" w:cs="仿宋_GB2312"/>
                <w:sz w:val="21"/>
                <w:szCs w:val="21"/>
                <w:vertAlign w:val="baseline"/>
                <w:lang w:eastAsia="zh-CN"/>
              </w:rPr>
            </w:pPr>
          </w:p>
          <w:p w14:paraId="60C258B1">
            <w:pPr>
              <w:jc w:val="center"/>
              <w:rPr>
                <w:rFonts w:hint="eastAsia" w:ascii="仿宋_GB2312" w:hAnsi="仿宋_GB2312" w:eastAsia="仿宋_GB2312" w:cs="仿宋_GB2312"/>
                <w:sz w:val="21"/>
                <w:szCs w:val="21"/>
                <w:vertAlign w:val="baseline"/>
                <w:lang w:eastAsia="zh-CN"/>
              </w:rPr>
            </w:pPr>
          </w:p>
          <w:p w14:paraId="5DEB9345">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50197F84">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2022修订）第七十九条第一项违反本法第三十六条、第三十八条、第四十条、第四十一条规定，有下列行为之一的，由县级以上人民政府农业、林业主管部门责令改正，处二千元以上二万元以下罚款：(一)销售的种子应当包装而没有包装的。</w:t>
            </w:r>
          </w:p>
          <w:p w14:paraId="27238897">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规范性文件：《云南省人民政府关于公布乡镇（街道）行政职权基本目录和赋予乡镇（街道）部分县级行政职权指导目录的决定》（云政发〔2023〕9号）附件2第80项。</w:t>
            </w:r>
          </w:p>
        </w:tc>
        <w:tc>
          <w:tcPr>
            <w:tcW w:w="2948" w:type="dxa"/>
            <w:vAlign w:val="center"/>
          </w:tcPr>
          <w:p w14:paraId="0F22E83F">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52E63EF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687E7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7" w:hRule="atLeast"/>
        </w:trPr>
        <w:tc>
          <w:tcPr>
            <w:tcW w:w="889" w:type="dxa"/>
            <w:vAlign w:val="center"/>
          </w:tcPr>
          <w:p w14:paraId="076F8AAD">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103</w:t>
            </w:r>
          </w:p>
        </w:tc>
        <w:tc>
          <w:tcPr>
            <w:tcW w:w="1908" w:type="dxa"/>
            <w:vAlign w:val="center"/>
          </w:tcPr>
          <w:p w14:paraId="019C064A">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对毁坏新造林苗木的处罚</w:t>
            </w:r>
          </w:p>
        </w:tc>
        <w:tc>
          <w:tcPr>
            <w:tcW w:w="1516" w:type="dxa"/>
            <w:vAlign w:val="top"/>
          </w:tcPr>
          <w:p w14:paraId="7A7A0376">
            <w:pPr>
              <w:jc w:val="center"/>
              <w:rPr>
                <w:rFonts w:hint="eastAsia" w:ascii="仿宋_GB2312" w:hAnsi="仿宋_GB2312" w:eastAsia="仿宋_GB2312" w:cs="仿宋_GB2312"/>
                <w:sz w:val="21"/>
                <w:szCs w:val="21"/>
                <w:vertAlign w:val="baseline"/>
                <w:lang w:eastAsia="zh-CN"/>
              </w:rPr>
            </w:pPr>
          </w:p>
          <w:p w14:paraId="1242F7C0">
            <w:pPr>
              <w:jc w:val="center"/>
              <w:rPr>
                <w:rFonts w:hint="eastAsia" w:ascii="仿宋_GB2312" w:hAnsi="仿宋_GB2312" w:eastAsia="仿宋_GB2312" w:cs="仿宋_GB2312"/>
                <w:sz w:val="21"/>
                <w:szCs w:val="21"/>
                <w:vertAlign w:val="baseline"/>
                <w:lang w:eastAsia="zh-CN"/>
              </w:rPr>
            </w:pPr>
          </w:p>
          <w:p w14:paraId="017A6526">
            <w:pPr>
              <w:jc w:val="center"/>
              <w:rPr>
                <w:rFonts w:hint="eastAsia" w:ascii="仿宋_GB2312" w:hAnsi="仿宋_GB2312" w:eastAsia="仿宋_GB2312" w:cs="仿宋_GB2312"/>
                <w:sz w:val="21"/>
                <w:szCs w:val="21"/>
                <w:vertAlign w:val="baseline"/>
                <w:lang w:eastAsia="zh-CN"/>
              </w:rPr>
            </w:pPr>
          </w:p>
          <w:p w14:paraId="74A24DD1">
            <w:pPr>
              <w:jc w:val="center"/>
              <w:rPr>
                <w:rFonts w:hint="eastAsia" w:ascii="仿宋_GB2312" w:hAnsi="仿宋_GB2312" w:eastAsia="仿宋_GB2312" w:cs="仿宋_GB2312"/>
                <w:sz w:val="21"/>
                <w:szCs w:val="21"/>
                <w:vertAlign w:val="baseline"/>
                <w:lang w:eastAsia="zh-CN"/>
              </w:rPr>
            </w:pPr>
          </w:p>
          <w:p w14:paraId="02154145">
            <w:pPr>
              <w:jc w:val="center"/>
              <w:rPr>
                <w:rFonts w:hint="eastAsia" w:ascii="仿宋_GB2312" w:hAnsi="仿宋_GB2312" w:eastAsia="仿宋_GB2312" w:cs="仿宋_GB2312"/>
                <w:sz w:val="21"/>
                <w:szCs w:val="21"/>
                <w:vertAlign w:val="baseline"/>
                <w:lang w:eastAsia="zh-CN"/>
              </w:rPr>
            </w:pPr>
          </w:p>
          <w:p w14:paraId="135D9E6A">
            <w:pPr>
              <w:jc w:val="center"/>
              <w:rPr>
                <w:rFonts w:hint="eastAsia" w:ascii="仿宋_GB2312" w:hAnsi="仿宋_GB2312" w:eastAsia="仿宋_GB2312" w:cs="仿宋_GB2312"/>
                <w:sz w:val="21"/>
                <w:szCs w:val="21"/>
                <w:vertAlign w:val="baseline"/>
                <w:lang w:eastAsia="zh-CN"/>
              </w:rPr>
            </w:pPr>
          </w:p>
          <w:p w14:paraId="6229932C">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65C0BCAC">
            <w:pPr>
              <w:jc w:val="center"/>
              <w:rPr>
                <w:rFonts w:hint="eastAsia" w:ascii="仿宋_GB2312" w:hAnsi="仿宋_GB2312" w:eastAsia="仿宋_GB2312" w:cs="仿宋_GB2312"/>
                <w:sz w:val="21"/>
                <w:szCs w:val="21"/>
                <w:vertAlign w:val="baseline"/>
                <w:lang w:eastAsia="zh-CN"/>
              </w:rPr>
            </w:pPr>
          </w:p>
          <w:p w14:paraId="4D07F42C">
            <w:pPr>
              <w:jc w:val="center"/>
              <w:rPr>
                <w:rFonts w:hint="eastAsia" w:ascii="仿宋_GB2312" w:hAnsi="仿宋_GB2312" w:eastAsia="仿宋_GB2312" w:cs="仿宋_GB2312"/>
                <w:sz w:val="21"/>
                <w:szCs w:val="21"/>
                <w:vertAlign w:val="baseline"/>
                <w:lang w:eastAsia="zh-CN"/>
              </w:rPr>
            </w:pPr>
          </w:p>
          <w:p w14:paraId="099098BD">
            <w:pPr>
              <w:jc w:val="center"/>
              <w:rPr>
                <w:rFonts w:hint="eastAsia" w:ascii="仿宋_GB2312" w:hAnsi="仿宋_GB2312" w:eastAsia="仿宋_GB2312" w:cs="仿宋_GB2312"/>
                <w:sz w:val="21"/>
                <w:szCs w:val="21"/>
                <w:vertAlign w:val="baseline"/>
                <w:lang w:eastAsia="zh-CN"/>
              </w:rPr>
            </w:pPr>
          </w:p>
          <w:p w14:paraId="5BFA7780">
            <w:pPr>
              <w:jc w:val="center"/>
              <w:rPr>
                <w:rFonts w:hint="eastAsia" w:ascii="仿宋_GB2312" w:hAnsi="仿宋_GB2312" w:eastAsia="仿宋_GB2312" w:cs="仿宋_GB2312"/>
                <w:sz w:val="21"/>
                <w:szCs w:val="21"/>
                <w:vertAlign w:val="baseline"/>
                <w:lang w:eastAsia="zh-CN"/>
              </w:rPr>
            </w:pPr>
          </w:p>
          <w:p w14:paraId="353AEB65">
            <w:pPr>
              <w:jc w:val="center"/>
              <w:rPr>
                <w:rFonts w:hint="eastAsia" w:ascii="仿宋_GB2312" w:hAnsi="仿宋_GB2312" w:eastAsia="仿宋_GB2312" w:cs="仿宋_GB2312"/>
                <w:sz w:val="21"/>
                <w:szCs w:val="21"/>
                <w:vertAlign w:val="baseline"/>
                <w:lang w:eastAsia="zh-CN"/>
              </w:rPr>
            </w:pPr>
          </w:p>
          <w:p w14:paraId="460A8711">
            <w:pPr>
              <w:jc w:val="center"/>
              <w:rPr>
                <w:rFonts w:hint="eastAsia" w:ascii="仿宋_GB2312" w:hAnsi="仿宋_GB2312" w:eastAsia="仿宋_GB2312" w:cs="仿宋_GB2312"/>
                <w:sz w:val="21"/>
                <w:szCs w:val="21"/>
                <w:vertAlign w:val="baseline"/>
                <w:lang w:eastAsia="zh-CN"/>
              </w:rPr>
            </w:pPr>
          </w:p>
          <w:p w14:paraId="4A881EC2">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70302D08">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绿化造林条例》第二十六条第一项违反本条例有下列行为之一的，由县以上林业行政主管部门按照下列规定处理；造成损失的，依法赔偿损失；构成犯罪的，依法追究刑事责任：（一）毁坏新造林苗木的，应责令停止违法行为，补种同等数目的苗木，可以并处损失价值一倍以上三倍以下的罚款。拒不补种树木或者补种不符合国家有关规定的，由林业主管部门代为补种，所需费用由违法者支付。                                           规范性文件：《云南省人民政府关于公布乡镇（街道）行政职权基本目录和赋予乡镇（街道）部分县级行政职权指导目录的决定》（云政发〔2023〕9号）附件2第111项。</w:t>
            </w:r>
          </w:p>
        </w:tc>
        <w:tc>
          <w:tcPr>
            <w:tcW w:w="2948" w:type="dxa"/>
            <w:vAlign w:val="center"/>
          </w:tcPr>
          <w:p w14:paraId="255CCECF">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6D0C884F">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20004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4" w:hRule="atLeast"/>
        </w:trPr>
        <w:tc>
          <w:tcPr>
            <w:tcW w:w="889" w:type="dxa"/>
            <w:vAlign w:val="center"/>
          </w:tcPr>
          <w:p w14:paraId="7F7BE801">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104</w:t>
            </w:r>
          </w:p>
        </w:tc>
        <w:tc>
          <w:tcPr>
            <w:tcW w:w="1908" w:type="dxa"/>
            <w:vAlign w:val="center"/>
          </w:tcPr>
          <w:p w14:paraId="4F60790F">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对森林、林木、林地的经营单位或者个人违反规定未履行森林防火责任的处罚</w:t>
            </w:r>
          </w:p>
        </w:tc>
        <w:tc>
          <w:tcPr>
            <w:tcW w:w="1516" w:type="dxa"/>
            <w:vAlign w:val="top"/>
          </w:tcPr>
          <w:p w14:paraId="4253F5AB">
            <w:pPr>
              <w:jc w:val="center"/>
              <w:rPr>
                <w:rFonts w:hint="eastAsia" w:ascii="仿宋_GB2312" w:hAnsi="仿宋_GB2312" w:eastAsia="仿宋_GB2312" w:cs="仿宋_GB2312"/>
                <w:sz w:val="21"/>
                <w:szCs w:val="21"/>
                <w:vertAlign w:val="baseline"/>
                <w:lang w:eastAsia="zh-CN"/>
              </w:rPr>
            </w:pPr>
          </w:p>
          <w:p w14:paraId="778FE0BD">
            <w:pPr>
              <w:jc w:val="center"/>
              <w:rPr>
                <w:rFonts w:hint="eastAsia" w:ascii="仿宋_GB2312" w:hAnsi="仿宋_GB2312" w:eastAsia="仿宋_GB2312" w:cs="仿宋_GB2312"/>
                <w:sz w:val="21"/>
                <w:szCs w:val="21"/>
                <w:vertAlign w:val="baseline"/>
                <w:lang w:eastAsia="zh-CN"/>
              </w:rPr>
            </w:pPr>
          </w:p>
          <w:p w14:paraId="6866634B">
            <w:pPr>
              <w:jc w:val="center"/>
              <w:rPr>
                <w:rFonts w:hint="eastAsia" w:ascii="仿宋_GB2312" w:hAnsi="仿宋_GB2312" w:eastAsia="仿宋_GB2312" w:cs="仿宋_GB2312"/>
                <w:sz w:val="21"/>
                <w:szCs w:val="21"/>
                <w:vertAlign w:val="baseline"/>
                <w:lang w:eastAsia="zh-CN"/>
              </w:rPr>
            </w:pPr>
          </w:p>
          <w:p w14:paraId="0EE5FD23">
            <w:pPr>
              <w:jc w:val="center"/>
              <w:rPr>
                <w:rFonts w:hint="eastAsia" w:ascii="仿宋_GB2312" w:hAnsi="仿宋_GB2312" w:eastAsia="仿宋_GB2312" w:cs="仿宋_GB2312"/>
                <w:sz w:val="21"/>
                <w:szCs w:val="21"/>
                <w:vertAlign w:val="baseline"/>
                <w:lang w:eastAsia="zh-CN"/>
              </w:rPr>
            </w:pPr>
          </w:p>
          <w:p w14:paraId="2377FBA3">
            <w:pPr>
              <w:jc w:val="center"/>
              <w:rPr>
                <w:rFonts w:hint="eastAsia" w:ascii="仿宋_GB2312" w:hAnsi="仿宋_GB2312" w:eastAsia="仿宋_GB2312" w:cs="仿宋_GB2312"/>
                <w:sz w:val="21"/>
                <w:szCs w:val="21"/>
                <w:vertAlign w:val="baseline"/>
                <w:lang w:eastAsia="zh-CN"/>
              </w:rPr>
            </w:pPr>
          </w:p>
          <w:p w14:paraId="62776872">
            <w:pPr>
              <w:jc w:val="center"/>
              <w:rPr>
                <w:rFonts w:hint="eastAsia" w:ascii="仿宋_GB2312" w:hAnsi="仿宋_GB2312" w:eastAsia="仿宋_GB2312" w:cs="仿宋_GB2312"/>
                <w:sz w:val="21"/>
                <w:szCs w:val="21"/>
                <w:vertAlign w:val="baseline"/>
                <w:lang w:eastAsia="zh-CN"/>
              </w:rPr>
            </w:pPr>
          </w:p>
          <w:p w14:paraId="1E16EA5D">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11088A21">
            <w:pPr>
              <w:jc w:val="center"/>
              <w:rPr>
                <w:rFonts w:hint="eastAsia" w:ascii="仿宋_GB2312" w:hAnsi="仿宋_GB2312" w:eastAsia="仿宋_GB2312" w:cs="仿宋_GB2312"/>
                <w:sz w:val="21"/>
                <w:szCs w:val="21"/>
                <w:vertAlign w:val="baseline"/>
                <w:lang w:eastAsia="zh-CN"/>
              </w:rPr>
            </w:pPr>
          </w:p>
          <w:p w14:paraId="0D8F88CC">
            <w:pPr>
              <w:jc w:val="center"/>
              <w:rPr>
                <w:rFonts w:hint="eastAsia" w:ascii="仿宋_GB2312" w:hAnsi="仿宋_GB2312" w:eastAsia="仿宋_GB2312" w:cs="仿宋_GB2312"/>
                <w:sz w:val="21"/>
                <w:szCs w:val="21"/>
                <w:vertAlign w:val="baseline"/>
                <w:lang w:eastAsia="zh-CN"/>
              </w:rPr>
            </w:pPr>
          </w:p>
          <w:p w14:paraId="6B143E27">
            <w:pPr>
              <w:jc w:val="center"/>
              <w:rPr>
                <w:rFonts w:hint="eastAsia" w:ascii="仿宋_GB2312" w:hAnsi="仿宋_GB2312" w:eastAsia="仿宋_GB2312" w:cs="仿宋_GB2312"/>
                <w:sz w:val="21"/>
                <w:szCs w:val="21"/>
                <w:vertAlign w:val="baseline"/>
                <w:lang w:eastAsia="zh-CN"/>
              </w:rPr>
            </w:pPr>
          </w:p>
          <w:p w14:paraId="2365479E">
            <w:pPr>
              <w:jc w:val="center"/>
              <w:rPr>
                <w:rFonts w:hint="eastAsia" w:ascii="仿宋_GB2312" w:hAnsi="仿宋_GB2312" w:eastAsia="仿宋_GB2312" w:cs="仿宋_GB2312"/>
                <w:sz w:val="21"/>
                <w:szCs w:val="21"/>
                <w:vertAlign w:val="baseline"/>
                <w:lang w:eastAsia="zh-CN"/>
              </w:rPr>
            </w:pPr>
          </w:p>
          <w:p w14:paraId="2DD011B8">
            <w:pPr>
              <w:jc w:val="center"/>
              <w:rPr>
                <w:rFonts w:hint="eastAsia" w:ascii="仿宋_GB2312" w:hAnsi="仿宋_GB2312" w:eastAsia="仿宋_GB2312" w:cs="仿宋_GB2312"/>
                <w:sz w:val="21"/>
                <w:szCs w:val="21"/>
                <w:vertAlign w:val="baseline"/>
                <w:lang w:eastAsia="zh-CN"/>
              </w:rPr>
            </w:pPr>
          </w:p>
          <w:p w14:paraId="1540B81C">
            <w:pPr>
              <w:jc w:val="center"/>
              <w:rPr>
                <w:rFonts w:hint="eastAsia" w:ascii="仿宋_GB2312" w:hAnsi="仿宋_GB2312" w:eastAsia="仿宋_GB2312" w:cs="仿宋_GB2312"/>
                <w:sz w:val="21"/>
                <w:szCs w:val="21"/>
                <w:vertAlign w:val="baseline"/>
                <w:lang w:eastAsia="zh-CN"/>
              </w:rPr>
            </w:pPr>
          </w:p>
          <w:p w14:paraId="28D0B4BE">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160C10DA">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八条：违反本条例规定，森林、林木、林地的经营单位或者个人未履行森林防火责任的，由县级以上地方人民政府林业主管部门责令改正，对个人处500元以上5000元以下罚款，对单位处1万元以上5万元以下罚款。</w:t>
            </w:r>
          </w:p>
          <w:p w14:paraId="4AAE47B0">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规范性文件：《云南省人民政府关于公布乡镇（街道）行政职权基本目录和赋予乡镇（街道）部分县级行政职权指导目录的决定》（云政发〔2023〕9号）附件2第112项。</w:t>
            </w:r>
          </w:p>
        </w:tc>
        <w:tc>
          <w:tcPr>
            <w:tcW w:w="2948" w:type="dxa"/>
            <w:vAlign w:val="center"/>
          </w:tcPr>
          <w:p w14:paraId="21000E3A">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0B8397F5">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108B7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2AC86C0C">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105</w:t>
            </w:r>
          </w:p>
        </w:tc>
        <w:tc>
          <w:tcPr>
            <w:tcW w:w="1908" w:type="dxa"/>
            <w:vAlign w:val="center"/>
          </w:tcPr>
          <w:p w14:paraId="725A07B9">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对森林防火区内的有关单位或者个人违反规定拒绝接受森林检查或者接到森林火灾隐患整改通知书逾期不消除森林火灾隐患的处罚</w:t>
            </w:r>
          </w:p>
        </w:tc>
        <w:tc>
          <w:tcPr>
            <w:tcW w:w="1516" w:type="dxa"/>
            <w:vAlign w:val="top"/>
          </w:tcPr>
          <w:p w14:paraId="5E907EA3">
            <w:pPr>
              <w:jc w:val="center"/>
              <w:rPr>
                <w:rFonts w:hint="eastAsia" w:ascii="仿宋_GB2312" w:hAnsi="仿宋_GB2312" w:eastAsia="仿宋_GB2312" w:cs="仿宋_GB2312"/>
                <w:sz w:val="21"/>
                <w:szCs w:val="21"/>
                <w:vertAlign w:val="baseline"/>
                <w:lang w:eastAsia="zh-CN"/>
              </w:rPr>
            </w:pPr>
          </w:p>
          <w:p w14:paraId="781F7F77">
            <w:pPr>
              <w:jc w:val="center"/>
              <w:rPr>
                <w:rFonts w:hint="eastAsia" w:ascii="仿宋_GB2312" w:hAnsi="仿宋_GB2312" w:eastAsia="仿宋_GB2312" w:cs="仿宋_GB2312"/>
                <w:sz w:val="21"/>
                <w:szCs w:val="21"/>
                <w:vertAlign w:val="baseline"/>
                <w:lang w:eastAsia="zh-CN"/>
              </w:rPr>
            </w:pPr>
          </w:p>
          <w:p w14:paraId="049C7849">
            <w:pPr>
              <w:jc w:val="center"/>
              <w:rPr>
                <w:rFonts w:hint="eastAsia" w:ascii="仿宋_GB2312" w:hAnsi="仿宋_GB2312" w:eastAsia="仿宋_GB2312" w:cs="仿宋_GB2312"/>
                <w:sz w:val="21"/>
                <w:szCs w:val="21"/>
                <w:vertAlign w:val="baseline"/>
                <w:lang w:eastAsia="zh-CN"/>
              </w:rPr>
            </w:pPr>
          </w:p>
          <w:p w14:paraId="415E20A7">
            <w:pPr>
              <w:jc w:val="center"/>
              <w:rPr>
                <w:rFonts w:hint="eastAsia" w:ascii="仿宋_GB2312" w:hAnsi="仿宋_GB2312" w:eastAsia="仿宋_GB2312" w:cs="仿宋_GB2312"/>
                <w:sz w:val="21"/>
                <w:szCs w:val="21"/>
                <w:vertAlign w:val="baseline"/>
                <w:lang w:eastAsia="zh-CN"/>
              </w:rPr>
            </w:pPr>
          </w:p>
          <w:p w14:paraId="0DE2A9AC">
            <w:pPr>
              <w:jc w:val="center"/>
              <w:rPr>
                <w:rFonts w:hint="eastAsia" w:ascii="仿宋_GB2312" w:hAnsi="仿宋_GB2312" w:eastAsia="仿宋_GB2312" w:cs="仿宋_GB2312"/>
                <w:sz w:val="21"/>
                <w:szCs w:val="21"/>
                <w:vertAlign w:val="baseline"/>
                <w:lang w:eastAsia="zh-CN"/>
              </w:rPr>
            </w:pPr>
          </w:p>
          <w:p w14:paraId="3299A8F6">
            <w:pPr>
              <w:jc w:val="center"/>
              <w:rPr>
                <w:rFonts w:hint="eastAsia" w:ascii="仿宋_GB2312" w:hAnsi="仿宋_GB2312" w:eastAsia="仿宋_GB2312" w:cs="仿宋_GB2312"/>
                <w:sz w:val="21"/>
                <w:szCs w:val="21"/>
                <w:vertAlign w:val="baseline"/>
                <w:lang w:eastAsia="zh-CN"/>
              </w:rPr>
            </w:pPr>
          </w:p>
          <w:p w14:paraId="455EF144">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4B21E32A">
            <w:pPr>
              <w:jc w:val="center"/>
              <w:rPr>
                <w:rFonts w:hint="eastAsia" w:ascii="仿宋_GB2312" w:hAnsi="仿宋_GB2312" w:eastAsia="仿宋_GB2312" w:cs="仿宋_GB2312"/>
                <w:sz w:val="21"/>
                <w:szCs w:val="21"/>
                <w:vertAlign w:val="baseline"/>
                <w:lang w:eastAsia="zh-CN"/>
              </w:rPr>
            </w:pPr>
          </w:p>
          <w:p w14:paraId="6FDA9713">
            <w:pPr>
              <w:jc w:val="center"/>
              <w:rPr>
                <w:rFonts w:hint="eastAsia" w:ascii="仿宋_GB2312" w:hAnsi="仿宋_GB2312" w:eastAsia="仿宋_GB2312" w:cs="仿宋_GB2312"/>
                <w:sz w:val="21"/>
                <w:szCs w:val="21"/>
                <w:vertAlign w:val="baseline"/>
                <w:lang w:eastAsia="zh-CN"/>
              </w:rPr>
            </w:pPr>
          </w:p>
          <w:p w14:paraId="128F2C0A">
            <w:pPr>
              <w:jc w:val="center"/>
              <w:rPr>
                <w:rFonts w:hint="eastAsia" w:ascii="仿宋_GB2312" w:hAnsi="仿宋_GB2312" w:eastAsia="仿宋_GB2312" w:cs="仿宋_GB2312"/>
                <w:sz w:val="21"/>
                <w:szCs w:val="21"/>
                <w:vertAlign w:val="baseline"/>
                <w:lang w:eastAsia="zh-CN"/>
              </w:rPr>
            </w:pPr>
          </w:p>
          <w:p w14:paraId="1DDCB119">
            <w:pPr>
              <w:jc w:val="center"/>
              <w:rPr>
                <w:rFonts w:hint="eastAsia" w:ascii="仿宋_GB2312" w:hAnsi="仿宋_GB2312" w:eastAsia="仿宋_GB2312" w:cs="仿宋_GB2312"/>
                <w:sz w:val="21"/>
                <w:szCs w:val="21"/>
                <w:vertAlign w:val="baseline"/>
                <w:lang w:eastAsia="zh-CN"/>
              </w:rPr>
            </w:pPr>
          </w:p>
          <w:p w14:paraId="222CFEF3">
            <w:pPr>
              <w:jc w:val="center"/>
              <w:rPr>
                <w:rFonts w:hint="eastAsia" w:ascii="仿宋_GB2312" w:hAnsi="仿宋_GB2312" w:eastAsia="仿宋_GB2312" w:cs="仿宋_GB2312"/>
                <w:sz w:val="21"/>
                <w:szCs w:val="21"/>
                <w:vertAlign w:val="baseline"/>
                <w:lang w:eastAsia="zh-CN"/>
              </w:rPr>
            </w:pPr>
          </w:p>
          <w:p w14:paraId="38E515C7">
            <w:pPr>
              <w:jc w:val="center"/>
              <w:rPr>
                <w:rFonts w:hint="eastAsia" w:ascii="仿宋_GB2312" w:hAnsi="仿宋_GB2312" w:eastAsia="仿宋_GB2312" w:cs="仿宋_GB2312"/>
                <w:sz w:val="21"/>
                <w:szCs w:val="21"/>
                <w:vertAlign w:val="baseline"/>
                <w:lang w:eastAsia="zh-CN"/>
              </w:rPr>
            </w:pPr>
          </w:p>
          <w:p w14:paraId="7C966A51">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14552CA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九条：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p w14:paraId="00ABAAB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　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规范性文件：《云南省人民政府关于公布乡镇（街道）行政职权基本目录和赋予乡镇（街道）部分县级行政职权指导目录的决定》（云政发〔2023〕9号）附件2第113项。</w:t>
            </w:r>
          </w:p>
        </w:tc>
        <w:tc>
          <w:tcPr>
            <w:tcW w:w="2948" w:type="dxa"/>
            <w:vAlign w:val="center"/>
          </w:tcPr>
          <w:p w14:paraId="77D4BF93">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0FAACBCD">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2F74B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56657D8C">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106</w:t>
            </w:r>
          </w:p>
        </w:tc>
        <w:tc>
          <w:tcPr>
            <w:tcW w:w="1908" w:type="dxa"/>
            <w:vAlign w:val="center"/>
          </w:tcPr>
          <w:p w14:paraId="532E9BA1">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对森林防火期内未经批准擅自在森林防火区内野外用火的处罚</w:t>
            </w:r>
          </w:p>
        </w:tc>
        <w:tc>
          <w:tcPr>
            <w:tcW w:w="1516" w:type="dxa"/>
            <w:vAlign w:val="top"/>
          </w:tcPr>
          <w:p w14:paraId="6B9F9D96">
            <w:pPr>
              <w:jc w:val="center"/>
              <w:rPr>
                <w:rFonts w:hint="eastAsia" w:ascii="仿宋_GB2312" w:hAnsi="仿宋_GB2312" w:eastAsia="仿宋_GB2312" w:cs="仿宋_GB2312"/>
                <w:sz w:val="21"/>
                <w:szCs w:val="21"/>
                <w:vertAlign w:val="baseline"/>
                <w:lang w:eastAsia="zh-CN"/>
              </w:rPr>
            </w:pPr>
          </w:p>
          <w:p w14:paraId="01394248">
            <w:pPr>
              <w:jc w:val="center"/>
              <w:rPr>
                <w:rFonts w:hint="eastAsia" w:ascii="仿宋_GB2312" w:hAnsi="仿宋_GB2312" w:eastAsia="仿宋_GB2312" w:cs="仿宋_GB2312"/>
                <w:sz w:val="21"/>
                <w:szCs w:val="21"/>
                <w:vertAlign w:val="baseline"/>
                <w:lang w:eastAsia="zh-CN"/>
              </w:rPr>
            </w:pPr>
          </w:p>
          <w:p w14:paraId="19CCE094">
            <w:pPr>
              <w:jc w:val="center"/>
              <w:rPr>
                <w:rFonts w:hint="eastAsia" w:ascii="仿宋_GB2312" w:hAnsi="仿宋_GB2312" w:eastAsia="仿宋_GB2312" w:cs="仿宋_GB2312"/>
                <w:sz w:val="21"/>
                <w:szCs w:val="21"/>
                <w:vertAlign w:val="baseline"/>
                <w:lang w:eastAsia="zh-CN"/>
              </w:rPr>
            </w:pPr>
          </w:p>
          <w:p w14:paraId="79F14AB0">
            <w:pPr>
              <w:jc w:val="center"/>
              <w:rPr>
                <w:rFonts w:hint="eastAsia" w:ascii="仿宋_GB2312" w:hAnsi="仿宋_GB2312" w:eastAsia="仿宋_GB2312" w:cs="仿宋_GB2312"/>
                <w:sz w:val="21"/>
                <w:szCs w:val="21"/>
                <w:vertAlign w:val="baseline"/>
                <w:lang w:eastAsia="zh-CN"/>
              </w:rPr>
            </w:pPr>
          </w:p>
          <w:p w14:paraId="0ECEB5BD">
            <w:pPr>
              <w:jc w:val="center"/>
              <w:rPr>
                <w:rFonts w:hint="eastAsia" w:ascii="仿宋_GB2312" w:hAnsi="仿宋_GB2312" w:eastAsia="仿宋_GB2312" w:cs="仿宋_GB2312"/>
                <w:sz w:val="21"/>
                <w:szCs w:val="21"/>
                <w:vertAlign w:val="baseline"/>
                <w:lang w:eastAsia="zh-CN"/>
              </w:rPr>
            </w:pPr>
          </w:p>
          <w:p w14:paraId="1F230FC3">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7FF874ED">
            <w:pPr>
              <w:jc w:val="center"/>
              <w:rPr>
                <w:rFonts w:hint="eastAsia" w:ascii="仿宋_GB2312" w:hAnsi="仿宋_GB2312" w:eastAsia="仿宋_GB2312" w:cs="仿宋_GB2312"/>
                <w:sz w:val="21"/>
                <w:szCs w:val="21"/>
                <w:vertAlign w:val="baseline"/>
                <w:lang w:eastAsia="zh-CN"/>
              </w:rPr>
            </w:pPr>
          </w:p>
          <w:p w14:paraId="6191CDFD">
            <w:pPr>
              <w:jc w:val="center"/>
              <w:rPr>
                <w:rFonts w:hint="eastAsia" w:ascii="仿宋_GB2312" w:hAnsi="仿宋_GB2312" w:eastAsia="仿宋_GB2312" w:cs="仿宋_GB2312"/>
                <w:sz w:val="21"/>
                <w:szCs w:val="21"/>
                <w:vertAlign w:val="baseline"/>
                <w:lang w:eastAsia="zh-CN"/>
              </w:rPr>
            </w:pPr>
          </w:p>
          <w:p w14:paraId="3CE921CE">
            <w:pPr>
              <w:jc w:val="center"/>
              <w:rPr>
                <w:rFonts w:hint="eastAsia" w:ascii="仿宋_GB2312" w:hAnsi="仿宋_GB2312" w:eastAsia="仿宋_GB2312" w:cs="仿宋_GB2312"/>
                <w:sz w:val="21"/>
                <w:szCs w:val="21"/>
                <w:vertAlign w:val="baseline"/>
                <w:lang w:eastAsia="zh-CN"/>
              </w:rPr>
            </w:pPr>
          </w:p>
          <w:p w14:paraId="2273D8F7">
            <w:pPr>
              <w:jc w:val="center"/>
              <w:rPr>
                <w:rFonts w:hint="eastAsia" w:ascii="仿宋_GB2312" w:hAnsi="仿宋_GB2312" w:eastAsia="仿宋_GB2312" w:cs="仿宋_GB2312"/>
                <w:sz w:val="21"/>
                <w:szCs w:val="21"/>
                <w:vertAlign w:val="baseline"/>
                <w:lang w:eastAsia="zh-CN"/>
              </w:rPr>
            </w:pPr>
          </w:p>
          <w:p w14:paraId="21EB5D70">
            <w:pPr>
              <w:jc w:val="center"/>
              <w:rPr>
                <w:rFonts w:hint="eastAsia" w:ascii="仿宋_GB2312" w:hAnsi="仿宋_GB2312" w:eastAsia="仿宋_GB2312" w:cs="仿宋_GB2312"/>
                <w:sz w:val="21"/>
                <w:szCs w:val="21"/>
                <w:vertAlign w:val="baseline"/>
                <w:lang w:eastAsia="zh-CN"/>
              </w:rPr>
            </w:pPr>
          </w:p>
          <w:p w14:paraId="2FB5A913">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6597CAE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条：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p w14:paraId="1BC8B08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规范性文件：《云南省人民政府关于公布乡镇（街道）行政职权基本目录和赋予乡镇（街道）部分县级行政职权指导目录的决定》（云政发〔2023〕9号）附件2第114项。</w:t>
            </w:r>
          </w:p>
        </w:tc>
        <w:tc>
          <w:tcPr>
            <w:tcW w:w="2948" w:type="dxa"/>
            <w:vAlign w:val="center"/>
          </w:tcPr>
          <w:p w14:paraId="191AB476">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38D0F71A">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5738E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2940D612">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107</w:t>
            </w:r>
          </w:p>
        </w:tc>
        <w:tc>
          <w:tcPr>
            <w:tcW w:w="1908" w:type="dxa"/>
            <w:vAlign w:val="center"/>
          </w:tcPr>
          <w:p w14:paraId="03CA5DAC">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对森林防火期内，森林、林木、林地的经营单位未设置森林防火警示宣传标志的处罚</w:t>
            </w:r>
          </w:p>
        </w:tc>
        <w:tc>
          <w:tcPr>
            <w:tcW w:w="1516" w:type="dxa"/>
            <w:vAlign w:val="top"/>
          </w:tcPr>
          <w:p w14:paraId="3254596A">
            <w:pPr>
              <w:jc w:val="center"/>
              <w:rPr>
                <w:rFonts w:hint="eastAsia" w:ascii="仿宋_GB2312" w:hAnsi="仿宋_GB2312" w:eastAsia="仿宋_GB2312" w:cs="仿宋_GB2312"/>
                <w:sz w:val="21"/>
                <w:szCs w:val="21"/>
                <w:vertAlign w:val="baseline"/>
                <w:lang w:eastAsia="zh-CN"/>
              </w:rPr>
            </w:pPr>
          </w:p>
          <w:p w14:paraId="32905780">
            <w:pPr>
              <w:jc w:val="center"/>
              <w:rPr>
                <w:rFonts w:hint="eastAsia" w:ascii="仿宋_GB2312" w:hAnsi="仿宋_GB2312" w:eastAsia="仿宋_GB2312" w:cs="仿宋_GB2312"/>
                <w:sz w:val="21"/>
                <w:szCs w:val="21"/>
                <w:vertAlign w:val="baseline"/>
                <w:lang w:eastAsia="zh-CN"/>
              </w:rPr>
            </w:pPr>
          </w:p>
          <w:p w14:paraId="5D89CC34">
            <w:pPr>
              <w:jc w:val="center"/>
              <w:rPr>
                <w:rFonts w:hint="eastAsia" w:ascii="仿宋_GB2312" w:hAnsi="仿宋_GB2312" w:eastAsia="仿宋_GB2312" w:cs="仿宋_GB2312"/>
                <w:sz w:val="21"/>
                <w:szCs w:val="21"/>
                <w:vertAlign w:val="baseline"/>
                <w:lang w:eastAsia="zh-CN"/>
              </w:rPr>
            </w:pPr>
          </w:p>
          <w:p w14:paraId="13C12037">
            <w:pPr>
              <w:jc w:val="center"/>
              <w:rPr>
                <w:rFonts w:hint="eastAsia" w:ascii="仿宋_GB2312" w:hAnsi="仿宋_GB2312" w:eastAsia="仿宋_GB2312" w:cs="仿宋_GB2312"/>
                <w:sz w:val="21"/>
                <w:szCs w:val="21"/>
                <w:vertAlign w:val="baseline"/>
                <w:lang w:eastAsia="zh-CN"/>
              </w:rPr>
            </w:pPr>
          </w:p>
          <w:p w14:paraId="33991FC8">
            <w:pPr>
              <w:jc w:val="center"/>
              <w:rPr>
                <w:rFonts w:hint="eastAsia" w:ascii="仿宋_GB2312" w:hAnsi="仿宋_GB2312" w:eastAsia="仿宋_GB2312" w:cs="仿宋_GB2312"/>
                <w:sz w:val="21"/>
                <w:szCs w:val="21"/>
                <w:vertAlign w:val="baseline"/>
                <w:lang w:eastAsia="zh-CN"/>
              </w:rPr>
            </w:pPr>
          </w:p>
          <w:p w14:paraId="43ECBF76">
            <w:pPr>
              <w:jc w:val="center"/>
              <w:rPr>
                <w:rFonts w:hint="eastAsia" w:ascii="仿宋_GB2312" w:hAnsi="仿宋_GB2312" w:eastAsia="仿宋_GB2312" w:cs="仿宋_GB2312"/>
                <w:sz w:val="21"/>
                <w:szCs w:val="21"/>
                <w:vertAlign w:val="baseline"/>
                <w:lang w:eastAsia="zh-CN"/>
              </w:rPr>
            </w:pPr>
          </w:p>
          <w:p w14:paraId="09CF2250">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0A6561A1">
            <w:pPr>
              <w:jc w:val="center"/>
              <w:rPr>
                <w:rFonts w:hint="eastAsia" w:ascii="仿宋_GB2312" w:hAnsi="仿宋_GB2312" w:eastAsia="仿宋_GB2312" w:cs="仿宋_GB2312"/>
                <w:sz w:val="21"/>
                <w:szCs w:val="21"/>
                <w:vertAlign w:val="baseline"/>
                <w:lang w:eastAsia="zh-CN"/>
              </w:rPr>
            </w:pPr>
          </w:p>
          <w:p w14:paraId="4816903D">
            <w:pPr>
              <w:jc w:val="center"/>
              <w:rPr>
                <w:rFonts w:hint="eastAsia" w:ascii="仿宋_GB2312" w:hAnsi="仿宋_GB2312" w:eastAsia="仿宋_GB2312" w:cs="仿宋_GB2312"/>
                <w:sz w:val="21"/>
                <w:szCs w:val="21"/>
                <w:vertAlign w:val="baseline"/>
                <w:lang w:eastAsia="zh-CN"/>
              </w:rPr>
            </w:pPr>
          </w:p>
          <w:p w14:paraId="429583A0">
            <w:pPr>
              <w:jc w:val="center"/>
              <w:rPr>
                <w:rFonts w:hint="eastAsia" w:ascii="仿宋_GB2312" w:hAnsi="仿宋_GB2312" w:eastAsia="仿宋_GB2312" w:cs="仿宋_GB2312"/>
                <w:sz w:val="21"/>
                <w:szCs w:val="21"/>
                <w:vertAlign w:val="baseline"/>
                <w:lang w:eastAsia="zh-CN"/>
              </w:rPr>
            </w:pPr>
          </w:p>
          <w:p w14:paraId="629AD53E">
            <w:pPr>
              <w:jc w:val="center"/>
              <w:rPr>
                <w:rFonts w:hint="eastAsia" w:ascii="仿宋_GB2312" w:hAnsi="仿宋_GB2312" w:eastAsia="仿宋_GB2312" w:cs="仿宋_GB2312"/>
                <w:sz w:val="21"/>
                <w:szCs w:val="21"/>
                <w:vertAlign w:val="baseline"/>
                <w:lang w:eastAsia="zh-CN"/>
              </w:rPr>
            </w:pPr>
          </w:p>
          <w:p w14:paraId="61B548C7">
            <w:pPr>
              <w:jc w:val="center"/>
              <w:rPr>
                <w:rFonts w:hint="eastAsia" w:ascii="仿宋_GB2312" w:hAnsi="仿宋_GB2312" w:eastAsia="仿宋_GB2312" w:cs="仿宋_GB2312"/>
                <w:sz w:val="21"/>
                <w:szCs w:val="21"/>
                <w:vertAlign w:val="baseline"/>
                <w:lang w:eastAsia="zh-CN"/>
              </w:rPr>
            </w:pPr>
          </w:p>
          <w:p w14:paraId="253CDD45">
            <w:pPr>
              <w:jc w:val="center"/>
              <w:rPr>
                <w:rFonts w:hint="eastAsia" w:ascii="仿宋_GB2312" w:hAnsi="仿宋_GB2312" w:eastAsia="仿宋_GB2312" w:cs="仿宋_GB2312"/>
                <w:sz w:val="21"/>
                <w:szCs w:val="21"/>
                <w:vertAlign w:val="baseline"/>
                <w:lang w:eastAsia="zh-CN"/>
              </w:rPr>
            </w:pPr>
          </w:p>
          <w:p w14:paraId="72AE16EF">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1AB107E5">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二条第一项：违反本条例规定，有下列行为之一的，由县级以上地方人民政府林业主管部门责令改正，给予警告，对个人并处200元以上2000元以下罚款，对单位并处2000元以上5000元以下罚款：（一）森林防火期内，森林、林木、林地的经营单位未设置森林防火警示宣传标志的。第五十三条：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w:t>
            </w:r>
            <w:r>
              <w:rPr>
                <w:rFonts w:hint="eastAsia" w:ascii="仿宋_GB2312" w:hAnsi="仿宋_GB2312" w:eastAsia="仿宋_GB2312" w:cs="仿宋_GB2312"/>
                <w:color w:val="auto"/>
                <w:sz w:val="18"/>
                <w:szCs w:val="18"/>
                <w:vertAlign w:val="baseline"/>
                <w:lang w:eastAsia="zh-CN"/>
              </w:rPr>
              <w:t>补种树木。</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规范性文件：《云南省人民政府关于公布乡镇（街道）行政职权基本目录和赋予乡镇（街道）部分县级行政职权指导目录的决定》（云政发〔2023〕9号）附件2第115项。</w:t>
            </w:r>
          </w:p>
        </w:tc>
        <w:tc>
          <w:tcPr>
            <w:tcW w:w="2948" w:type="dxa"/>
            <w:vAlign w:val="center"/>
          </w:tcPr>
          <w:p w14:paraId="7F06701F">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4B1327A7">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08FD6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477BB2A9">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108</w:t>
            </w:r>
          </w:p>
        </w:tc>
        <w:tc>
          <w:tcPr>
            <w:tcW w:w="1908" w:type="dxa"/>
            <w:vAlign w:val="center"/>
          </w:tcPr>
          <w:p w14:paraId="7BC63732">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对森林高火险期内，未经批准擅自进入森林高火险区活动的处罚</w:t>
            </w:r>
          </w:p>
        </w:tc>
        <w:tc>
          <w:tcPr>
            <w:tcW w:w="1516" w:type="dxa"/>
            <w:vAlign w:val="top"/>
          </w:tcPr>
          <w:p w14:paraId="3972C53B">
            <w:pPr>
              <w:jc w:val="center"/>
              <w:rPr>
                <w:rFonts w:hint="eastAsia" w:ascii="仿宋_GB2312" w:hAnsi="仿宋_GB2312" w:eastAsia="仿宋_GB2312" w:cs="仿宋_GB2312"/>
                <w:sz w:val="21"/>
                <w:szCs w:val="21"/>
                <w:vertAlign w:val="baseline"/>
                <w:lang w:eastAsia="zh-CN"/>
              </w:rPr>
            </w:pPr>
          </w:p>
          <w:p w14:paraId="7639F102">
            <w:pPr>
              <w:jc w:val="center"/>
              <w:rPr>
                <w:rFonts w:hint="eastAsia" w:ascii="仿宋_GB2312" w:hAnsi="仿宋_GB2312" w:eastAsia="仿宋_GB2312" w:cs="仿宋_GB2312"/>
                <w:sz w:val="21"/>
                <w:szCs w:val="21"/>
                <w:vertAlign w:val="baseline"/>
                <w:lang w:eastAsia="zh-CN"/>
              </w:rPr>
            </w:pPr>
          </w:p>
          <w:p w14:paraId="1468A746">
            <w:pPr>
              <w:jc w:val="center"/>
              <w:rPr>
                <w:rFonts w:hint="eastAsia" w:ascii="仿宋_GB2312" w:hAnsi="仿宋_GB2312" w:eastAsia="仿宋_GB2312" w:cs="仿宋_GB2312"/>
                <w:sz w:val="21"/>
                <w:szCs w:val="21"/>
                <w:vertAlign w:val="baseline"/>
                <w:lang w:eastAsia="zh-CN"/>
              </w:rPr>
            </w:pPr>
          </w:p>
          <w:p w14:paraId="571C9003">
            <w:pPr>
              <w:jc w:val="center"/>
              <w:rPr>
                <w:rFonts w:hint="eastAsia" w:ascii="仿宋_GB2312" w:hAnsi="仿宋_GB2312" w:eastAsia="仿宋_GB2312" w:cs="仿宋_GB2312"/>
                <w:sz w:val="21"/>
                <w:szCs w:val="21"/>
                <w:vertAlign w:val="baseline"/>
                <w:lang w:eastAsia="zh-CN"/>
              </w:rPr>
            </w:pPr>
          </w:p>
          <w:p w14:paraId="297CB932">
            <w:pPr>
              <w:jc w:val="center"/>
              <w:rPr>
                <w:rFonts w:hint="eastAsia" w:ascii="仿宋_GB2312" w:hAnsi="仿宋_GB2312" w:eastAsia="仿宋_GB2312" w:cs="仿宋_GB2312"/>
                <w:sz w:val="21"/>
                <w:szCs w:val="21"/>
                <w:vertAlign w:val="baseline"/>
                <w:lang w:eastAsia="zh-CN"/>
              </w:rPr>
            </w:pPr>
          </w:p>
          <w:p w14:paraId="352AA206">
            <w:pPr>
              <w:jc w:val="center"/>
              <w:rPr>
                <w:rFonts w:hint="eastAsia" w:ascii="仿宋_GB2312" w:hAnsi="仿宋_GB2312" w:eastAsia="仿宋_GB2312" w:cs="仿宋_GB2312"/>
                <w:sz w:val="21"/>
                <w:szCs w:val="21"/>
                <w:vertAlign w:val="baseline"/>
                <w:lang w:eastAsia="zh-CN"/>
              </w:rPr>
            </w:pPr>
          </w:p>
          <w:p w14:paraId="4F3C67BE">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5FC689CA">
            <w:pPr>
              <w:jc w:val="center"/>
              <w:rPr>
                <w:rFonts w:hint="eastAsia" w:ascii="仿宋_GB2312" w:hAnsi="仿宋_GB2312" w:eastAsia="仿宋_GB2312" w:cs="仿宋_GB2312"/>
                <w:sz w:val="21"/>
                <w:szCs w:val="21"/>
                <w:vertAlign w:val="baseline"/>
                <w:lang w:eastAsia="zh-CN"/>
              </w:rPr>
            </w:pPr>
          </w:p>
          <w:p w14:paraId="31F14D9F">
            <w:pPr>
              <w:jc w:val="center"/>
              <w:rPr>
                <w:rFonts w:hint="eastAsia" w:ascii="仿宋_GB2312" w:hAnsi="仿宋_GB2312" w:eastAsia="仿宋_GB2312" w:cs="仿宋_GB2312"/>
                <w:sz w:val="21"/>
                <w:szCs w:val="21"/>
                <w:vertAlign w:val="baseline"/>
                <w:lang w:eastAsia="zh-CN"/>
              </w:rPr>
            </w:pPr>
          </w:p>
          <w:p w14:paraId="0BCD348F">
            <w:pPr>
              <w:jc w:val="center"/>
              <w:rPr>
                <w:rFonts w:hint="eastAsia" w:ascii="仿宋_GB2312" w:hAnsi="仿宋_GB2312" w:eastAsia="仿宋_GB2312" w:cs="仿宋_GB2312"/>
                <w:sz w:val="21"/>
                <w:szCs w:val="21"/>
                <w:vertAlign w:val="baseline"/>
                <w:lang w:eastAsia="zh-CN"/>
              </w:rPr>
            </w:pPr>
          </w:p>
          <w:p w14:paraId="774C54E6">
            <w:pPr>
              <w:jc w:val="center"/>
              <w:rPr>
                <w:rFonts w:hint="eastAsia" w:ascii="仿宋_GB2312" w:hAnsi="仿宋_GB2312" w:eastAsia="仿宋_GB2312" w:cs="仿宋_GB2312"/>
                <w:sz w:val="21"/>
                <w:szCs w:val="21"/>
                <w:vertAlign w:val="baseline"/>
                <w:lang w:eastAsia="zh-CN"/>
              </w:rPr>
            </w:pPr>
          </w:p>
          <w:p w14:paraId="77A97AAE">
            <w:pPr>
              <w:jc w:val="center"/>
              <w:rPr>
                <w:rFonts w:hint="eastAsia" w:ascii="仿宋_GB2312" w:hAnsi="仿宋_GB2312" w:eastAsia="仿宋_GB2312" w:cs="仿宋_GB2312"/>
                <w:sz w:val="21"/>
                <w:szCs w:val="21"/>
                <w:vertAlign w:val="baseline"/>
                <w:lang w:eastAsia="zh-CN"/>
              </w:rPr>
            </w:pPr>
          </w:p>
          <w:p w14:paraId="6A322DA6">
            <w:pPr>
              <w:jc w:val="center"/>
              <w:rPr>
                <w:rFonts w:hint="eastAsia" w:ascii="仿宋_GB2312" w:hAnsi="仿宋_GB2312" w:eastAsia="仿宋_GB2312" w:cs="仿宋_GB2312"/>
                <w:sz w:val="21"/>
                <w:szCs w:val="21"/>
                <w:vertAlign w:val="baseline"/>
                <w:lang w:eastAsia="zh-CN"/>
              </w:rPr>
            </w:pPr>
          </w:p>
          <w:p w14:paraId="68532B06">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3FCCD738">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二条第三项：违反本条例规定，有下列行为之一的，由县级以上地方人民政府林业主管部门责令改正，给予警告，对个人并处200元以上2000元以下罚款，对单位并处2000元以上5000元以下罚款：（三）森林高火险期内，未经批准擅自进入森林高火险区活动的。第五十三条：违反本条例</w:t>
            </w:r>
            <w:bookmarkStart w:id="0" w:name="_GoBack"/>
            <w:bookmarkEnd w:id="0"/>
            <w:r>
              <w:rPr>
                <w:rFonts w:hint="eastAsia" w:ascii="仿宋_GB2312" w:hAnsi="仿宋_GB2312" w:eastAsia="仿宋_GB2312" w:cs="仿宋_GB2312"/>
                <w:sz w:val="18"/>
                <w:szCs w:val="18"/>
                <w:vertAlign w:val="baseline"/>
                <w:lang w:eastAsia="zh-CN"/>
              </w:rPr>
              <w:t xml:space="preserve">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w:t>
            </w:r>
          </w:p>
          <w:p w14:paraId="6B2E5316">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规范性文件：《云南省人民政府关于公布乡镇（街道）行政职权基本目录和赋予乡镇（街道）部分县级行政职权指导目录的决定》（云政发〔2023〕9号）附件2第116项。</w:t>
            </w:r>
          </w:p>
        </w:tc>
        <w:tc>
          <w:tcPr>
            <w:tcW w:w="2948" w:type="dxa"/>
            <w:vAlign w:val="center"/>
          </w:tcPr>
          <w:p w14:paraId="5593A06A">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5756AB1D">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10C05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36601848">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109</w:t>
            </w:r>
          </w:p>
        </w:tc>
        <w:tc>
          <w:tcPr>
            <w:tcW w:w="1908" w:type="dxa"/>
            <w:vAlign w:val="center"/>
          </w:tcPr>
          <w:p w14:paraId="162F6C9C">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对森林防火期内，在森林防火区内未经批准进行烧灰积肥，烧地(田)埂、甘蔗地、牧草地、秸秆，烧荒烧炭等野外用火的处罚</w:t>
            </w:r>
          </w:p>
        </w:tc>
        <w:tc>
          <w:tcPr>
            <w:tcW w:w="1516" w:type="dxa"/>
            <w:vAlign w:val="top"/>
          </w:tcPr>
          <w:p w14:paraId="03ACE965">
            <w:pPr>
              <w:jc w:val="center"/>
              <w:rPr>
                <w:rFonts w:hint="eastAsia" w:ascii="仿宋_GB2312" w:hAnsi="仿宋_GB2312" w:eastAsia="仿宋_GB2312" w:cs="仿宋_GB2312"/>
                <w:sz w:val="21"/>
                <w:szCs w:val="21"/>
                <w:vertAlign w:val="baseline"/>
                <w:lang w:eastAsia="zh-CN"/>
              </w:rPr>
            </w:pPr>
          </w:p>
          <w:p w14:paraId="46950C9D">
            <w:pPr>
              <w:jc w:val="center"/>
              <w:rPr>
                <w:rFonts w:hint="eastAsia" w:ascii="仿宋_GB2312" w:hAnsi="仿宋_GB2312" w:eastAsia="仿宋_GB2312" w:cs="仿宋_GB2312"/>
                <w:sz w:val="21"/>
                <w:szCs w:val="21"/>
                <w:vertAlign w:val="baseline"/>
                <w:lang w:eastAsia="zh-CN"/>
              </w:rPr>
            </w:pPr>
          </w:p>
          <w:p w14:paraId="12103C80">
            <w:pPr>
              <w:jc w:val="center"/>
              <w:rPr>
                <w:rFonts w:hint="eastAsia" w:ascii="仿宋_GB2312" w:hAnsi="仿宋_GB2312" w:eastAsia="仿宋_GB2312" w:cs="仿宋_GB2312"/>
                <w:sz w:val="21"/>
                <w:szCs w:val="21"/>
                <w:vertAlign w:val="baseline"/>
                <w:lang w:eastAsia="zh-CN"/>
              </w:rPr>
            </w:pPr>
          </w:p>
          <w:p w14:paraId="38F1D301">
            <w:pPr>
              <w:jc w:val="center"/>
              <w:rPr>
                <w:rFonts w:hint="eastAsia" w:ascii="仿宋_GB2312" w:hAnsi="仿宋_GB2312" w:eastAsia="仿宋_GB2312" w:cs="仿宋_GB2312"/>
                <w:sz w:val="21"/>
                <w:szCs w:val="21"/>
                <w:vertAlign w:val="baseline"/>
                <w:lang w:eastAsia="zh-CN"/>
              </w:rPr>
            </w:pPr>
          </w:p>
          <w:p w14:paraId="3324FD20">
            <w:pPr>
              <w:jc w:val="center"/>
              <w:rPr>
                <w:rFonts w:hint="eastAsia" w:ascii="仿宋_GB2312" w:hAnsi="仿宋_GB2312" w:eastAsia="仿宋_GB2312" w:cs="仿宋_GB2312"/>
                <w:sz w:val="21"/>
                <w:szCs w:val="21"/>
                <w:vertAlign w:val="baseline"/>
                <w:lang w:eastAsia="zh-CN"/>
              </w:rPr>
            </w:pPr>
          </w:p>
          <w:p w14:paraId="640F60EA">
            <w:pPr>
              <w:jc w:val="center"/>
              <w:rPr>
                <w:rFonts w:hint="eastAsia" w:ascii="仿宋_GB2312" w:hAnsi="仿宋_GB2312" w:eastAsia="仿宋_GB2312" w:cs="仿宋_GB2312"/>
                <w:sz w:val="21"/>
                <w:szCs w:val="21"/>
                <w:vertAlign w:val="baseline"/>
                <w:lang w:eastAsia="zh-CN"/>
              </w:rPr>
            </w:pPr>
          </w:p>
          <w:p w14:paraId="7FE64B86">
            <w:pPr>
              <w:jc w:val="center"/>
              <w:rPr>
                <w:rFonts w:hint="eastAsia" w:ascii="仿宋_GB2312" w:hAnsi="仿宋_GB2312" w:eastAsia="仿宋_GB2312" w:cs="仿宋_GB2312"/>
                <w:sz w:val="21"/>
                <w:szCs w:val="21"/>
                <w:vertAlign w:val="baseline"/>
                <w:lang w:eastAsia="zh-CN"/>
              </w:rPr>
            </w:pPr>
          </w:p>
          <w:p w14:paraId="308DA967">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669A9E9F">
            <w:pPr>
              <w:jc w:val="center"/>
              <w:rPr>
                <w:rFonts w:hint="eastAsia" w:ascii="仿宋_GB2312" w:hAnsi="仿宋_GB2312" w:eastAsia="仿宋_GB2312" w:cs="仿宋_GB2312"/>
                <w:sz w:val="21"/>
                <w:szCs w:val="21"/>
                <w:vertAlign w:val="baseline"/>
                <w:lang w:eastAsia="zh-CN"/>
              </w:rPr>
            </w:pPr>
          </w:p>
          <w:p w14:paraId="7E987A2D">
            <w:pPr>
              <w:jc w:val="center"/>
              <w:rPr>
                <w:rFonts w:hint="eastAsia" w:ascii="仿宋_GB2312" w:hAnsi="仿宋_GB2312" w:eastAsia="仿宋_GB2312" w:cs="仿宋_GB2312"/>
                <w:sz w:val="21"/>
                <w:szCs w:val="21"/>
                <w:vertAlign w:val="baseline"/>
                <w:lang w:eastAsia="zh-CN"/>
              </w:rPr>
            </w:pPr>
          </w:p>
          <w:p w14:paraId="0F76D7D4">
            <w:pPr>
              <w:jc w:val="center"/>
              <w:rPr>
                <w:rFonts w:hint="eastAsia" w:ascii="仿宋_GB2312" w:hAnsi="仿宋_GB2312" w:eastAsia="仿宋_GB2312" w:cs="仿宋_GB2312"/>
                <w:sz w:val="21"/>
                <w:szCs w:val="21"/>
                <w:vertAlign w:val="baseline"/>
                <w:lang w:eastAsia="zh-CN"/>
              </w:rPr>
            </w:pPr>
          </w:p>
          <w:p w14:paraId="1F3E4D21">
            <w:pPr>
              <w:jc w:val="center"/>
              <w:rPr>
                <w:rFonts w:hint="eastAsia" w:ascii="仿宋_GB2312" w:hAnsi="仿宋_GB2312" w:eastAsia="仿宋_GB2312" w:cs="仿宋_GB2312"/>
                <w:sz w:val="21"/>
                <w:szCs w:val="21"/>
                <w:vertAlign w:val="baseline"/>
                <w:lang w:eastAsia="zh-CN"/>
              </w:rPr>
            </w:pPr>
          </w:p>
          <w:p w14:paraId="7FBE9EAD">
            <w:pPr>
              <w:jc w:val="center"/>
              <w:rPr>
                <w:rFonts w:hint="eastAsia" w:ascii="仿宋_GB2312" w:hAnsi="仿宋_GB2312" w:eastAsia="仿宋_GB2312" w:cs="仿宋_GB2312"/>
                <w:sz w:val="21"/>
                <w:szCs w:val="21"/>
                <w:vertAlign w:val="baseline"/>
                <w:lang w:eastAsia="zh-CN"/>
              </w:rPr>
            </w:pPr>
          </w:p>
          <w:p w14:paraId="5A7AD72F">
            <w:pPr>
              <w:jc w:val="center"/>
              <w:rPr>
                <w:rFonts w:hint="eastAsia" w:ascii="仿宋_GB2312" w:hAnsi="仿宋_GB2312" w:eastAsia="仿宋_GB2312" w:cs="仿宋_GB2312"/>
                <w:sz w:val="21"/>
                <w:szCs w:val="21"/>
                <w:vertAlign w:val="baseline"/>
                <w:lang w:eastAsia="zh-CN"/>
              </w:rPr>
            </w:pPr>
          </w:p>
          <w:p w14:paraId="2A39E868">
            <w:pPr>
              <w:jc w:val="center"/>
              <w:rPr>
                <w:rFonts w:hint="eastAsia" w:ascii="仿宋_GB2312" w:hAnsi="仿宋_GB2312" w:eastAsia="仿宋_GB2312" w:cs="仿宋_GB2312"/>
                <w:sz w:val="21"/>
                <w:szCs w:val="21"/>
                <w:vertAlign w:val="baseline"/>
                <w:lang w:eastAsia="zh-CN"/>
              </w:rPr>
            </w:pPr>
          </w:p>
          <w:p w14:paraId="12B3F47F">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43D5C540">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云南省森林防火条例》第四十七条第二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二）未经批准进行烧灰积肥，烧地（田）埂、甘蔗地、牧草地、秸秆，烧荒烧炭等野外农事用火的。                        </w:t>
            </w:r>
          </w:p>
          <w:p w14:paraId="166D7FCD">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规范性文件：《云南省人民政府关于公布乡镇（街道）行政职权基本目录和赋予乡镇（街道）部分县级行政职权指导目录的决定》（云政发〔2023〕9号）附件2第117项。</w:t>
            </w:r>
          </w:p>
        </w:tc>
        <w:tc>
          <w:tcPr>
            <w:tcW w:w="2948" w:type="dxa"/>
            <w:vAlign w:val="center"/>
          </w:tcPr>
          <w:p w14:paraId="0166B222">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021DDCB2">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2A3B1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889" w:type="dxa"/>
            <w:vAlign w:val="center"/>
          </w:tcPr>
          <w:p w14:paraId="482C6736">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110</w:t>
            </w:r>
          </w:p>
        </w:tc>
        <w:tc>
          <w:tcPr>
            <w:tcW w:w="1908" w:type="dxa"/>
            <w:vAlign w:val="center"/>
          </w:tcPr>
          <w:p w14:paraId="7120F990">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对森林防火期内，在森林防火区内经批准野外农事用火，但不符合相关要求的处罚</w:t>
            </w:r>
          </w:p>
        </w:tc>
        <w:tc>
          <w:tcPr>
            <w:tcW w:w="1516" w:type="dxa"/>
            <w:vAlign w:val="top"/>
          </w:tcPr>
          <w:p w14:paraId="05C3B2C6">
            <w:pPr>
              <w:jc w:val="center"/>
              <w:rPr>
                <w:rFonts w:hint="eastAsia" w:ascii="仿宋_GB2312" w:hAnsi="仿宋_GB2312" w:eastAsia="仿宋_GB2312" w:cs="仿宋_GB2312"/>
                <w:sz w:val="21"/>
                <w:szCs w:val="21"/>
                <w:vertAlign w:val="baseline"/>
                <w:lang w:eastAsia="zh-CN"/>
              </w:rPr>
            </w:pPr>
          </w:p>
          <w:p w14:paraId="5055AC6D">
            <w:pPr>
              <w:jc w:val="center"/>
              <w:rPr>
                <w:rFonts w:hint="eastAsia" w:ascii="仿宋_GB2312" w:hAnsi="仿宋_GB2312" w:eastAsia="仿宋_GB2312" w:cs="仿宋_GB2312"/>
                <w:sz w:val="21"/>
                <w:szCs w:val="21"/>
                <w:vertAlign w:val="baseline"/>
                <w:lang w:eastAsia="zh-CN"/>
              </w:rPr>
            </w:pPr>
          </w:p>
          <w:p w14:paraId="0C01975A">
            <w:pPr>
              <w:jc w:val="center"/>
              <w:rPr>
                <w:rFonts w:hint="eastAsia" w:ascii="仿宋_GB2312" w:hAnsi="仿宋_GB2312" w:eastAsia="仿宋_GB2312" w:cs="仿宋_GB2312"/>
                <w:sz w:val="21"/>
                <w:szCs w:val="21"/>
                <w:vertAlign w:val="baseline"/>
                <w:lang w:eastAsia="zh-CN"/>
              </w:rPr>
            </w:pPr>
          </w:p>
          <w:p w14:paraId="2B47D18C">
            <w:pPr>
              <w:jc w:val="center"/>
              <w:rPr>
                <w:rFonts w:hint="eastAsia" w:ascii="仿宋_GB2312" w:hAnsi="仿宋_GB2312" w:eastAsia="仿宋_GB2312" w:cs="仿宋_GB2312"/>
                <w:sz w:val="21"/>
                <w:szCs w:val="21"/>
                <w:vertAlign w:val="baseline"/>
                <w:lang w:eastAsia="zh-CN"/>
              </w:rPr>
            </w:pPr>
          </w:p>
          <w:p w14:paraId="35D6B1E0">
            <w:pPr>
              <w:jc w:val="center"/>
              <w:rPr>
                <w:rFonts w:hint="eastAsia" w:ascii="仿宋_GB2312" w:hAnsi="仿宋_GB2312" w:eastAsia="仿宋_GB2312" w:cs="仿宋_GB2312"/>
                <w:sz w:val="21"/>
                <w:szCs w:val="21"/>
                <w:vertAlign w:val="baseline"/>
                <w:lang w:eastAsia="zh-CN"/>
              </w:rPr>
            </w:pPr>
          </w:p>
          <w:p w14:paraId="18A4C90F">
            <w:pPr>
              <w:jc w:val="center"/>
              <w:rPr>
                <w:rFonts w:hint="eastAsia" w:ascii="仿宋_GB2312" w:hAnsi="仿宋_GB2312" w:eastAsia="仿宋_GB2312" w:cs="仿宋_GB2312"/>
                <w:sz w:val="21"/>
                <w:szCs w:val="21"/>
                <w:vertAlign w:val="baseline"/>
                <w:lang w:eastAsia="zh-CN"/>
              </w:rPr>
            </w:pPr>
          </w:p>
          <w:p w14:paraId="3433980E">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0FEE75C3">
            <w:pPr>
              <w:jc w:val="center"/>
              <w:rPr>
                <w:rFonts w:hint="eastAsia" w:ascii="仿宋_GB2312" w:hAnsi="仿宋_GB2312" w:eastAsia="仿宋_GB2312" w:cs="仿宋_GB2312"/>
                <w:sz w:val="21"/>
                <w:szCs w:val="21"/>
                <w:vertAlign w:val="baseline"/>
                <w:lang w:eastAsia="zh-CN"/>
              </w:rPr>
            </w:pPr>
          </w:p>
          <w:p w14:paraId="398A854E">
            <w:pPr>
              <w:jc w:val="center"/>
              <w:rPr>
                <w:rFonts w:hint="eastAsia" w:ascii="仿宋_GB2312" w:hAnsi="仿宋_GB2312" w:eastAsia="仿宋_GB2312" w:cs="仿宋_GB2312"/>
                <w:sz w:val="21"/>
                <w:szCs w:val="21"/>
                <w:vertAlign w:val="baseline"/>
                <w:lang w:eastAsia="zh-CN"/>
              </w:rPr>
            </w:pPr>
          </w:p>
          <w:p w14:paraId="1E9CB65D">
            <w:pPr>
              <w:jc w:val="center"/>
              <w:rPr>
                <w:rFonts w:hint="eastAsia" w:ascii="仿宋_GB2312" w:hAnsi="仿宋_GB2312" w:eastAsia="仿宋_GB2312" w:cs="仿宋_GB2312"/>
                <w:sz w:val="21"/>
                <w:szCs w:val="21"/>
                <w:vertAlign w:val="baseline"/>
                <w:lang w:eastAsia="zh-CN"/>
              </w:rPr>
            </w:pPr>
          </w:p>
          <w:p w14:paraId="5BFD82C2">
            <w:pPr>
              <w:jc w:val="center"/>
              <w:rPr>
                <w:rFonts w:hint="eastAsia" w:ascii="仿宋_GB2312" w:hAnsi="仿宋_GB2312" w:eastAsia="仿宋_GB2312" w:cs="仿宋_GB2312"/>
                <w:sz w:val="21"/>
                <w:szCs w:val="21"/>
                <w:vertAlign w:val="baseline"/>
                <w:lang w:eastAsia="zh-CN"/>
              </w:rPr>
            </w:pPr>
          </w:p>
          <w:p w14:paraId="71EAE256">
            <w:pPr>
              <w:jc w:val="center"/>
              <w:rPr>
                <w:rFonts w:hint="eastAsia" w:ascii="仿宋_GB2312" w:hAnsi="仿宋_GB2312" w:eastAsia="仿宋_GB2312" w:cs="仿宋_GB2312"/>
                <w:sz w:val="21"/>
                <w:szCs w:val="21"/>
                <w:vertAlign w:val="baseline"/>
                <w:lang w:eastAsia="zh-CN"/>
              </w:rPr>
            </w:pPr>
          </w:p>
          <w:p w14:paraId="06BBCED1">
            <w:pPr>
              <w:jc w:val="center"/>
              <w:rPr>
                <w:rFonts w:hint="eastAsia" w:ascii="仿宋_GB2312" w:hAnsi="仿宋_GB2312" w:eastAsia="仿宋_GB2312" w:cs="仿宋_GB2312"/>
                <w:sz w:val="21"/>
                <w:szCs w:val="21"/>
                <w:vertAlign w:val="baseline"/>
                <w:lang w:eastAsia="zh-CN"/>
              </w:rPr>
            </w:pPr>
          </w:p>
          <w:p w14:paraId="79A1BC97">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27856F6E">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三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三）经批准野外农事用火，但不符合相关要求的                                                                   规范性文件：《云南省人民政府关于公布乡镇（街道）行政职权基本目录和赋予乡镇（街道）部分县级行政职权指导目录的决定》（云政发〔2023〕9号）附件2第118项。</w:t>
            </w:r>
          </w:p>
        </w:tc>
        <w:tc>
          <w:tcPr>
            <w:tcW w:w="2948" w:type="dxa"/>
            <w:vAlign w:val="center"/>
          </w:tcPr>
          <w:p w14:paraId="2637B13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24005072">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61741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251FBB7A">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111</w:t>
            </w:r>
          </w:p>
        </w:tc>
        <w:tc>
          <w:tcPr>
            <w:tcW w:w="1908" w:type="dxa"/>
            <w:vAlign w:val="center"/>
          </w:tcPr>
          <w:p w14:paraId="668EDEFB">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对森林防火期内，在森林防火区内未经批准实施计划烧除、炼山造林、勘察、开采矿藏和各项建设工程等野外用火的处罚</w:t>
            </w:r>
          </w:p>
        </w:tc>
        <w:tc>
          <w:tcPr>
            <w:tcW w:w="1516" w:type="dxa"/>
            <w:vAlign w:val="top"/>
          </w:tcPr>
          <w:p w14:paraId="73258551">
            <w:pPr>
              <w:jc w:val="center"/>
              <w:rPr>
                <w:rFonts w:hint="eastAsia" w:ascii="仿宋_GB2312" w:hAnsi="仿宋_GB2312" w:eastAsia="仿宋_GB2312" w:cs="仿宋_GB2312"/>
                <w:sz w:val="21"/>
                <w:szCs w:val="21"/>
                <w:vertAlign w:val="baseline"/>
                <w:lang w:eastAsia="zh-CN"/>
              </w:rPr>
            </w:pPr>
          </w:p>
          <w:p w14:paraId="36D49346">
            <w:pPr>
              <w:jc w:val="center"/>
              <w:rPr>
                <w:rFonts w:hint="eastAsia" w:ascii="仿宋_GB2312" w:hAnsi="仿宋_GB2312" w:eastAsia="仿宋_GB2312" w:cs="仿宋_GB2312"/>
                <w:sz w:val="21"/>
                <w:szCs w:val="21"/>
                <w:vertAlign w:val="baseline"/>
                <w:lang w:eastAsia="zh-CN"/>
              </w:rPr>
            </w:pPr>
          </w:p>
          <w:p w14:paraId="57F66A11">
            <w:pPr>
              <w:jc w:val="center"/>
              <w:rPr>
                <w:rFonts w:hint="eastAsia" w:ascii="仿宋_GB2312" w:hAnsi="仿宋_GB2312" w:eastAsia="仿宋_GB2312" w:cs="仿宋_GB2312"/>
                <w:sz w:val="21"/>
                <w:szCs w:val="21"/>
                <w:vertAlign w:val="baseline"/>
                <w:lang w:eastAsia="zh-CN"/>
              </w:rPr>
            </w:pPr>
          </w:p>
          <w:p w14:paraId="3DAA4160">
            <w:pPr>
              <w:jc w:val="center"/>
              <w:rPr>
                <w:rFonts w:hint="eastAsia" w:ascii="仿宋_GB2312" w:hAnsi="仿宋_GB2312" w:eastAsia="仿宋_GB2312" w:cs="仿宋_GB2312"/>
                <w:sz w:val="21"/>
                <w:szCs w:val="21"/>
                <w:vertAlign w:val="baseline"/>
                <w:lang w:eastAsia="zh-CN"/>
              </w:rPr>
            </w:pPr>
          </w:p>
          <w:p w14:paraId="3E73D9EA">
            <w:pPr>
              <w:jc w:val="center"/>
              <w:rPr>
                <w:rFonts w:hint="eastAsia" w:ascii="仿宋_GB2312" w:hAnsi="仿宋_GB2312" w:eastAsia="仿宋_GB2312" w:cs="仿宋_GB2312"/>
                <w:sz w:val="21"/>
                <w:szCs w:val="21"/>
                <w:vertAlign w:val="baseline"/>
                <w:lang w:eastAsia="zh-CN"/>
              </w:rPr>
            </w:pPr>
          </w:p>
          <w:p w14:paraId="11C57E85">
            <w:pPr>
              <w:jc w:val="center"/>
              <w:rPr>
                <w:rFonts w:hint="eastAsia" w:ascii="仿宋_GB2312" w:hAnsi="仿宋_GB2312" w:eastAsia="仿宋_GB2312" w:cs="仿宋_GB2312"/>
                <w:sz w:val="21"/>
                <w:szCs w:val="21"/>
                <w:vertAlign w:val="baseline"/>
                <w:lang w:eastAsia="zh-CN"/>
              </w:rPr>
            </w:pPr>
          </w:p>
          <w:p w14:paraId="7801FE5E">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0FBC6A2A">
            <w:pPr>
              <w:jc w:val="center"/>
              <w:rPr>
                <w:rFonts w:hint="eastAsia" w:ascii="仿宋_GB2312" w:hAnsi="仿宋_GB2312" w:eastAsia="仿宋_GB2312" w:cs="仿宋_GB2312"/>
                <w:sz w:val="21"/>
                <w:szCs w:val="21"/>
                <w:vertAlign w:val="baseline"/>
                <w:lang w:eastAsia="zh-CN"/>
              </w:rPr>
            </w:pPr>
          </w:p>
          <w:p w14:paraId="101FFC4D">
            <w:pPr>
              <w:jc w:val="center"/>
              <w:rPr>
                <w:rFonts w:hint="eastAsia" w:ascii="仿宋_GB2312" w:hAnsi="仿宋_GB2312" w:eastAsia="仿宋_GB2312" w:cs="仿宋_GB2312"/>
                <w:sz w:val="21"/>
                <w:szCs w:val="21"/>
                <w:vertAlign w:val="baseline"/>
                <w:lang w:eastAsia="zh-CN"/>
              </w:rPr>
            </w:pPr>
          </w:p>
          <w:p w14:paraId="6C8EDFD3">
            <w:pPr>
              <w:jc w:val="center"/>
              <w:rPr>
                <w:rFonts w:hint="eastAsia" w:ascii="仿宋_GB2312" w:hAnsi="仿宋_GB2312" w:eastAsia="仿宋_GB2312" w:cs="仿宋_GB2312"/>
                <w:sz w:val="21"/>
                <w:szCs w:val="21"/>
                <w:vertAlign w:val="baseline"/>
                <w:lang w:eastAsia="zh-CN"/>
              </w:rPr>
            </w:pPr>
          </w:p>
          <w:p w14:paraId="323F714C">
            <w:pPr>
              <w:jc w:val="center"/>
              <w:rPr>
                <w:rFonts w:hint="eastAsia" w:ascii="仿宋_GB2312" w:hAnsi="仿宋_GB2312" w:eastAsia="仿宋_GB2312" w:cs="仿宋_GB2312"/>
                <w:sz w:val="21"/>
                <w:szCs w:val="21"/>
                <w:vertAlign w:val="baseline"/>
                <w:lang w:eastAsia="zh-CN"/>
              </w:rPr>
            </w:pPr>
          </w:p>
          <w:p w14:paraId="5382CDEA">
            <w:pPr>
              <w:jc w:val="center"/>
              <w:rPr>
                <w:rFonts w:hint="eastAsia" w:ascii="仿宋_GB2312" w:hAnsi="仿宋_GB2312" w:eastAsia="仿宋_GB2312" w:cs="仿宋_GB2312"/>
                <w:sz w:val="21"/>
                <w:szCs w:val="21"/>
                <w:vertAlign w:val="baseline"/>
                <w:lang w:eastAsia="zh-CN"/>
              </w:rPr>
            </w:pPr>
          </w:p>
          <w:p w14:paraId="2004A4D0">
            <w:pPr>
              <w:jc w:val="center"/>
              <w:rPr>
                <w:rFonts w:hint="eastAsia" w:ascii="仿宋_GB2312" w:hAnsi="仿宋_GB2312" w:eastAsia="仿宋_GB2312" w:cs="仿宋_GB2312"/>
                <w:sz w:val="21"/>
                <w:szCs w:val="21"/>
                <w:vertAlign w:val="baseline"/>
                <w:lang w:eastAsia="zh-CN"/>
              </w:rPr>
            </w:pPr>
          </w:p>
          <w:p w14:paraId="70F3162D">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40BAA72D">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四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四）未经批准实施计划烧除、炼山造林、勘察、开采矿藏和各项建设工程等野外用火的。                                      规范性文件：《云南省人民政府关于公布乡镇（街道）行政职权基本目录和赋予乡镇（街道）部分县级行政职权指导目录的决定》（云政发〔2023〕9号）附件2第119项。</w:t>
            </w:r>
          </w:p>
        </w:tc>
        <w:tc>
          <w:tcPr>
            <w:tcW w:w="2948" w:type="dxa"/>
            <w:vAlign w:val="center"/>
          </w:tcPr>
          <w:p w14:paraId="7025CDE4">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1CF81A47">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0B14E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0" w:hRule="atLeast"/>
        </w:trPr>
        <w:tc>
          <w:tcPr>
            <w:tcW w:w="889" w:type="dxa"/>
            <w:vAlign w:val="center"/>
          </w:tcPr>
          <w:p w14:paraId="2AE4CC84">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112</w:t>
            </w:r>
          </w:p>
        </w:tc>
        <w:tc>
          <w:tcPr>
            <w:tcW w:w="1908" w:type="dxa"/>
            <w:vAlign w:val="center"/>
          </w:tcPr>
          <w:p w14:paraId="50D76B3C">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对森林防火期内，在森林防火区内吸烟、烧纸、烧香的处罚</w:t>
            </w:r>
          </w:p>
        </w:tc>
        <w:tc>
          <w:tcPr>
            <w:tcW w:w="1516" w:type="dxa"/>
            <w:vAlign w:val="top"/>
          </w:tcPr>
          <w:p w14:paraId="1621BA36">
            <w:pPr>
              <w:jc w:val="center"/>
              <w:rPr>
                <w:rFonts w:hint="eastAsia" w:ascii="仿宋_GB2312" w:hAnsi="仿宋_GB2312" w:eastAsia="仿宋_GB2312" w:cs="仿宋_GB2312"/>
                <w:sz w:val="21"/>
                <w:szCs w:val="21"/>
                <w:vertAlign w:val="baseline"/>
                <w:lang w:eastAsia="zh-CN"/>
              </w:rPr>
            </w:pPr>
          </w:p>
          <w:p w14:paraId="6D2BE667">
            <w:pPr>
              <w:jc w:val="center"/>
              <w:rPr>
                <w:rFonts w:hint="eastAsia" w:ascii="仿宋_GB2312" w:hAnsi="仿宋_GB2312" w:eastAsia="仿宋_GB2312" w:cs="仿宋_GB2312"/>
                <w:sz w:val="21"/>
                <w:szCs w:val="21"/>
                <w:vertAlign w:val="baseline"/>
                <w:lang w:eastAsia="zh-CN"/>
              </w:rPr>
            </w:pPr>
          </w:p>
          <w:p w14:paraId="7CA4EFFB">
            <w:pPr>
              <w:jc w:val="center"/>
              <w:rPr>
                <w:rFonts w:hint="eastAsia" w:ascii="仿宋_GB2312" w:hAnsi="仿宋_GB2312" w:eastAsia="仿宋_GB2312" w:cs="仿宋_GB2312"/>
                <w:sz w:val="21"/>
                <w:szCs w:val="21"/>
                <w:vertAlign w:val="baseline"/>
                <w:lang w:eastAsia="zh-CN"/>
              </w:rPr>
            </w:pPr>
          </w:p>
          <w:p w14:paraId="3FC0CC6C">
            <w:pPr>
              <w:jc w:val="center"/>
              <w:rPr>
                <w:rFonts w:hint="eastAsia" w:ascii="仿宋_GB2312" w:hAnsi="仿宋_GB2312" w:eastAsia="仿宋_GB2312" w:cs="仿宋_GB2312"/>
                <w:sz w:val="21"/>
                <w:szCs w:val="21"/>
                <w:vertAlign w:val="baseline"/>
                <w:lang w:eastAsia="zh-CN"/>
              </w:rPr>
            </w:pPr>
          </w:p>
          <w:p w14:paraId="6813F73D">
            <w:pPr>
              <w:jc w:val="center"/>
              <w:rPr>
                <w:rFonts w:hint="eastAsia" w:ascii="仿宋_GB2312" w:hAnsi="仿宋_GB2312" w:eastAsia="仿宋_GB2312" w:cs="仿宋_GB2312"/>
                <w:sz w:val="21"/>
                <w:szCs w:val="21"/>
                <w:vertAlign w:val="baseline"/>
                <w:lang w:eastAsia="zh-CN"/>
              </w:rPr>
            </w:pPr>
          </w:p>
          <w:p w14:paraId="31AB09AC">
            <w:pPr>
              <w:jc w:val="center"/>
              <w:rPr>
                <w:rFonts w:hint="eastAsia" w:ascii="仿宋_GB2312" w:hAnsi="仿宋_GB2312" w:eastAsia="仿宋_GB2312" w:cs="仿宋_GB2312"/>
                <w:sz w:val="21"/>
                <w:szCs w:val="21"/>
                <w:vertAlign w:val="baseline"/>
                <w:lang w:eastAsia="zh-CN"/>
              </w:rPr>
            </w:pPr>
          </w:p>
          <w:p w14:paraId="0EACCE4B">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21FBC068">
            <w:pPr>
              <w:jc w:val="center"/>
              <w:rPr>
                <w:rFonts w:hint="eastAsia" w:ascii="仿宋_GB2312" w:hAnsi="仿宋_GB2312" w:eastAsia="仿宋_GB2312" w:cs="仿宋_GB2312"/>
                <w:sz w:val="21"/>
                <w:szCs w:val="21"/>
                <w:vertAlign w:val="baseline"/>
                <w:lang w:eastAsia="zh-CN"/>
              </w:rPr>
            </w:pPr>
          </w:p>
          <w:p w14:paraId="1BDA1E5A">
            <w:pPr>
              <w:jc w:val="center"/>
              <w:rPr>
                <w:rFonts w:hint="eastAsia" w:ascii="仿宋_GB2312" w:hAnsi="仿宋_GB2312" w:eastAsia="仿宋_GB2312" w:cs="仿宋_GB2312"/>
                <w:sz w:val="21"/>
                <w:szCs w:val="21"/>
                <w:vertAlign w:val="baseline"/>
                <w:lang w:eastAsia="zh-CN"/>
              </w:rPr>
            </w:pPr>
          </w:p>
          <w:p w14:paraId="094F6D59">
            <w:pPr>
              <w:jc w:val="center"/>
              <w:rPr>
                <w:rFonts w:hint="eastAsia" w:ascii="仿宋_GB2312" w:hAnsi="仿宋_GB2312" w:eastAsia="仿宋_GB2312" w:cs="仿宋_GB2312"/>
                <w:sz w:val="21"/>
                <w:szCs w:val="21"/>
                <w:vertAlign w:val="baseline"/>
                <w:lang w:eastAsia="zh-CN"/>
              </w:rPr>
            </w:pPr>
          </w:p>
          <w:p w14:paraId="10AE5323">
            <w:pPr>
              <w:jc w:val="center"/>
              <w:rPr>
                <w:rFonts w:hint="eastAsia" w:ascii="仿宋_GB2312" w:hAnsi="仿宋_GB2312" w:eastAsia="仿宋_GB2312" w:cs="仿宋_GB2312"/>
                <w:sz w:val="21"/>
                <w:szCs w:val="21"/>
                <w:vertAlign w:val="baseline"/>
                <w:lang w:eastAsia="zh-CN"/>
              </w:rPr>
            </w:pPr>
          </w:p>
          <w:p w14:paraId="0B774AB0">
            <w:pPr>
              <w:jc w:val="center"/>
              <w:rPr>
                <w:rFonts w:hint="eastAsia" w:ascii="仿宋_GB2312" w:hAnsi="仿宋_GB2312" w:eastAsia="仿宋_GB2312" w:cs="仿宋_GB2312"/>
                <w:sz w:val="21"/>
                <w:szCs w:val="21"/>
                <w:vertAlign w:val="baseline"/>
                <w:lang w:eastAsia="zh-CN"/>
              </w:rPr>
            </w:pPr>
          </w:p>
          <w:p w14:paraId="799AB18A">
            <w:pPr>
              <w:jc w:val="center"/>
              <w:rPr>
                <w:rFonts w:hint="eastAsia" w:ascii="仿宋_GB2312" w:hAnsi="仿宋_GB2312" w:eastAsia="仿宋_GB2312" w:cs="仿宋_GB2312"/>
                <w:sz w:val="21"/>
                <w:szCs w:val="21"/>
                <w:vertAlign w:val="baseline"/>
                <w:lang w:eastAsia="zh-CN"/>
              </w:rPr>
            </w:pPr>
          </w:p>
          <w:p w14:paraId="24DB0350">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7BD84D86">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五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w:t>
            </w:r>
            <w:r>
              <w:rPr>
                <w:rFonts w:hint="eastAsia" w:ascii="仿宋_GB2312" w:hAnsi="仿宋_GB2312" w:eastAsia="仿宋_GB2312" w:cs="仿宋_GB2312"/>
                <w:color w:val="auto"/>
                <w:sz w:val="18"/>
                <w:szCs w:val="18"/>
                <w:vertAlign w:val="baseline"/>
                <w:lang w:eastAsia="zh-CN"/>
              </w:rPr>
              <w:t xml:space="preserve">并处1000元以上3000元以下罚款，对单位并处2万元以上5万元以下罚款，并应当依法承担民事赔偿责任；构成犯罪的，依法追究刑事责任：（五）吸烟、烧纸、烧香的。                           </w:t>
            </w:r>
            <w:r>
              <w:rPr>
                <w:rFonts w:hint="eastAsia" w:ascii="仿宋_GB2312" w:hAnsi="仿宋_GB2312" w:eastAsia="仿宋_GB2312" w:cs="仿宋_GB2312"/>
                <w:sz w:val="18"/>
                <w:szCs w:val="18"/>
                <w:vertAlign w:val="baseline"/>
                <w:lang w:eastAsia="zh-CN"/>
              </w:rPr>
              <w:t xml:space="preserve">     </w:t>
            </w:r>
          </w:p>
          <w:p w14:paraId="76A44A66">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规范性文件：《云南省人民政府关于公布乡镇（街道）行政职权基本目录和赋予乡镇（街道）部分县级行政职权指导目录的决定》（云政发〔2023〕9号）附件2第120项。</w:t>
            </w:r>
          </w:p>
        </w:tc>
        <w:tc>
          <w:tcPr>
            <w:tcW w:w="2948" w:type="dxa"/>
            <w:vAlign w:val="center"/>
          </w:tcPr>
          <w:p w14:paraId="11348179">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14BF78B9">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4F967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889" w:type="dxa"/>
            <w:vAlign w:val="center"/>
          </w:tcPr>
          <w:p w14:paraId="0164E628">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113</w:t>
            </w:r>
          </w:p>
        </w:tc>
        <w:tc>
          <w:tcPr>
            <w:tcW w:w="1908" w:type="dxa"/>
            <w:vAlign w:val="center"/>
          </w:tcPr>
          <w:p w14:paraId="6E2EE91A">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对森林防火期内，在森林防火区内烧蜂、烧山狩猎的处罚</w:t>
            </w:r>
          </w:p>
        </w:tc>
        <w:tc>
          <w:tcPr>
            <w:tcW w:w="1516" w:type="dxa"/>
            <w:vAlign w:val="top"/>
          </w:tcPr>
          <w:p w14:paraId="60B30824">
            <w:pPr>
              <w:jc w:val="center"/>
              <w:rPr>
                <w:rFonts w:hint="eastAsia" w:ascii="仿宋_GB2312" w:hAnsi="仿宋_GB2312" w:eastAsia="仿宋_GB2312" w:cs="仿宋_GB2312"/>
                <w:sz w:val="21"/>
                <w:szCs w:val="21"/>
                <w:vertAlign w:val="baseline"/>
                <w:lang w:eastAsia="zh-CN"/>
              </w:rPr>
            </w:pPr>
          </w:p>
          <w:p w14:paraId="15FC3F3C">
            <w:pPr>
              <w:jc w:val="center"/>
              <w:rPr>
                <w:rFonts w:hint="eastAsia" w:ascii="仿宋_GB2312" w:hAnsi="仿宋_GB2312" w:eastAsia="仿宋_GB2312" w:cs="仿宋_GB2312"/>
                <w:sz w:val="21"/>
                <w:szCs w:val="21"/>
                <w:vertAlign w:val="baseline"/>
                <w:lang w:eastAsia="zh-CN"/>
              </w:rPr>
            </w:pPr>
          </w:p>
          <w:p w14:paraId="1B223E1F">
            <w:pPr>
              <w:jc w:val="center"/>
              <w:rPr>
                <w:rFonts w:hint="eastAsia" w:ascii="仿宋_GB2312" w:hAnsi="仿宋_GB2312" w:eastAsia="仿宋_GB2312" w:cs="仿宋_GB2312"/>
                <w:sz w:val="21"/>
                <w:szCs w:val="21"/>
                <w:vertAlign w:val="baseline"/>
                <w:lang w:eastAsia="zh-CN"/>
              </w:rPr>
            </w:pPr>
          </w:p>
          <w:p w14:paraId="0E26625A">
            <w:pPr>
              <w:jc w:val="center"/>
              <w:rPr>
                <w:rFonts w:hint="eastAsia" w:ascii="仿宋_GB2312" w:hAnsi="仿宋_GB2312" w:eastAsia="仿宋_GB2312" w:cs="仿宋_GB2312"/>
                <w:sz w:val="21"/>
                <w:szCs w:val="21"/>
                <w:vertAlign w:val="baseline"/>
                <w:lang w:eastAsia="zh-CN"/>
              </w:rPr>
            </w:pPr>
          </w:p>
          <w:p w14:paraId="57E84E8D">
            <w:pPr>
              <w:jc w:val="center"/>
              <w:rPr>
                <w:rFonts w:hint="eastAsia" w:ascii="仿宋_GB2312" w:hAnsi="仿宋_GB2312" w:eastAsia="仿宋_GB2312" w:cs="仿宋_GB2312"/>
                <w:sz w:val="21"/>
                <w:szCs w:val="21"/>
                <w:vertAlign w:val="baseline"/>
                <w:lang w:eastAsia="zh-CN"/>
              </w:rPr>
            </w:pPr>
          </w:p>
          <w:p w14:paraId="3E33C5A4">
            <w:pPr>
              <w:jc w:val="center"/>
              <w:rPr>
                <w:rFonts w:hint="eastAsia" w:ascii="仿宋_GB2312" w:hAnsi="仿宋_GB2312" w:eastAsia="仿宋_GB2312" w:cs="仿宋_GB2312"/>
                <w:sz w:val="21"/>
                <w:szCs w:val="21"/>
                <w:vertAlign w:val="baseline"/>
                <w:lang w:eastAsia="zh-CN"/>
              </w:rPr>
            </w:pPr>
          </w:p>
          <w:p w14:paraId="667D5125">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32CEA82C">
            <w:pPr>
              <w:jc w:val="center"/>
              <w:rPr>
                <w:rFonts w:hint="eastAsia" w:ascii="仿宋_GB2312" w:hAnsi="仿宋_GB2312" w:eastAsia="仿宋_GB2312" w:cs="仿宋_GB2312"/>
                <w:sz w:val="21"/>
                <w:szCs w:val="21"/>
                <w:vertAlign w:val="baseline"/>
                <w:lang w:eastAsia="zh-CN"/>
              </w:rPr>
            </w:pPr>
          </w:p>
          <w:p w14:paraId="72348924">
            <w:pPr>
              <w:jc w:val="center"/>
              <w:rPr>
                <w:rFonts w:hint="eastAsia" w:ascii="仿宋_GB2312" w:hAnsi="仿宋_GB2312" w:eastAsia="仿宋_GB2312" w:cs="仿宋_GB2312"/>
                <w:sz w:val="21"/>
                <w:szCs w:val="21"/>
                <w:vertAlign w:val="baseline"/>
                <w:lang w:eastAsia="zh-CN"/>
              </w:rPr>
            </w:pPr>
          </w:p>
          <w:p w14:paraId="38C2E7ED">
            <w:pPr>
              <w:jc w:val="center"/>
              <w:rPr>
                <w:rFonts w:hint="eastAsia" w:ascii="仿宋_GB2312" w:hAnsi="仿宋_GB2312" w:eastAsia="仿宋_GB2312" w:cs="仿宋_GB2312"/>
                <w:sz w:val="21"/>
                <w:szCs w:val="21"/>
                <w:vertAlign w:val="baseline"/>
                <w:lang w:eastAsia="zh-CN"/>
              </w:rPr>
            </w:pPr>
          </w:p>
          <w:p w14:paraId="3C98CC8B">
            <w:pPr>
              <w:jc w:val="center"/>
              <w:rPr>
                <w:rFonts w:hint="eastAsia" w:ascii="仿宋_GB2312" w:hAnsi="仿宋_GB2312" w:eastAsia="仿宋_GB2312" w:cs="仿宋_GB2312"/>
                <w:sz w:val="21"/>
                <w:szCs w:val="21"/>
                <w:vertAlign w:val="baseline"/>
                <w:lang w:eastAsia="zh-CN"/>
              </w:rPr>
            </w:pPr>
          </w:p>
          <w:p w14:paraId="12386D64">
            <w:pPr>
              <w:jc w:val="center"/>
              <w:rPr>
                <w:rFonts w:hint="eastAsia" w:ascii="仿宋_GB2312" w:hAnsi="仿宋_GB2312" w:eastAsia="仿宋_GB2312" w:cs="仿宋_GB2312"/>
                <w:sz w:val="21"/>
                <w:szCs w:val="21"/>
                <w:vertAlign w:val="baseline"/>
                <w:lang w:eastAsia="zh-CN"/>
              </w:rPr>
            </w:pPr>
          </w:p>
          <w:p w14:paraId="6E1F55DE">
            <w:pPr>
              <w:jc w:val="center"/>
              <w:rPr>
                <w:rFonts w:hint="eastAsia" w:ascii="仿宋_GB2312" w:hAnsi="仿宋_GB2312" w:eastAsia="仿宋_GB2312" w:cs="仿宋_GB2312"/>
                <w:sz w:val="21"/>
                <w:szCs w:val="21"/>
                <w:vertAlign w:val="baseline"/>
                <w:lang w:eastAsia="zh-CN"/>
              </w:rPr>
            </w:pPr>
          </w:p>
          <w:p w14:paraId="32EBF01A">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11E7C587">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六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款，并应当依法承担民事赔偿责任；构成犯罪的，依法追究刑事责任：（六）烧蜂、烧山狩猎的。                          </w:t>
            </w:r>
          </w:p>
          <w:p w14:paraId="06BDA66F">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规范性文件：《云南省人民政府关于公布乡镇（街道）行政职权基本目录和赋予乡镇（街道）部分县级行政职权指导目录的决定》（云政发〔2023〕9号）附件2第121项。</w:t>
            </w:r>
          </w:p>
        </w:tc>
        <w:tc>
          <w:tcPr>
            <w:tcW w:w="2948" w:type="dxa"/>
            <w:vAlign w:val="center"/>
          </w:tcPr>
          <w:p w14:paraId="0E25FF23">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0BEC65AE">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53969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0" w:hRule="atLeast"/>
        </w:trPr>
        <w:tc>
          <w:tcPr>
            <w:tcW w:w="889" w:type="dxa"/>
            <w:vAlign w:val="center"/>
          </w:tcPr>
          <w:p w14:paraId="4F25EA97">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114</w:t>
            </w:r>
          </w:p>
        </w:tc>
        <w:tc>
          <w:tcPr>
            <w:tcW w:w="1908" w:type="dxa"/>
            <w:vAlign w:val="center"/>
          </w:tcPr>
          <w:p w14:paraId="32922E5D">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对森林防火期内，在森林防火区内烧火、野炊、使用火把照明的处罚</w:t>
            </w:r>
          </w:p>
        </w:tc>
        <w:tc>
          <w:tcPr>
            <w:tcW w:w="1516" w:type="dxa"/>
            <w:vAlign w:val="top"/>
          </w:tcPr>
          <w:p w14:paraId="640B74A9">
            <w:pPr>
              <w:jc w:val="center"/>
              <w:rPr>
                <w:rFonts w:hint="eastAsia" w:ascii="仿宋_GB2312" w:hAnsi="仿宋_GB2312" w:eastAsia="仿宋_GB2312" w:cs="仿宋_GB2312"/>
                <w:sz w:val="21"/>
                <w:szCs w:val="21"/>
                <w:vertAlign w:val="baseline"/>
                <w:lang w:eastAsia="zh-CN"/>
              </w:rPr>
            </w:pPr>
          </w:p>
          <w:p w14:paraId="68CB9994">
            <w:pPr>
              <w:jc w:val="center"/>
              <w:rPr>
                <w:rFonts w:hint="eastAsia" w:ascii="仿宋_GB2312" w:hAnsi="仿宋_GB2312" w:eastAsia="仿宋_GB2312" w:cs="仿宋_GB2312"/>
                <w:sz w:val="21"/>
                <w:szCs w:val="21"/>
                <w:vertAlign w:val="baseline"/>
                <w:lang w:eastAsia="zh-CN"/>
              </w:rPr>
            </w:pPr>
          </w:p>
          <w:p w14:paraId="694EE2CB">
            <w:pPr>
              <w:jc w:val="center"/>
              <w:rPr>
                <w:rFonts w:hint="eastAsia" w:ascii="仿宋_GB2312" w:hAnsi="仿宋_GB2312" w:eastAsia="仿宋_GB2312" w:cs="仿宋_GB2312"/>
                <w:sz w:val="21"/>
                <w:szCs w:val="21"/>
                <w:vertAlign w:val="baseline"/>
                <w:lang w:eastAsia="zh-CN"/>
              </w:rPr>
            </w:pPr>
          </w:p>
          <w:p w14:paraId="08970D42">
            <w:pPr>
              <w:jc w:val="center"/>
              <w:rPr>
                <w:rFonts w:hint="eastAsia" w:ascii="仿宋_GB2312" w:hAnsi="仿宋_GB2312" w:eastAsia="仿宋_GB2312" w:cs="仿宋_GB2312"/>
                <w:sz w:val="21"/>
                <w:szCs w:val="21"/>
                <w:vertAlign w:val="baseline"/>
                <w:lang w:eastAsia="zh-CN"/>
              </w:rPr>
            </w:pPr>
          </w:p>
          <w:p w14:paraId="50DC0E45">
            <w:pPr>
              <w:jc w:val="center"/>
              <w:rPr>
                <w:rFonts w:hint="eastAsia" w:ascii="仿宋_GB2312" w:hAnsi="仿宋_GB2312" w:eastAsia="仿宋_GB2312" w:cs="仿宋_GB2312"/>
                <w:sz w:val="21"/>
                <w:szCs w:val="21"/>
                <w:vertAlign w:val="baseline"/>
                <w:lang w:eastAsia="zh-CN"/>
              </w:rPr>
            </w:pPr>
          </w:p>
          <w:p w14:paraId="0ED49597">
            <w:pPr>
              <w:jc w:val="center"/>
              <w:rPr>
                <w:rFonts w:hint="eastAsia" w:ascii="仿宋_GB2312" w:hAnsi="仿宋_GB2312" w:eastAsia="仿宋_GB2312" w:cs="仿宋_GB2312"/>
                <w:sz w:val="21"/>
                <w:szCs w:val="21"/>
                <w:vertAlign w:val="baseline"/>
                <w:lang w:eastAsia="zh-CN"/>
              </w:rPr>
            </w:pPr>
          </w:p>
          <w:p w14:paraId="03354BF7">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1946395D">
            <w:pPr>
              <w:jc w:val="center"/>
              <w:rPr>
                <w:rFonts w:hint="eastAsia" w:ascii="仿宋_GB2312" w:hAnsi="仿宋_GB2312" w:eastAsia="仿宋_GB2312" w:cs="仿宋_GB2312"/>
                <w:sz w:val="21"/>
                <w:szCs w:val="21"/>
                <w:vertAlign w:val="baseline"/>
                <w:lang w:eastAsia="zh-CN"/>
              </w:rPr>
            </w:pPr>
          </w:p>
          <w:p w14:paraId="1DEBBABA">
            <w:pPr>
              <w:jc w:val="center"/>
              <w:rPr>
                <w:rFonts w:hint="eastAsia" w:ascii="仿宋_GB2312" w:hAnsi="仿宋_GB2312" w:eastAsia="仿宋_GB2312" w:cs="仿宋_GB2312"/>
                <w:sz w:val="21"/>
                <w:szCs w:val="21"/>
                <w:vertAlign w:val="baseline"/>
                <w:lang w:eastAsia="zh-CN"/>
              </w:rPr>
            </w:pPr>
          </w:p>
          <w:p w14:paraId="4D945673">
            <w:pPr>
              <w:jc w:val="center"/>
              <w:rPr>
                <w:rFonts w:hint="eastAsia" w:ascii="仿宋_GB2312" w:hAnsi="仿宋_GB2312" w:eastAsia="仿宋_GB2312" w:cs="仿宋_GB2312"/>
                <w:sz w:val="21"/>
                <w:szCs w:val="21"/>
                <w:vertAlign w:val="baseline"/>
                <w:lang w:eastAsia="zh-CN"/>
              </w:rPr>
            </w:pPr>
          </w:p>
          <w:p w14:paraId="2F23D262">
            <w:pPr>
              <w:jc w:val="center"/>
              <w:rPr>
                <w:rFonts w:hint="eastAsia" w:ascii="仿宋_GB2312" w:hAnsi="仿宋_GB2312" w:eastAsia="仿宋_GB2312" w:cs="仿宋_GB2312"/>
                <w:sz w:val="21"/>
                <w:szCs w:val="21"/>
                <w:vertAlign w:val="baseline"/>
                <w:lang w:eastAsia="zh-CN"/>
              </w:rPr>
            </w:pPr>
          </w:p>
          <w:p w14:paraId="05A0C9D8">
            <w:pPr>
              <w:jc w:val="center"/>
              <w:rPr>
                <w:rFonts w:hint="eastAsia" w:ascii="仿宋_GB2312" w:hAnsi="仿宋_GB2312" w:eastAsia="仿宋_GB2312" w:cs="仿宋_GB2312"/>
                <w:sz w:val="21"/>
                <w:szCs w:val="21"/>
                <w:vertAlign w:val="baseline"/>
                <w:lang w:eastAsia="zh-CN"/>
              </w:rPr>
            </w:pPr>
          </w:p>
          <w:p w14:paraId="7920BE0F">
            <w:pPr>
              <w:jc w:val="center"/>
              <w:rPr>
                <w:rFonts w:hint="eastAsia" w:ascii="仿宋_GB2312" w:hAnsi="仿宋_GB2312" w:eastAsia="仿宋_GB2312" w:cs="仿宋_GB2312"/>
                <w:sz w:val="21"/>
                <w:szCs w:val="21"/>
                <w:vertAlign w:val="baseline"/>
                <w:lang w:eastAsia="zh-CN"/>
              </w:rPr>
            </w:pPr>
          </w:p>
          <w:p w14:paraId="707CE8EF">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3FE3E0A9">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七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款，并应当依法承担民事赔偿责任；构成犯罪的，依法追究刑事责任：（七）烤火、野炊、使用火把照明的。                    </w:t>
            </w:r>
          </w:p>
          <w:p w14:paraId="358F585C">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规范性文件：《云南省人民政府关于公布乡镇（街道）行政职权基本目录和赋予乡镇（街道）部分县级行政职权指导目录的决定》（云政发〔2023〕9号）附件2第122项。</w:t>
            </w:r>
          </w:p>
        </w:tc>
        <w:tc>
          <w:tcPr>
            <w:tcW w:w="2948" w:type="dxa"/>
            <w:vAlign w:val="center"/>
          </w:tcPr>
          <w:p w14:paraId="3BAF4823">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63609299">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0587C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889" w:type="dxa"/>
            <w:vAlign w:val="center"/>
          </w:tcPr>
          <w:p w14:paraId="6B715615">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115</w:t>
            </w:r>
          </w:p>
        </w:tc>
        <w:tc>
          <w:tcPr>
            <w:tcW w:w="1908" w:type="dxa"/>
            <w:vAlign w:val="center"/>
          </w:tcPr>
          <w:p w14:paraId="1029FFE4">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对森林防火期内，在森林防火区内燃放烟花爆竹和孔明灯的处罚</w:t>
            </w:r>
          </w:p>
        </w:tc>
        <w:tc>
          <w:tcPr>
            <w:tcW w:w="1516" w:type="dxa"/>
            <w:vAlign w:val="top"/>
          </w:tcPr>
          <w:p w14:paraId="0C1B0196">
            <w:pPr>
              <w:jc w:val="center"/>
              <w:rPr>
                <w:rFonts w:hint="eastAsia" w:ascii="仿宋_GB2312" w:hAnsi="仿宋_GB2312" w:eastAsia="仿宋_GB2312" w:cs="仿宋_GB2312"/>
                <w:sz w:val="21"/>
                <w:szCs w:val="21"/>
                <w:vertAlign w:val="baseline"/>
                <w:lang w:eastAsia="zh-CN"/>
              </w:rPr>
            </w:pPr>
          </w:p>
          <w:p w14:paraId="17DB8199">
            <w:pPr>
              <w:jc w:val="center"/>
              <w:rPr>
                <w:rFonts w:hint="eastAsia" w:ascii="仿宋_GB2312" w:hAnsi="仿宋_GB2312" w:eastAsia="仿宋_GB2312" w:cs="仿宋_GB2312"/>
                <w:sz w:val="21"/>
                <w:szCs w:val="21"/>
                <w:vertAlign w:val="baseline"/>
                <w:lang w:eastAsia="zh-CN"/>
              </w:rPr>
            </w:pPr>
          </w:p>
          <w:p w14:paraId="67400BBD">
            <w:pPr>
              <w:jc w:val="center"/>
              <w:rPr>
                <w:rFonts w:hint="eastAsia" w:ascii="仿宋_GB2312" w:hAnsi="仿宋_GB2312" w:eastAsia="仿宋_GB2312" w:cs="仿宋_GB2312"/>
                <w:sz w:val="21"/>
                <w:szCs w:val="21"/>
                <w:vertAlign w:val="baseline"/>
                <w:lang w:eastAsia="zh-CN"/>
              </w:rPr>
            </w:pPr>
          </w:p>
          <w:p w14:paraId="2174EE69">
            <w:pPr>
              <w:jc w:val="center"/>
              <w:rPr>
                <w:rFonts w:hint="eastAsia" w:ascii="仿宋_GB2312" w:hAnsi="仿宋_GB2312" w:eastAsia="仿宋_GB2312" w:cs="仿宋_GB2312"/>
                <w:sz w:val="21"/>
                <w:szCs w:val="21"/>
                <w:vertAlign w:val="baseline"/>
                <w:lang w:eastAsia="zh-CN"/>
              </w:rPr>
            </w:pPr>
          </w:p>
          <w:p w14:paraId="2173A944">
            <w:pPr>
              <w:jc w:val="center"/>
              <w:rPr>
                <w:rFonts w:hint="eastAsia" w:ascii="仿宋_GB2312" w:hAnsi="仿宋_GB2312" w:eastAsia="仿宋_GB2312" w:cs="仿宋_GB2312"/>
                <w:sz w:val="21"/>
                <w:szCs w:val="21"/>
                <w:vertAlign w:val="baseline"/>
                <w:lang w:eastAsia="zh-CN"/>
              </w:rPr>
            </w:pPr>
          </w:p>
          <w:p w14:paraId="6BF60A9B">
            <w:pPr>
              <w:jc w:val="center"/>
              <w:rPr>
                <w:rFonts w:hint="eastAsia" w:ascii="仿宋_GB2312" w:hAnsi="仿宋_GB2312" w:eastAsia="仿宋_GB2312" w:cs="仿宋_GB2312"/>
                <w:sz w:val="21"/>
                <w:szCs w:val="21"/>
                <w:vertAlign w:val="baseline"/>
                <w:lang w:eastAsia="zh-CN"/>
              </w:rPr>
            </w:pPr>
          </w:p>
          <w:p w14:paraId="1D2BF5FF">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7530251F">
            <w:pPr>
              <w:jc w:val="center"/>
              <w:rPr>
                <w:rFonts w:hint="eastAsia" w:ascii="仿宋_GB2312" w:hAnsi="仿宋_GB2312" w:eastAsia="仿宋_GB2312" w:cs="仿宋_GB2312"/>
                <w:sz w:val="21"/>
                <w:szCs w:val="21"/>
                <w:vertAlign w:val="baseline"/>
                <w:lang w:eastAsia="zh-CN"/>
              </w:rPr>
            </w:pPr>
          </w:p>
          <w:p w14:paraId="36F98905">
            <w:pPr>
              <w:jc w:val="center"/>
              <w:rPr>
                <w:rFonts w:hint="eastAsia" w:ascii="仿宋_GB2312" w:hAnsi="仿宋_GB2312" w:eastAsia="仿宋_GB2312" w:cs="仿宋_GB2312"/>
                <w:sz w:val="21"/>
                <w:szCs w:val="21"/>
                <w:vertAlign w:val="baseline"/>
                <w:lang w:eastAsia="zh-CN"/>
              </w:rPr>
            </w:pPr>
          </w:p>
          <w:p w14:paraId="673B1BBD">
            <w:pPr>
              <w:jc w:val="center"/>
              <w:rPr>
                <w:rFonts w:hint="eastAsia" w:ascii="仿宋_GB2312" w:hAnsi="仿宋_GB2312" w:eastAsia="仿宋_GB2312" w:cs="仿宋_GB2312"/>
                <w:sz w:val="21"/>
                <w:szCs w:val="21"/>
                <w:vertAlign w:val="baseline"/>
                <w:lang w:eastAsia="zh-CN"/>
              </w:rPr>
            </w:pPr>
          </w:p>
          <w:p w14:paraId="6418127F">
            <w:pPr>
              <w:jc w:val="center"/>
              <w:rPr>
                <w:rFonts w:hint="eastAsia" w:ascii="仿宋_GB2312" w:hAnsi="仿宋_GB2312" w:eastAsia="仿宋_GB2312" w:cs="仿宋_GB2312"/>
                <w:sz w:val="21"/>
                <w:szCs w:val="21"/>
                <w:vertAlign w:val="baseline"/>
                <w:lang w:eastAsia="zh-CN"/>
              </w:rPr>
            </w:pPr>
          </w:p>
          <w:p w14:paraId="254E05A5">
            <w:pPr>
              <w:jc w:val="center"/>
              <w:rPr>
                <w:rFonts w:hint="eastAsia" w:ascii="仿宋_GB2312" w:hAnsi="仿宋_GB2312" w:eastAsia="仿宋_GB2312" w:cs="仿宋_GB2312"/>
                <w:sz w:val="21"/>
                <w:szCs w:val="21"/>
                <w:vertAlign w:val="baseline"/>
                <w:lang w:eastAsia="zh-CN"/>
              </w:rPr>
            </w:pPr>
          </w:p>
          <w:p w14:paraId="2BA027E5">
            <w:pPr>
              <w:jc w:val="center"/>
              <w:rPr>
                <w:rFonts w:hint="eastAsia" w:ascii="仿宋_GB2312" w:hAnsi="仿宋_GB2312" w:eastAsia="仿宋_GB2312" w:cs="仿宋_GB2312"/>
                <w:sz w:val="21"/>
                <w:szCs w:val="21"/>
                <w:vertAlign w:val="baseline"/>
                <w:lang w:eastAsia="zh-CN"/>
              </w:rPr>
            </w:pPr>
          </w:p>
          <w:p w14:paraId="197EAE4B">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0483200C">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森林防火条例》第四十七条第八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八）燃放烟花爆竹和孔明灯的。                                   规范性文件：《云南省人民政府关于公布乡镇（街道）行政职权基本目录和赋予乡镇（街道）部分县级行政职权指导目录的决定》（云政发〔2023〕9号）附件2第123项。</w:t>
            </w:r>
          </w:p>
        </w:tc>
        <w:tc>
          <w:tcPr>
            <w:tcW w:w="2948" w:type="dxa"/>
            <w:vAlign w:val="center"/>
          </w:tcPr>
          <w:p w14:paraId="44B9240C">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12B9136C">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77282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1" w:hRule="atLeast"/>
        </w:trPr>
        <w:tc>
          <w:tcPr>
            <w:tcW w:w="889" w:type="dxa"/>
            <w:vAlign w:val="center"/>
          </w:tcPr>
          <w:p w14:paraId="18B40F0B">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116</w:t>
            </w:r>
          </w:p>
        </w:tc>
        <w:tc>
          <w:tcPr>
            <w:tcW w:w="1908" w:type="dxa"/>
            <w:vAlign w:val="center"/>
          </w:tcPr>
          <w:p w14:paraId="49EF410D">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对森林防火期内，在森林防火区内焚烧垃圾的处罚</w:t>
            </w:r>
          </w:p>
        </w:tc>
        <w:tc>
          <w:tcPr>
            <w:tcW w:w="1516" w:type="dxa"/>
            <w:vAlign w:val="top"/>
          </w:tcPr>
          <w:p w14:paraId="400C03AD">
            <w:pPr>
              <w:jc w:val="center"/>
              <w:rPr>
                <w:rFonts w:hint="eastAsia" w:ascii="仿宋_GB2312" w:hAnsi="仿宋_GB2312" w:eastAsia="仿宋_GB2312" w:cs="仿宋_GB2312"/>
                <w:sz w:val="21"/>
                <w:szCs w:val="21"/>
                <w:vertAlign w:val="baseline"/>
                <w:lang w:eastAsia="zh-CN"/>
              </w:rPr>
            </w:pPr>
          </w:p>
          <w:p w14:paraId="07813F4B">
            <w:pPr>
              <w:jc w:val="center"/>
              <w:rPr>
                <w:rFonts w:hint="eastAsia" w:ascii="仿宋_GB2312" w:hAnsi="仿宋_GB2312" w:eastAsia="仿宋_GB2312" w:cs="仿宋_GB2312"/>
                <w:sz w:val="21"/>
                <w:szCs w:val="21"/>
                <w:vertAlign w:val="baseline"/>
                <w:lang w:eastAsia="zh-CN"/>
              </w:rPr>
            </w:pPr>
          </w:p>
          <w:p w14:paraId="58ED6CC4">
            <w:pPr>
              <w:jc w:val="center"/>
              <w:rPr>
                <w:rFonts w:hint="eastAsia" w:ascii="仿宋_GB2312" w:hAnsi="仿宋_GB2312" w:eastAsia="仿宋_GB2312" w:cs="仿宋_GB2312"/>
                <w:sz w:val="21"/>
                <w:szCs w:val="21"/>
                <w:vertAlign w:val="baseline"/>
                <w:lang w:eastAsia="zh-CN"/>
              </w:rPr>
            </w:pPr>
          </w:p>
          <w:p w14:paraId="02151B6B">
            <w:pPr>
              <w:jc w:val="center"/>
              <w:rPr>
                <w:rFonts w:hint="eastAsia" w:ascii="仿宋_GB2312" w:hAnsi="仿宋_GB2312" w:eastAsia="仿宋_GB2312" w:cs="仿宋_GB2312"/>
                <w:sz w:val="21"/>
                <w:szCs w:val="21"/>
                <w:vertAlign w:val="baseline"/>
                <w:lang w:eastAsia="zh-CN"/>
              </w:rPr>
            </w:pPr>
          </w:p>
          <w:p w14:paraId="683419F8">
            <w:pPr>
              <w:jc w:val="center"/>
              <w:rPr>
                <w:rFonts w:hint="eastAsia" w:ascii="仿宋_GB2312" w:hAnsi="仿宋_GB2312" w:eastAsia="仿宋_GB2312" w:cs="仿宋_GB2312"/>
                <w:sz w:val="21"/>
                <w:szCs w:val="21"/>
                <w:vertAlign w:val="baseline"/>
                <w:lang w:eastAsia="zh-CN"/>
              </w:rPr>
            </w:pPr>
          </w:p>
          <w:p w14:paraId="7D860191">
            <w:pPr>
              <w:jc w:val="center"/>
              <w:rPr>
                <w:rFonts w:hint="eastAsia" w:ascii="仿宋_GB2312" w:hAnsi="仿宋_GB2312" w:eastAsia="仿宋_GB2312" w:cs="仿宋_GB2312"/>
                <w:sz w:val="21"/>
                <w:szCs w:val="21"/>
                <w:vertAlign w:val="baseline"/>
                <w:lang w:eastAsia="zh-CN"/>
              </w:rPr>
            </w:pPr>
          </w:p>
          <w:p w14:paraId="13B15F85">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2B86C7D8">
            <w:pPr>
              <w:jc w:val="center"/>
              <w:rPr>
                <w:rFonts w:hint="eastAsia" w:ascii="仿宋_GB2312" w:hAnsi="仿宋_GB2312" w:eastAsia="仿宋_GB2312" w:cs="仿宋_GB2312"/>
                <w:sz w:val="21"/>
                <w:szCs w:val="21"/>
                <w:vertAlign w:val="baseline"/>
                <w:lang w:eastAsia="zh-CN"/>
              </w:rPr>
            </w:pPr>
          </w:p>
          <w:p w14:paraId="3793C6D2">
            <w:pPr>
              <w:jc w:val="center"/>
              <w:rPr>
                <w:rFonts w:hint="eastAsia" w:ascii="仿宋_GB2312" w:hAnsi="仿宋_GB2312" w:eastAsia="仿宋_GB2312" w:cs="仿宋_GB2312"/>
                <w:sz w:val="21"/>
                <w:szCs w:val="21"/>
                <w:vertAlign w:val="baseline"/>
                <w:lang w:eastAsia="zh-CN"/>
              </w:rPr>
            </w:pPr>
          </w:p>
          <w:p w14:paraId="2CE06B2C">
            <w:pPr>
              <w:jc w:val="center"/>
              <w:rPr>
                <w:rFonts w:hint="eastAsia" w:ascii="仿宋_GB2312" w:hAnsi="仿宋_GB2312" w:eastAsia="仿宋_GB2312" w:cs="仿宋_GB2312"/>
                <w:sz w:val="21"/>
                <w:szCs w:val="21"/>
                <w:vertAlign w:val="baseline"/>
                <w:lang w:eastAsia="zh-CN"/>
              </w:rPr>
            </w:pPr>
          </w:p>
          <w:p w14:paraId="5CEA4E2B">
            <w:pPr>
              <w:jc w:val="center"/>
              <w:rPr>
                <w:rFonts w:hint="eastAsia" w:ascii="仿宋_GB2312" w:hAnsi="仿宋_GB2312" w:eastAsia="仿宋_GB2312" w:cs="仿宋_GB2312"/>
                <w:sz w:val="21"/>
                <w:szCs w:val="21"/>
                <w:vertAlign w:val="baseline"/>
                <w:lang w:eastAsia="zh-CN"/>
              </w:rPr>
            </w:pPr>
          </w:p>
          <w:p w14:paraId="5FCC9F5A">
            <w:pPr>
              <w:jc w:val="center"/>
              <w:rPr>
                <w:rFonts w:hint="eastAsia" w:ascii="仿宋_GB2312" w:hAnsi="仿宋_GB2312" w:eastAsia="仿宋_GB2312" w:cs="仿宋_GB2312"/>
                <w:sz w:val="21"/>
                <w:szCs w:val="21"/>
                <w:vertAlign w:val="baseline"/>
                <w:lang w:eastAsia="zh-CN"/>
              </w:rPr>
            </w:pPr>
          </w:p>
          <w:p w14:paraId="1FFF29D6">
            <w:pPr>
              <w:jc w:val="center"/>
              <w:rPr>
                <w:rFonts w:hint="eastAsia" w:ascii="仿宋_GB2312" w:hAnsi="仿宋_GB2312" w:eastAsia="仿宋_GB2312" w:cs="仿宋_GB2312"/>
                <w:sz w:val="21"/>
                <w:szCs w:val="21"/>
                <w:vertAlign w:val="baseline"/>
                <w:lang w:eastAsia="zh-CN"/>
              </w:rPr>
            </w:pPr>
          </w:p>
          <w:p w14:paraId="713E6874">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721C9932">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森林防火条例》第四十七条第九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九）焚烧垃圾的。                            </w:t>
            </w:r>
          </w:p>
          <w:p w14:paraId="61902BE9">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规范性文件：《云南省人民政府关于公布乡镇（街道）行政职权基本目录和赋予乡镇（街道）部分县级行政职权指导目录的决定》（云政发〔2023〕9号）附件2第124项。</w:t>
            </w:r>
          </w:p>
        </w:tc>
        <w:tc>
          <w:tcPr>
            <w:tcW w:w="2948" w:type="dxa"/>
            <w:vAlign w:val="center"/>
          </w:tcPr>
          <w:p w14:paraId="470C854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603BF206">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7FDE3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trPr>
        <w:tc>
          <w:tcPr>
            <w:tcW w:w="889" w:type="dxa"/>
            <w:vAlign w:val="center"/>
          </w:tcPr>
          <w:p w14:paraId="65973690">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117</w:t>
            </w:r>
          </w:p>
        </w:tc>
        <w:tc>
          <w:tcPr>
            <w:tcW w:w="1908" w:type="dxa"/>
            <w:vAlign w:val="center"/>
          </w:tcPr>
          <w:p w14:paraId="274E9B39">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对森林防火期内，在森林防火区携带火种和易燃易爆物品进入森林防火区的处罚</w:t>
            </w:r>
          </w:p>
        </w:tc>
        <w:tc>
          <w:tcPr>
            <w:tcW w:w="1516" w:type="dxa"/>
            <w:vAlign w:val="top"/>
          </w:tcPr>
          <w:p w14:paraId="0E8287F5">
            <w:pPr>
              <w:jc w:val="center"/>
              <w:rPr>
                <w:rFonts w:hint="eastAsia" w:ascii="仿宋_GB2312" w:hAnsi="仿宋_GB2312" w:eastAsia="仿宋_GB2312" w:cs="仿宋_GB2312"/>
                <w:sz w:val="21"/>
                <w:szCs w:val="21"/>
                <w:vertAlign w:val="baseline"/>
                <w:lang w:eastAsia="zh-CN"/>
              </w:rPr>
            </w:pPr>
          </w:p>
          <w:p w14:paraId="6E9530FE">
            <w:pPr>
              <w:jc w:val="center"/>
              <w:rPr>
                <w:rFonts w:hint="eastAsia" w:ascii="仿宋_GB2312" w:hAnsi="仿宋_GB2312" w:eastAsia="仿宋_GB2312" w:cs="仿宋_GB2312"/>
                <w:sz w:val="21"/>
                <w:szCs w:val="21"/>
                <w:vertAlign w:val="baseline"/>
                <w:lang w:eastAsia="zh-CN"/>
              </w:rPr>
            </w:pPr>
          </w:p>
          <w:p w14:paraId="3F0B8179">
            <w:pPr>
              <w:jc w:val="center"/>
              <w:rPr>
                <w:rFonts w:hint="eastAsia" w:ascii="仿宋_GB2312" w:hAnsi="仿宋_GB2312" w:eastAsia="仿宋_GB2312" w:cs="仿宋_GB2312"/>
                <w:sz w:val="21"/>
                <w:szCs w:val="21"/>
                <w:vertAlign w:val="baseline"/>
                <w:lang w:eastAsia="zh-CN"/>
              </w:rPr>
            </w:pPr>
          </w:p>
          <w:p w14:paraId="35EBAB69">
            <w:pPr>
              <w:jc w:val="center"/>
              <w:rPr>
                <w:rFonts w:hint="eastAsia" w:ascii="仿宋_GB2312" w:hAnsi="仿宋_GB2312" w:eastAsia="仿宋_GB2312" w:cs="仿宋_GB2312"/>
                <w:sz w:val="21"/>
                <w:szCs w:val="21"/>
                <w:vertAlign w:val="baseline"/>
                <w:lang w:eastAsia="zh-CN"/>
              </w:rPr>
            </w:pPr>
          </w:p>
          <w:p w14:paraId="5122741D">
            <w:pPr>
              <w:jc w:val="center"/>
              <w:rPr>
                <w:rFonts w:hint="eastAsia" w:ascii="仿宋_GB2312" w:hAnsi="仿宋_GB2312" w:eastAsia="仿宋_GB2312" w:cs="仿宋_GB2312"/>
                <w:sz w:val="21"/>
                <w:szCs w:val="21"/>
                <w:vertAlign w:val="baseline"/>
                <w:lang w:eastAsia="zh-CN"/>
              </w:rPr>
            </w:pPr>
          </w:p>
          <w:p w14:paraId="12D6F7AD">
            <w:pPr>
              <w:jc w:val="center"/>
              <w:rPr>
                <w:rFonts w:hint="eastAsia" w:ascii="仿宋_GB2312" w:hAnsi="仿宋_GB2312" w:eastAsia="仿宋_GB2312" w:cs="仿宋_GB2312"/>
                <w:sz w:val="21"/>
                <w:szCs w:val="21"/>
                <w:vertAlign w:val="baseline"/>
                <w:lang w:eastAsia="zh-CN"/>
              </w:rPr>
            </w:pPr>
          </w:p>
          <w:p w14:paraId="40CDC5EC">
            <w:pPr>
              <w:jc w:val="center"/>
              <w:rPr>
                <w:rFonts w:hint="eastAsia" w:ascii="仿宋_GB2312" w:hAnsi="仿宋_GB2312" w:eastAsia="仿宋_GB2312" w:cs="仿宋_GB2312"/>
                <w:sz w:val="21"/>
                <w:szCs w:val="21"/>
                <w:vertAlign w:val="baseline"/>
                <w:lang w:eastAsia="zh-CN"/>
              </w:rPr>
            </w:pPr>
          </w:p>
          <w:p w14:paraId="0A572111">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3E69034A">
            <w:pPr>
              <w:jc w:val="center"/>
              <w:rPr>
                <w:rFonts w:hint="eastAsia" w:ascii="仿宋_GB2312" w:hAnsi="仿宋_GB2312" w:eastAsia="仿宋_GB2312" w:cs="仿宋_GB2312"/>
                <w:sz w:val="21"/>
                <w:szCs w:val="21"/>
                <w:vertAlign w:val="baseline"/>
                <w:lang w:eastAsia="zh-CN"/>
              </w:rPr>
            </w:pPr>
          </w:p>
          <w:p w14:paraId="5932EA28">
            <w:pPr>
              <w:jc w:val="center"/>
              <w:rPr>
                <w:rFonts w:hint="eastAsia" w:ascii="仿宋_GB2312" w:hAnsi="仿宋_GB2312" w:eastAsia="仿宋_GB2312" w:cs="仿宋_GB2312"/>
                <w:sz w:val="21"/>
                <w:szCs w:val="21"/>
                <w:vertAlign w:val="baseline"/>
                <w:lang w:eastAsia="zh-CN"/>
              </w:rPr>
            </w:pPr>
          </w:p>
          <w:p w14:paraId="2F2BD20D">
            <w:pPr>
              <w:jc w:val="center"/>
              <w:rPr>
                <w:rFonts w:hint="eastAsia" w:ascii="仿宋_GB2312" w:hAnsi="仿宋_GB2312" w:eastAsia="仿宋_GB2312" w:cs="仿宋_GB2312"/>
                <w:sz w:val="21"/>
                <w:szCs w:val="21"/>
                <w:vertAlign w:val="baseline"/>
                <w:lang w:eastAsia="zh-CN"/>
              </w:rPr>
            </w:pPr>
          </w:p>
          <w:p w14:paraId="28A7A98D">
            <w:pPr>
              <w:jc w:val="center"/>
              <w:rPr>
                <w:rFonts w:hint="eastAsia" w:ascii="仿宋_GB2312" w:hAnsi="仿宋_GB2312" w:eastAsia="仿宋_GB2312" w:cs="仿宋_GB2312"/>
                <w:sz w:val="21"/>
                <w:szCs w:val="21"/>
                <w:vertAlign w:val="baseline"/>
                <w:lang w:eastAsia="zh-CN"/>
              </w:rPr>
            </w:pPr>
          </w:p>
          <w:p w14:paraId="0B0EC966">
            <w:pPr>
              <w:jc w:val="center"/>
              <w:rPr>
                <w:rFonts w:hint="eastAsia" w:ascii="仿宋_GB2312" w:hAnsi="仿宋_GB2312" w:eastAsia="仿宋_GB2312" w:cs="仿宋_GB2312"/>
                <w:sz w:val="21"/>
                <w:szCs w:val="21"/>
                <w:vertAlign w:val="baseline"/>
                <w:lang w:eastAsia="zh-CN"/>
              </w:rPr>
            </w:pPr>
          </w:p>
          <w:p w14:paraId="768D92EA">
            <w:pPr>
              <w:jc w:val="center"/>
              <w:rPr>
                <w:rFonts w:hint="eastAsia" w:ascii="仿宋_GB2312" w:hAnsi="仿宋_GB2312" w:eastAsia="仿宋_GB2312" w:cs="仿宋_GB2312"/>
                <w:sz w:val="21"/>
                <w:szCs w:val="21"/>
                <w:vertAlign w:val="baseline"/>
                <w:lang w:eastAsia="zh-CN"/>
              </w:rPr>
            </w:pPr>
          </w:p>
          <w:p w14:paraId="2D9AB48D">
            <w:pPr>
              <w:jc w:val="center"/>
              <w:rPr>
                <w:rFonts w:hint="eastAsia" w:ascii="仿宋_GB2312" w:hAnsi="仿宋_GB2312" w:eastAsia="仿宋_GB2312" w:cs="仿宋_GB2312"/>
                <w:sz w:val="21"/>
                <w:szCs w:val="21"/>
                <w:vertAlign w:val="baseline"/>
                <w:lang w:eastAsia="zh-CN"/>
              </w:rPr>
            </w:pPr>
          </w:p>
          <w:p w14:paraId="19BECD9F">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45123CC2">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十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十）携带火种和易燃易爆物品进入森林防火区的。                                                                   规范性文件：《云南省人民政府关于公布乡镇（街道）行政职权基本目录和赋予乡镇（街道）部分县级行政职权指导目录的决定》（云政发〔2023〕9号）附件2第125项。</w:t>
            </w:r>
          </w:p>
        </w:tc>
        <w:tc>
          <w:tcPr>
            <w:tcW w:w="2948" w:type="dxa"/>
            <w:vAlign w:val="center"/>
          </w:tcPr>
          <w:p w14:paraId="68DABCF5">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5D486342">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13E9D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8" w:hRule="atLeast"/>
        </w:trPr>
        <w:tc>
          <w:tcPr>
            <w:tcW w:w="889" w:type="dxa"/>
            <w:vAlign w:val="center"/>
          </w:tcPr>
          <w:p w14:paraId="55ABC0AD">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118</w:t>
            </w:r>
          </w:p>
        </w:tc>
        <w:tc>
          <w:tcPr>
            <w:tcW w:w="1908" w:type="dxa"/>
            <w:vAlign w:val="center"/>
          </w:tcPr>
          <w:p w14:paraId="068D5D9C">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对破坏和侵占森林防火通道、标志、宣传碑（牌）、瞭望台（塔）、隔离带、设施设备的处罚</w:t>
            </w:r>
          </w:p>
        </w:tc>
        <w:tc>
          <w:tcPr>
            <w:tcW w:w="1516" w:type="dxa"/>
            <w:vAlign w:val="top"/>
          </w:tcPr>
          <w:p w14:paraId="51640538">
            <w:pPr>
              <w:jc w:val="center"/>
              <w:rPr>
                <w:rFonts w:hint="eastAsia" w:ascii="仿宋_GB2312" w:hAnsi="仿宋_GB2312" w:eastAsia="仿宋_GB2312" w:cs="仿宋_GB2312"/>
                <w:sz w:val="21"/>
                <w:szCs w:val="21"/>
                <w:vertAlign w:val="baseline"/>
                <w:lang w:eastAsia="zh-CN"/>
              </w:rPr>
            </w:pPr>
          </w:p>
          <w:p w14:paraId="32950589">
            <w:pPr>
              <w:jc w:val="center"/>
              <w:rPr>
                <w:rFonts w:hint="eastAsia" w:ascii="仿宋_GB2312" w:hAnsi="仿宋_GB2312" w:eastAsia="仿宋_GB2312" w:cs="仿宋_GB2312"/>
                <w:sz w:val="21"/>
                <w:szCs w:val="21"/>
                <w:vertAlign w:val="baseline"/>
                <w:lang w:eastAsia="zh-CN"/>
              </w:rPr>
            </w:pPr>
          </w:p>
          <w:p w14:paraId="24283E00">
            <w:pPr>
              <w:jc w:val="center"/>
              <w:rPr>
                <w:rFonts w:hint="eastAsia" w:ascii="仿宋_GB2312" w:hAnsi="仿宋_GB2312" w:eastAsia="仿宋_GB2312" w:cs="仿宋_GB2312"/>
                <w:sz w:val="21"/>
                <w:szCs w:val="21"/>
                <w:vertAlign w:val="baseline"/>
                <w:lang w:eastAsia="zh-CN"/>
              </w:rPr>
            </w:pPr>
          </w:p>
          <w:p w14:paraId="38819DE1">
            <w:pPr>
              <w:jc w:val="center"/>
              <w:rPr>
                <w:rFonts w:hint="eastAsia" w:ascii="仿宋_GB2312" w:hAnsi="仿宋_GB2312" w:eastAsia="仿宋_GB2312" w:cs="仿宋_GB2312"/>
                <w:sz w:val="21"/>
                <w:szCs w:val="21"/>
                <w:vertAlign w:val="baseline"/>
                <w:lang w:eastAsia="zh-CN"/>
              </w:rPr>
            </w:pPr>
          </w:p>
          <w:p w14:paraId="5B7BDF92">
            <w:pPr>
              <w:jc w:val="center"/>
              <w:rPr>
                <w:rFonts w:hint="eastAsia" w:ascii="仿宋_GB2312" w:hAnsi="仿宋_GB2312" w:eastAsia="仿宋_GB2312" w:cs="仿宋_GB2312"/>
                <w:sz w:val="21"/>
                <w:szCs w:val="21"/>
                <w:vertAlign w:val="baseline"/>
                <w:lang w:eastAsia="zh-CN"/>
              </w:rPr>
            </w:pPr>
          </w:p>
          <w:p w14:paraId="770BEFEE">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2F141DC6">
            <w:pPr>
              <w:jc w:val="center"/>
              <w:rPr>
                <w:rFonts w:hint="eastAsia" w:ascii="仿宋_GB2312" w:hAnsi="仿宋_GB2312" w:eastAsia="仿宋_GB2312" w:cs="仿宋_GB2312"/>
                <w:sz w:val="21"/>
                <w:szCs w:val="21"/>
                <w:vertAlign w:val="baseline"/>
                <w:lang w:eastAsia="zh-CN"/>
              </w:rPr>
            </w:pPr>
          </w:p>
          <w:p w14:paraId="400AD1BE">
            <w:pPr>
              <w:jc w:val="center"/>
              <w:rPr>
                <w:rFonts w:hint="eastAsia" w:ascii="仿宋_GB2312" w:hAnsi="仿宋_GB2312" w:eastAsia="仿宋_GB2312" w:cs="仿宋_GB2312"/>
                <w:sz w:val="21"/>
                <w:szCs w:val="21"/>
                <w:vertAlign w:val="baseline"/>
                <w:lang w:eastAsia="zh-CN"/>
              </w:rPr>
            </w:pPr>
          </w:p>
          <w:p w14:paraId="3D28C499">
            <w:pPr>
              <w:jc w:val="center"/>
              <w:rPr>
                <w:rFonts w:hint="eastAsia" w:ascii="仿宋_GB2312" w:hAnsi="仿宋_GB2312" w:eastAsia="仿宋_GB2312" w:cs="仿宋_GB2312"/>
                <w:sz w:val="21"/>
                <w:szCs w:val="21"/>
                <w:vertAlign w:val="baseline"/>
                <w:lang w:eastAsia="zh-CN"/>
              </w:rPr>
            </w:pPr>
          </w:p>
          <w:p w14:paraId="70FF61E5">
            <w:pPr>
              <w:jc w:val="center"/>
              <w:rPr>
                <w:rFonts w:hint="eastAsia" w:ascii="仿宋_GB2312" w:hAnsi="仿宋_GB2312" w:eastAsia="仿宋_GB2312" w:cs="仿宋_GB2312"/>
                <w:sz w:val="21"/>
                <w:szCs w:val="21"/>
                <w:vertAlign w:val="baseline"/>
                <w:lang w:eastAsia="zh-CN"/>
              </w:rPr>
            </w:pPr>
          </w:p>
          <w:p w14:paraId="6DF7EC36">
            <w:pPr>
              <w:jc w:val="center"/>
              <w:rPr>
                <w:rFonts w:hint="eastAsia" w:ascii="仿宋_GB2312" w:hAnsi="仿宋_GB2312" w:eastAsia="仿宋_GB2312" w:cs="仿宋_GB2312"/>
                <w:sz w:val="21"/>
                <w:szCs w:val="21"/>
                <w:vertAlign w:val="baseline"/>
                <w:lang w:eastAsia="zh-CN"/>
              </w:rPr>
            </w:pPr>
          </w:p>
          <w:p w14:paraId="3564816B">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467D06CD">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八条：违反本条例规定，破坏和侵占森林防火通道、标志、宣传碑（牌）、瞭望台（塔）、隔离带、设施设备的，由县级以上人民政府林业行政主管部门责令停止违法行为，赔偿损失，对个人可以处500元以上2000元以下罚款，对单位并处1万元以上2万元以下罚款；构</w:t>
            </w:r>
            <w:r>
              <w:rPr>
                <w:rFonts w:hint="eastAsia" w:ascii="仿宋_GB2312" w:hAnsi="仿宋_GB2312" w:eastAsia="仿宋_GB2312" w:cs="仿宋_GB2312"/>
                <w:color w:val="auto"/>
                <w:sz w:val="18"/>
                <w:szCs w:val="18"/>
                <w:vertAlign w:val="baseline"/>
                <w:lang w:eastAsia="zh-CN"/>
              </w:rPr>
              <w:t xml:space="preserve">成犯罪的，依法追究刑事责任。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规范性文件：《云南省人民政府关于公布乡镇（街道）行政职权基本目录和赋予乡镇（街道）部分县级行政职权指导目录的决定》（云政发〔2023〕9号）附件2第126项。</w:t>
            </w:r>
          </w:p>
        </w:tc>
        <w:tc>
          <w:tcPr>
            <w:tcW w:w="2948" w:type="dxa"/>
            <w:vAlign w:val="center"/>
          </w:tcPr>
          <w:p w14:paraId="39194025">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564714B3">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63DB0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3728B1B3">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119</w:t>
            </w:r>
          </w:p>
        </w:tc>
        <w:tc>
          <w:tcPr>
            <w:tcW w:w="1908" w:type="dxa"/>
            <w:vAlign w:val="center"/>
          </w:tcPr>
          <w:p w14:paraId="4202188F">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对在住宅楼楼梯间、楼道等疏散通道、安全出口停放电动自行车行为的处罚</w:t>
            </w:r>
          </w:p>
        </w:tc>
        <w:tc>
          <w:tcPr>
            <w:tcW w:w="1516" w:type="dxa"/>
            <w:vAlign w:val="top"/>
          </w:tcPr>
          <w:p w14:paraId="52D7AF5A">
            <w:pPr>
              <w:jc w:val="center"/>
              <w:rPr>
                <w:rFonts w:hint="eastAsia" w:ascii="仿宋_GB2312" w:hAnsi="仿宋_GB2312" w:eastAsia="仿宋_GB2312" w:cs="仿宋_GB2312"/>
                <w:sz w:val="21"/>
                <w:szCs w:val="21"/>
                <w:vertAlign w:val="baseline"/>
                <w:lang w:eastAsia="zh-CN"/>
              </w:rPr>
            </w:pPr>
          </w:p>
          <w:p w14:paraId="15B339EE">
            <w:pPr>
              <w:jc w:val="center"/>
              <w:rPr>
                <w:rFonts w:hint="eastAsia" w:ascii="仿宋_GB2312" w:hAnsi="仿宋_GB2312" w:eastAsia="仿宋_GB2312" w:cs="仿宋_GB2312"/>
                <w:sz w:val="21"/>
                <w:szCs w:val="21"/>
                <w:vertAlign w:val="baseline"/>
                <w:lang w:eastAsia="zh-CN"/>
              </w:rPr>
            </w:pPr>
          </w:p>
          <w:p w14:paraId="1AF0B16D">
            <w:pPr>
              <w:jc w:val="center"/>
              <w:rPr>
                <w:rFonts w:hint="eastAsia" w:ascii="仿宋_GB2312" w:hAnsi="仿宋_GB2312" w:eastAsia="仿宋_GB2312" w:cs="仿宋_GB2312"/>
                <w:sz w:val="21"/>
                <w:szCs w:val="21"/>
                <w:vertAlign w:val="baseline"/>
                <w:lang w:eastAsia="zh-CN"/>
              </w:rPr>
            </w:pPr>
          </w:p>
          <w:p w14:paraId="5702AA54">
            <w:pPr>
              <w:jc w:val="center"/>
              <w:rPr>
                <w:rFonts w:hint="eastAsia" w:ascii="仿宋_GB2312" w:hAnsi="仿宋_GB2312" w:eastAsia="仿宋_GB2312" w:cs="仿宋_GB2312"/>
                <w:sz w:val="21"/>
                <w:szCs w:val="21"/>
                <w:vertAlign w:val="baseline"/>
                <w:lang w:eastAsia="zh-CN"/>
              </w:rPr>
            </w:pPr>
          </w:p>
          <w:p w14:paraId="714F7E80">
            <w:pPr>
              <w:jc w:val="center"/>
              <w:rPr>
                <w:rFonts w:hint="eastAsia" w:ascii="仿宋_GB2312" w:hAnsi="仿宋_GB2312" w:eastAsia="仿宋_GB2312" w:cs="仿宋_GB2312"/>
                <w:sz w:val="21"/>
                <w:szCs w:val="21"/>
                <w:vertAlign w:val="baseline"/>
                <w:lang w:eastAsia="zh-CN"/>
              </w:rPr>
            </w:pPr>
          </w:p>
          <w:p w14:paraId="2E2826E1">
            <w:pPr>
              <w:jc w:val="center"/>
              <w:rPr>
                <w:rFonts w:hint="eastAsia" w:ascii="仿宋_GB2312" w:hAnsi="仿宋_GB2312" w:eastAsia="仿宋_GB2312" w:cs="仿宋_GB2312"/>
                <w:sz w:val="21"/>
                <w:szCs w:val="21"/>
                <w:vertAlign w:val="baseline"/>
                <w:lang w:eastAsia="zh-CN"/>
              </w:rPr>
            </w:pPr>
          </w:p>
          <w:p w14:paraId="1C61AE89">
            <w:pPr>
              <w:jc w:val="center"/>
              <w:rPr>
                <w:rFonts w:hint="eastAsia" w:ascii="仿宋_GB2312" w:hAnsi="仿宋_GB2312" w:eastAsia="仿宋_GB2312" w:cs="仿宋_GB2312"/>
                <w:sz w:val="21"/>
                <w:szCs w:val="21"/>
                <w:vertAlign w:val="baseline"/>
                <w:lang w:eastAsia="zh-CN"/>
              </w:rPr>
            </w:pPr>
          </w:p>
          <w:p w14:paraId="73099E53">
            <w:pPr>
              <w:jc w:val="center"/>
              <w:rPr>
                <w:rFonts w:hint="eastAsia" w:ascii="仿宋_GB2312" w:hAnsi="仿宋_GB2312" w:eastAsia="仿宋_GB2312" w:cs="仿宋_GB2312"/>
                <w:sz w:val="21"/>
                <w:szCs w:val="21"/>
                <w:vertAlign w:val="baseline"/>
                <w:lang w:eastAsia="zh-CN"/>
              </w:rPr>
            </w:pPr>
          </w:p>
          <w:p w14:paraId="193914A5">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5FCFDCE6">
            <w:pPr>
              <w:jc w:val="center"/>
              <w:rPr>
                <w:rFonts w:hint="eastAsia" w:ascii="仿宋_GB2312" w:hAnsi="仿宋_GB2312" w:eastAsia="仿宋_GB2312" w:cs="仿宋_GB2312"/>
                <w:sz w:val="21"/>
                <w:szCs w:val="21"/>
                <w:vertAlign w:val="baseline"/>
                <w:lang w:eastAsia="zh-CN"/>
              </w:rPr>
            </w:pPr>
          </w:p>
          <w:p w14:paraId="0706C592">
            <w:pPr>
              <w:jc w:val="center"/>
              <w:rPr>
                <w:rFonts w:hint="eastAsia" w:ascii="仿宋_GB2312" w:hAnsi="仿宋_GB2312" w:eastAsia="仿宋_GB2312" w:cs="仿宋_GB2312"/>
                <w:sz w:val="21"/>
                <w:szCs w:val="21"/>
                <w:vertAlign w:val="baseline"/>
                <w:lang w:eastAsia="zh-CN"/>
              </w:rPr>
            </w:pPr>
          </w:p>
          <w:p w14:paraId="5CDF8C88">
            <w:pPr>
              <w:jc w:val="center"/>
              <w:rPr>
                <w:rFonts w:hint="eastAsia" w:ascii="仿宋_GB2312" w:hAnsi="仿宋_GB2312" w:eastAsia="仿宋_GB2312" w:cs="仿宋_GB2312"/>
                <w:sz w:val="21"/>
                <w:szCs w:val="21"/>
                <w:vertAlign w:val="baseline"/>
                <w:lang w:eastAsia="zh-CN"/>
              </w:rPr>
            </w:pPr>
          </w:p>
          <w:p w14:paraId="2C3B5265">
            <w:pPr>
              <w:jc w:val="center"/>
              <w:rPr>
                <w:rFonts w:hint="eastAsia" w:ascii="仿宋_GB2312" w:hAnsi="仿宋_GB2312" w:eastAsia="仿宋_GB2312" w:cs="仿宋_GB2312"/>
                <w:sz w:val="21"/>
                <w:szCs w:val="21"/>
                <w:vertAlign w:val="baseline"/>
                <w:lang w:eastAsia="zh-CN"/>
              </w:rPr>
            </w:pPr>
          </w:p>
          <w:p w14:paraId="679C2BB3">
            <w:pPr>
              <w:jc w:val="center"/>
              <w:rPr>
                <w:rFonts w:hint="eastAsia" w:ascii="仿宋_GB2312" w:hAnsi="仿宋_GB2312" w:eastAsia="仿宋_GB2312" w:cs="仿宋_GB2312"/>
                <w:sz w:val="21"/>
                <w:szCs w:val="21"/>
                <w:vertAlign w:val="baseline"/>
                <w:lang w:eastAsia="zh-CN"/>
              </w:rPr>
            </w:pPr>
          </w:p>
          <w:p w14:paraId="374318AB">
            <w:pPr>
              <w:jc w:val="center"/>
              <w:rPr>
                <w:rFonts w:hint="eastAsia" w:ascii="仿宋_GB2312" w:hAnsi="仿宋_GB2312" w:eastAsia="仿宋_GB2312" w:cs="仿宋_GB2312"/>
                <w:sz w:val="21"/>
                <w:szCs w:val="21"/>
                <w:vertAlign w:val="baseline"/>
                <w:lang w:eastAsia="zh-CN"/>
              </w:rPr>
            </w:pPr>
          </w:p>
          <w:p w14:paraId="4DFFBB6A">
            <w:pPr>
              <w:jc w:val="center"/>
              <w:rPr>
                <w:rFonts w:hint="eastAsia" w:ascii="仿宋_GB2312" w:hAnsi="仿宋_GB2312" w:eastAsia="仿宋_GB2312" w:cs="仿宋_GB2312"/>
                <w:sz w:val="21"/>
                <w:szCs w:val="21"/>
                <w:vertAlign w:val="baseline"/>
                <w:lang w:eastAsia="zh-CN"/>
              </w:rPr>
            </w:pPr>
          </w:p>
          <w:p w14:paraId="234F559B">
            <w:pPr>
              <w:jc w:val="center"/>
              <w:rPr>
                <w:rFonts w:hint="eastAsia" w:ascii="仿宋_GB2312" w:hAnsi="仿宋_GB2312" w:eastAsia="仿宋_GB2312" w:cs="仿宋_GB2312"/>
                <w:sz w:val="21"/>
                <w:szCs w:val="21"/>
                <w:vertAlign w:val="baseline"/>
                <w:lang w:eastAsia="zh-CN"/>
              </w:rPr>
            </w:pPr>
          </w:p>
          <w:p w14:paraId="7946DA99">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58D4651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三款第三项单位违反本法规定，有下列行为之一的，责令改正，处五千元以上五万元以下罚款：（三）占用、堵塞、封闭疏散通道、安全出口或者有其他妨碍安全疏散行为的。第二款个人有前款第二项、第三项、第四项、第五项行为之一的，处警告或者五百元以下罚款；第三款有本条第一款第三项、第四项、第五项、第六项行为，经责令改正拒不改正的，强制执行，所需费用由违法行为人承担。</w:t>
            </w:r>
          </w:p>
          <w:p w14:paraId="4AC7651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消防条例》（2010年9月30日云南省第十一届人民代表大会常务委员会第十九次会议通过根据2020年11月25日云南省第十三届人民代表大会常务委员会第二十一次会议《云南省人民代表大会常务委员会关于修改部分地方性法规的决定》修正） 第五十一条第一款有下列情形之一的，责令改正，处5000元以下罚款：（一）妨碍消防设施正常使用的。                        规范性文件：《云南省人民政府关于公布乡镇（街道）行政职权基本目录和赋予乡镇（街道）部分县级行政职权指导目录的决定》（云政发〔2023〕9号）附件2第132项。</w:t>
            </w:r>
          </w:p>
        </w:tc>
        <w:tc>
          <w:tcPr>
            <w:tcW w:w="2948" w:type="dxa"/>
            <w:vAlign w:val="center"/>
          </w:tcPr>
          <w:p w14:paraId="122990E4">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0B35BFE2">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1C515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5F4E9B68">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120</w:t>
            </w:r>
          </w:p>
        </w:tc>
        <w:tc>
          <w:tcPr>
            <w:tcW w:w="1908" w:type="dxa"/>
            <w:vAlign w:val="center"/>
          </w:tcPr>
          <w:p w14:paraId="7DFCDCD2">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对在高层民用建筑的公共门厅、疏散走道、楼梯间、安全出口停放电动自行车或者为电动自行车充电，拒不改正的处罚</w:t>
            </w:r>
          </w:p>
        </w:tc>
        <w:tc>
          <w:tcPr>
            <w:tcW w:w="1516" w:type="dxa"/>
            <w:vAlign w:val="top"/>
          </w:tcPr>
          <w:p w14:paraId="7B2149D1">
            <w:pPr>
              <w:jc w:val="center"/>
              <w:rPr>
                <w:rFonts w:hint="eastAsia" w:ascii="仿宋_GB2312" w:hAnsi="仿宋_GB2312" w:eastAsia="仿宋_GB2312" w:cs="仿宋_GB2312"/>
                <w:sz w:val="21"/>
                <w:szCs w:val="21"/>
                <w:vertAlign w:val="baseline"/>
                <w:lang w:eastAsia="zh-CN"/>
              </w:rPr>
            </w:pPr>
          </w:p>
          <w:p w14:paraId="4FD6B9DF">
            <w:pPr>
              <w:jc w:val="center"/>
              <w:rPr>
                <w:rFonts w:hint="eastAsia" w:ascii="仿宋_GB2312" w:hAnsi="仿宋_GB2312" w:eastAsia="仿宋_GB2312" w:cs="仿宋_GB2312"/>
                <w:sz w:val="21"/>
                <w:szCs w:val="21"/>
                <w:vertAlign w:val="baseline"/>
                <w:lang w:eastAsia="zh-CN"/>
              </w:rPr>
            </w:pPr>
          </w:p>
          <w:p w14:paraId="437893F6">
            <w:pPr>
              <w:jc w:val="center"/>
              <w:rPr>
                <w:rFonts w:hint="eastAsia" w:ascii="仿宋_GB2312" w:hAnsi="仿宋_GB2312" w:eastAsia="仿宋_GB2312" w:cs="仿宋_GB2312"/>
                <w:sz w:val="21"/>
                <w:szCs w:val="21"/>
                <w:vertAlign w:val="baseline"/>
                <w:lang w:eastAsia="zh-CN"/>
              </w:rPr>
            </w:pPr>
          </w:p>
          <w:p w14:paraId="29626B24">
            <w:pPr>
              <w:jc w:val="center"/>
              <w:rPr>
                <w:rFonts w:hint="eastAsia" w:ascii="仿宋_GB2312" w:hAnsi="仿宋_GB2312" w:eastAsia="仿宋_GB2312" w:cs="仿宋_GB2312"/>
                <w:sz w:val="21"/>
                <w:szCs w:val="21"/>
                <w:vertAlign w:val="baseline"/>
                <w:lang w:eastAsia="zh-CN"/>
              </w:rPr>
            </w:pPr>
          </w:p>
          <w:p w14:paraId="6984E1AA">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0560460E">
            <w:pPr>
              <w:jc w:val="center"/>
              <w:rPr>
                <w:rFonts w:hint="eastAsia" w:ascii="仿宋_GB2312" w:hAnsi="仿宋_GB2312" w:eastAsia="仿宋_GB2312" w:cs="仿宋_GB2312"/>
                <w:sz w:val="21"/>
                <w:szCs w:val="21"/>
                <w:vertAlign w:val="baseline"/>
                <w:lang w:eastAsia="zh-CN"/>
              </w:rPr>
            </w:pPr>
          </w:p>
          <w:p w14:paraId="0FE13290">
            <w:pPr>
              <w:jc w:val="center"/>
              <w:rPr>
                <w:rFonts w:hint="eastAsia" w:ascii="仿宋_GB2312" w:hAnsi="仿宋_GB2312" w:eastAsia="仿宋_GB2312" w:cs="仿宋_GB2312"/>
                <w:sz w:val="21"/>
                <w:szCs w:val="21"/>
                <w:vertAlign w:val="baseline"/>
                <w:lang w:eastAsia="zh-CN"/>
              </w:rPr>
            </w:pPr>
          </w:p>
          <w:p w14:paraId="162B07ED">
            <w:pPr>
              <w:jc w:val="center"/>
              <w:rPr>
                <w:rFonts w:hint="eastAsia" w:ascii="仿宋_GB2312" w:hAnsi="仿宋_GB2312" w:eastAsia="仿宋_GB2312" w:cs="仿宋_GB2312"/>
                <w:sz w:val="21"/>
                <w:szCs w:val="21"/>
                <w:vertAlign w:val="baseline"/>
                <w:lang w:eastAsia="zh-CN"/>
              </w:rPr>
            </w:pPr>
          </w:p>
          <w:p w14:paraId="5877D1B0">
            <w:pPr>
              <w:jc w:val="center"/>
              <w:rPr>
                <w:rFonts w:hint="eastAsia" w:ascii="仿宋_GB2312" w:hAnsi="仿宋_GB2312" w:eastAsia="仿宋_GB2312" w:cs="仿宋_GB2312"/>
                <w:sz w:val="21"/>
                <w:szCs w:val="21"/>
                <w:vertAlign w:val="baseline"/>
                <w:lang w:eastAsia="zh-CN"/>
              </w:rPr>
            </w:pPr>
          </w:p>
          <w:p w14:paraId="66A9F3A4">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53519BF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高层民用建筑消防安全管理规定》第四十七条第七款违反本规定，有下列行为之一的，由消防救援机构责令改正，对经营性单位和个人处2000元以上10000元以下罚款，对非经营性单位和个人处500元以上1000元以下罚款：（七）在高层民用建筑的公共门厅、疏散走道、楼梯间、安全出口停放电动自行车或者为电动自行车充电，拒不改正的。</w:t>
            </w:r>
          </w:p>
          <w:p w14:paraId="12F9593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p>
          <w:p w14:paraId="64243D4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规范性文件：《云南省人民政府关于公布乡镇（街道）行政职权基本目录和赋予乡镇（街道）部分县级行政职权指导目录的决定》（云政法[2023]9号）附件2第133项。</w:t>
            </w:r>
          </w:p>
        </w:tc>
        <w:tc>
          <w:tcPr>
            <w:tcW w:w="2948" w:type="dxa"/>
            <w:vAlign w:val="center"/>
          </w:tcPr>
          <w:p w14:paraId="085FAC13">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3F21143F">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7C637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5B24AD6C">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121</w:t>
            </w:r>
          </w:p>
        </w:tc>
        <w:tc>
          <w:tcPr>
            <w:tcW w:w="1908" w:type="dxa"/>
            <w:vAlign w:val="center"/>
          </w:tcPr>
          <w:p w14:paraId="42947873">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对埋压、圈占、遮挡消火栓的处罚</w:t>
            </w:r>
          </w:p>
        </w:tc>
        <w:tc>
          <w:tcPr>
            <w:tcW w:w="1516" w:type="dxa"/>
            <w:vAlign w:val="top"/>
          </w:tcPr>
          <w:p w14:paraId="7C051069">
            <w:pPr>
              <w:jc w:val="center"/>
              <w:rPr>
                <w:rFonts w:hint="eastAsia" w:ascii="仿宋_GB2312" w:hAnsi="仿宋_GB2312" w:eastAsia="仿宋_GB2312" w:cs="仿宋_GB2312"/>
                <w:sz w:val="21"/>
                <w:szCs w:val="21"/>
                <w:vertAlign w:val="baseline"/>
                <w:lang w:eastAsia="zh-CN"/>
              </w:rPr>
            </w:pPr>
          </w:p>
          <w:p w14:paraId="48285DE3">
            <w:pPr>
              <w:jc w:val="center"/>
              <w:rPr>
                <w:rFonts w:hint="eastAsia" w:ascii="仿宋_GB2312" w:hAnsi="仿宋_GB2312" w:eastAsia="仿宋_GB2312" w:cs="仿宋_GB2312"/>
                <w:sz w:val="21"/>
                <w:szCs w:val="21"/>
                <w:vertAlign w:val="baseline"/>
                <w:lang w:eastAsia="zh-CN"/>
              </w:rPr>
            </w:pPr>
          </w:p>
          <w:p w14:paraId="28F05C41">
            <w:pPr>
              <w:jc w:val="center"/>
              <w:rPr>
                <w:rFonts w:hint="eastAsia" w:ascii="仿宋_GB2312" w:hAnsi="仿宋_GB2312" w:eastAsia="仿宋_GB2312" w:cs="仿宋_GB2312"/>
                <w:sz w:val="21"/>
                <w:szCs w:val="21"/>
                <w:vertAlign w:val="baseline"/>
                <w:lang w:eastAsia="zh-CN"/>
              </w:rPr>
            </w:pPr>
          </w:p>
          <w:p w14:paraId="5EF39EB3">
            <w:pPr>
              <w:jc w:val="center"/>
              <w:rPr>
                <w:rFonts w:hint="eastAsia" w:ascii="仿宋_GB2312" w:hAnsi="仿宋_GB2312" w:eastAsia="仿宋_GB2312" w:cs="仿宋_GB2312"/>
                <w:sz w:val="21"/>
                <w:szCs w:val="21"/>
                <w:vertAlign w:val="baseline"/>
                <w:lang w:eastAsia="zh-CN"/>
              </w:rPr>
            </w:pPr>
          </w:p>
          <w:p w14:paraId="7E448C1E">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477ABDAE">
            <w:pPr>
              <w:jc w:val="center"/>
              <w:rPr>
                <w:rFonts w:hint="eastAsia" w:ascii="仿宋_GB2312" w:hAnsi="仿宋_GB2312" w:eastAsia="仿宋_GB2312" w:cs="仿宋_GB2312"/>
                <w:sz w:val="21"/>
                <w:szCs w:val="21"/>
                <w:vertAlign w:val="baseline"/>
                <w:lang w:eastAsia="zh-CN"/>
              </w:rPr>
            </w:pPr>
          </w:p>
          <w:p w14:paraId="1E8C7BA7">
            <w:pPr>
              <w:jc w:val="center"/>
              <w:rPr>
                <w:rFonts w:hint="eastAsia" w:ascii="仿宋_GB2312" w:hAnsi="仿宋_GB2312" w:eastAsia="仿宋_GB2312" w:cs="仿宋_GB2312"/>
                <w:sz w:val="21"/>
                <w:szCs w:val="21"/>
                <w:vertAlign w:val="baseline"/>
                <w:lang w:eastAsia="zh-CN"/>
              </w:rPr>
            </w:pPr>
          </w:p>
          <w:p w14:paraId="51A6243E">
            <w:pPr>
              <w:jc w:val="center"/>
              <w:rPr>
                <w:rFonts w:hint="eastAsia" w:ascii="仿宋_GB2312" w:hAnsi="仿宋_GB2312" w:eastAsia="仿宋_GB2312" w:cs="仿宋_GB2312"/>
                <w:sz w:val="21"/>
                <w:szCs w:val="21"/>
                <w:vertAlign w:val="baseline"/>
                <w:lang w:eastAsia="zh-CN"/>
              </w:rPr>
            </w:pPr>
          </w:p>
          <w:p w14:paraId="428BD1B9">
            <w:pPr>
              <w:jc w:val="center"/>
              <w:rPr>
                <w:rFonts w:hint="eastAsia" w:ascii="仿宋_GB2312" w:hAnsi="仿宋_GB2312" w:eastAsia="仿宋_GB2312" w:cs="仿宋_GB2312"/>
                <w:sz w:val="21"/>
                <w:szCs w:val="21"/>
                <w:vertAlign w:val="baseline"/>
                <w:lang w:eastAsia="zh-CN"/>
              </w:rPr>
            </w:pPr>
          </w:p>
          <w:p w14:paraId="17061BB1">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05B2AFB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第一款第四项单位违反本法规定，有下列行为之一的，责令改正，处五千元以上五万元以下罚款：（四）埋压、圈占、遮挡消火栓或者占用防火间距的。第二款个人有前款第二项、第三项、第四项、第五项行为之一的，处警告或者五百元以下罚款。第三款有本条第一款第三项、第四项、第五项、第六项行为，经责令改正拒不改正的，强制执行，所需费用由违法行为人承担。                                 规范性文件：《云南省人民政府关于公布乡镇（街道）行政职权基本目录和赋予乡镇（街道）部分县级行政职权指导目录的决定》（云政法[2023]9号）附件2第134项。</w:t>
            </w:r>
          </w:p>
        </w:tc>
        <w:tc>
          <w:tcPr>
            <w:tcW w:w="2948" w:type="dxa"/>
            <w:vAlign w:val="center"/>
          </w:tcPr>
          <w:p w14:paraId="41CA07BA">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0560B74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6264E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760FFDB6">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122</w:t>
            </w:r>
          </w:p>
        </w:tc>
        <w:tc>
          <w:tcPr>
            <w:tcW w:w="1908" w:type="dxa"/>
            <w:vAlign w:val="center"/>
          </w:tcPr>
          <w:p w14:paraId="505252A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对占用、堵塞、封闭消防车通道行为的处罚</w:t>
            </w:r>
          </w:p>
        </w:tc>
        <w:tc>
          <w:tcPr>
            <w:tcW w:w="1516" w:type="dxa"/>
            <w:vAlign w:val="top"/>
          </w:tcPr>
          <w:p w14:paraId="233B73EC">
            <w:pPr>
              <w:jc w:val="center"/>
              <w:rPr>
                <w:rFonts w:hint="eastAsia" w:ascii="仿宋_GB2312" w:hAnsi="仿宋_GB2312" w:eastAsia="仿宋_GB2312" w:cs="仿宋_GB2312"/>
                <w:sz w:val="21"/>
                <w:szCs w:val="21"/>
                <w:vertAlign w:val="baseline"/>
                <w:lang w:eastAsia="zh-CN"/>
              </w:rPr>
            </w:pPr>
          </w:p>
          <w:p w14:paraId="7CB7D350">
            <w:pPr>
              <w:jc w:val="center"/>
              <w:rPr>
                <w:rFonts w:hint="eastAsia" w:ascii="仿宋_GB2312" w:hAnsi="仿宋_GB2312" w:eastAsia="仿宋_GB2312" w:cs="仿宋_GB2312"/>
                <w:sz w:val="21"/>
                <w:szCs w:val="21"/>
                <w:vertAlign w:val="baseline"/>
                <w:lang w:eastAsia="zh-CN"/>
              </w:rPr>
            </w:pPr>
          </w:p>
          <w:p w14:paraId="7D5D073A">
            <w:pPr>
              <w:jc w:val="center"/>
              <w:rPr>
                <w:rFonts w:hint="eastAsia" w:ascii="仿宋_GB2312" w:hAnsi="仿宋_GB2312" w:eastAsia="仿宋_GB2312" w:cs="仿宋_GB2312"/>
                <w:sz w:val="21"/>
                <w:szCs w:val="21"/>
                <w:vertAlign w:val="baseline"/>
                <w:lang w:eastAsia="zh-CN"/>
              </w:rPr>
            </w:pPr>
          </w:p>
          <w:p w14:paraId="690BEE89">
            <w:pPr>
              <w:jc w:val="center"/>
              <w:rPr>
                <w:rFonts w:hint="eastAsia" w:ascii="仿宋_GB2312" w:hAnsi="仿宋_GB2312" w:eastAsia="仿宋_GB2312" w:cs="仿宋_GB2312"/>
                <w:sz w:val="21"/>
                <w:szCs w:val="21"/>
                <w:vertAlign w:val="baseline"/>
                <w:lang w:eastAsia="zh-CN"/>
              </w:rPr>
            </w:pPr>
          </w:p>
          <w:p w14:paraId="633F2502">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313101FF">
            <w:pPr>
              <w:jc w:val="center"/>
              <w:rPr>
                <w:rFonts w:hint="eastAsia" w:ascii="仿宋_GB2312" w:hAnsi="仿宋_GB2312" w:eastAsia="仿宋_GB2312" w:cs="仿宋_GB2312"/>
                <w:sz w:val="21"/>
                <w:szCs w:val="21"/>
                <w:vertAlign w:val="baseline"/>
                <w:lang w:eastAsia="zh-CN"/>
              </w:rPr>
            </w:pPr>
          </w:p>
          <w:p w14:paraId="196C64C3">
            <w:pPr>
              <w:jc w:val="center"/>
              <w:rPr>
                <w:rFonts w:hint="eastAsia" w:ascii="仿宋_GB2312" w:hAnsi="仿宋_GB2312" w:eastAsia="仿宋_GB2312" w:cs="仿宋_GB2312"/>
                <w:sz w:val="21"/>
                <w:szCs w:val="21"/>
                <w:vertAlign w:val="baseline"/>
                <w:lang w:eastAsia="zh-CN"/>
              </w:rPr>
            </w:pPr>
          </w:p>
          <w:p w14:paraId="191FBE89">
            <w:pPr>
              <w:jc w:val="center"/>
              <w:rPr>
                <w:rFonts w:hint="eastAsia" w:ascii="仿宋_GB2312" w:hAnsi="仿宋_GB2312" w:eastAsia="仿宋_GB2312" w:cs="仿宋_GB2312"/>
                <w:sz w:val="21"/>
                <w:szCs w:val="21"/>
                <w:vertAlign w:val="baseline"/>
                <w:lang w:eastAsia="zh-CN"/>
              </w:rPr>
            </w:pPr>
          </w:p>
          <w:p w14:paraId="02A504B5">
            <w:pPr>
              <w:jc w:val="center"/>
              <w:rPr>
                <w:rFonts w:hint="eastAsia" w:ascii="仿宋_GB2312" w:hAnsi="仿宋_GB2312" w:eastAsia="仿宋_GB2312" w:cs="仿宋_GB2312"/>
                <w:sz w:val="21"/>
                <w:szCs w:val="21"/>
                <w:vertAlign w:val="baseline"/>
                <w:lang w:eastAsia="zh-CN"/>
              </w:rPr>
            </w:pPr>
          </w:p>
          <w:p w14:paraId="740C3482">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50DCD30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一款第五项单位违反本法规定，有下列行为之一的，责令改正，处五千元以上五万元以下罚款；（五）占用、堵塞、封闭消防车通道，妨碍消防车通行的；第二款个人有前款第二项、第三项、第四项、第五项行为之一的，处警告或者五百元以下罚款；第三款有本条第一款第三项、第四项、第五项、第六项行为，经责令改正拒不改正的，强制执行，所需费用由违法行为人承担。</w:t>
            </w:r>
          </w:p>
          <w:p w14:paraId="6BFC7EB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规范性文件：《云南省人民政府关于公布乡镇（街道）行政职权基本目录和赋予乡镇（街道）部分县级行政职权指导目录的决定》（云政法[2023]9号）附件2第135项。</w:t>
            </w:r>
          </w:p>
        </w:tc>
        <w:tc>
          <w:tcPr>
            <w:tcW w:w="2948" w:type="dxa"/>
            <w:vAlign w:val="center"/>
          </w:tcPr>
          <w:p w14:paraId="6DD99E3F">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2939A32E">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1212B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3EE9B54F">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123</w:t>
            </w:r>
          </w:p>
        </w:tc>
        <w:tc>
          <w:tcPr>
            <w:tcW w:w="1908" w:type="dxa"/>
            <w:vAlign w:val="center"/>
          </w:tcPr>
          <w:p w14:paraId="087C6F5D">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对人员密集场所或者生产、储存、经营易燃易爆危险品场所，在门窗上设置影响逃生和灭火救援障碍物行为的处罚</w:t>
            </w:r>
          </w:p>
        </w:tc>
        <w:tc>
          <w:tcPr>
            <w:tcW w:w="1516" w:type="dxa"/>
            <w:vAlign w:val="top"/>
          </w:tcPr>
          <w:p w14:paraId="5A9A9227">
            <w:pPr>
              <w:jc w:val="center"/>
              <w:rPr>
                <w:rFonts w:hint="eastAsia" w:ascii="仿宋_GB2312" w:hAnsi="仿宋_GB2312" w:eastAsia="仿宋_GB2312" w:cs="仿宋_GB2312"/>
                <w:sz w:val="21"/>
                <w:szCs w:val="21"/>
                <w:vertAlign w:val="baseline"/>
                <w:lang w:eastAsia="zh-CN"/>
              </w:rPr>
            </w:pPr>
          </w:p>
          <w:p w14:paraId="2E73956B">
            <w:pPr>
              <w:jc w:val="center"/>
              <w:rPr>
                <w:rFonts w:hint="eastAsia" w:ascii="仿宋_GB2312" w:hAnsi="仿宋_GB2312" w:eastAsia="仿宋_GB2312" w:cs="仿宋_GB2312"/>
                <w:sz w:val="21"/>
                <w:szCs w:val="21"/>
                <w:vertAlign w:val="baseline"/>
                <w:lang w:eastAsia="zh-CN"/>
              </w:rPr>
            </w:pPr>
          </w:p>
          <w:p w14:paraId="1A397A04">
            <w:pPr>
              <w:jc w:val="center"/>
              <w:rPr>
                <w:rFonts w:hint="eastAsia" w:ascii="仿宋_GB2312" w:hAnsi="仿宋_GB2312" w:eastAsia="仿宋_GB2312" w:cs="仿宋_GB2312"/>
                <w:sz w:val="21"/>
                <w:szCs w:val="21"/>
                <w:vertAlign w:val="baseline"/>
                <w:lang w:eastAsia="zh-CN"/>
              </w:rPr>
            </w:pPr>
          </w:p>
          <w:p w14:paraId="494616DA">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39D894BC">
            <w:pPr>
              <w:jc w:val="center"/>
              <w:rPr>
                <w:rFonts w:hint="eastAsia" w:ascii="仿宋_GB2312" w:hAnsi="仿宋_GB2312" w:eastAsia="仿宋_GB2312" w:cs="仿宋_GB2312"/>
                <w:sz w:val="21"/>
                <w:szCs w:val="21"/>
                <w:vertAlign w:val="baseline"/>
                <w:lang w:eastAsia="zh-CN"/>
              </w:rPr>
            </w:pPr>
          </w:p>
          <w:p w14:paraId="4CD69FC8">
            <w:pPr>
              <w:jc w:val="center"/>
              <w:rPr>
                <w:rFonts w:hint="eastAsia" w:ascii="仿宋_GB2312" w:hAnsi="仿宋_GB2312" w:eastAsia="仿宋_GB2312" w:cs="仿宋_GB2312"/>
                <w:sz w:val="21"/>
                <w:szCs w:val="21"/>
                <w:vertAlign w:val="baseline"/>
                <w:lang w:eastAsia="zh-CN"/>
              </w:rPr>
            </w:pPr>
          </w:p>
          <w:p w14:paraId="2CCD2726">
            <w:pPr>
              <w:jc w:val="center"/>
              <w:rPr>
                <w:rFonts w:hint="eastAsia" w:ascii="仿宋_GB2312" w:hAnsi="仿宋_GB2312" w:eastAsia="仿宋_GB2312" w:cs="仿宋_GB2312"/>
                <w:sz w:val="21"/>
                <w:szCs w:val="21"/>
                <w:vertAlign w:val="baseline"/>
                <w:lang w:eastAsia="zh-CN"/>
              </w:rPr>
            </w:pPr>
          </w:p>
          <w:p w14:paraId="4659D1AF">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2EBD5AB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消防条例》第四十四条第一款第三项人员密集场所或者生产、储存、经营易燃易爆危险品场所，有下列情形之一的，责令改正，对单位处5000元以上5万元以下罚款，对个人处3000元以上3万元以下罚款；拒不改正的，可以责令停止使用或者停产停业：（三）在门窗上设置影响逃生和灭火救援障碍物的。                                                        规范性文件：《云南省人民政府关于公布乡镇（街道）行政职权基本目录和赋予乡镇（街道）部分县级行政职权指导目录的决定》（云政法[2023]9号）附件2第136项。</w:t>
            </w:r>
          </w:p>
        </w:tc>
        <w:tc>
          <w:tcPr>
            <w:tcW w:w="2948" w:type="dxa"/>
            <w:vAlign w:val="center"/>
          </w:tcPr>
          <w:p w14:paraId="057F4CE6">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5E35DCC5">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6B64C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6DC6FDF1">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124</w:t>
            </w:r>
          </w:p>
        </w:tc>
        <w:tc>
          <w:tcPr>
            <w:tcW w:w="1908" w:type="dxa"/>
            <w:vAlign w:val="center"/>
          </w:tcPr>
          <w:p w14:paraId="6C597A9B">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对人员密集场所或者生产、储存、经营易燃易爆危险品场所擅自拆除、停用消防设施的处罚</w:t>
            </w:r>
          </w:p>
        </w:tc>
        <w:tc>
          <w:tcPr>
            <w:tcW w:w="1516" w:type="dxa"/>
            <w:vAlign w:val="top"/>
          </w:tcPr>
          <w:p w14:paraId="696C46D5">
            <w:pPr>
              <w:jc w:val="center"/>
              <w:rPr>
                <w:rFonts w:hint="eastAsia" w:ascii="仿宋_GB2312" w:hAnsi="仿宋_GB2312" w:eastAsia="仿宋_GB2312" w:cs="仿宋_GB2312"/>
                <w:sz w:val="21"/>
                <w:szCs w:val="21"/>
                <w:vertAlign w:val="baseline"/>
                <w:lang w:eastAsia="zh-CN"/>
              </w:rPr>
            </w:pPr>
          </w:p>
          <w:p w14:paraId="3F2E7EDC">
            <w:pPr>
              <w:jc w:val="center"/>
              <w:rPr>
                <w:rFonts w:hint="eastAsia" w:ascii="仿宋_GB2312" w:hAnsi="仿宋_GB2312" w:eastAsia="仿宋_GB2312" w:cs="仿宋_GB2312"/>
                <w:sz w:val="21"/>
                <w:szCs w:val="21"/>
                <w:vertAlign w:val="baseline"/>
                <w:lang w:eastAsia="zh-CN"/>
              </w:rPr>
            </w:pPr>
          </w:p>
          <w:p w14:paraId="378374FF">
            <w:pPr>
              <w:jc w:val="center"/>
              <w:rPr>
                <w:rFonts w:hint="eastAsia" w:ascii="仿宋_GB2312" w:hAnsi="仿宋_GB2312" w:eastAsia="仿宋_GB2312" w:cs="仿宋_GB2312"/>
                <w:sz w:val="21"/>
                <w:szCs w:val="21"/>
                <w:vertAlign w:val="baseline"/>
                <w:lang w:eastAsia="zh-CN"/>
              </w:rPr>
            </w:pPr>
          </w:p>
          <w:p w14:paraId="176E027C">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2CB06EDB">
            <w:pPr>
              <w:jc w:val="center"/>
              <w:rPr>
                <w:rFonts w:hint="eastAsia" w:ascii="仿宋_GB2312" w:hAnsi="仿宋_GB2312" w:eastAsia="仿宋_GB2312" w:cs="仿宋_GB2312"/>
                <w:sz w:val="21"/>
                <w:szCs w:val="21"/>
                <w:vertAlign w:val="baseline"/>
                <w:lang w:eastAsia="zh-CN"/>
              </w:rPr>
            </w:pPr>
          </w:p>
          <w:p w14:paraId="0FBF6051">
            <w:pPr>
              <w:jc w:val="center"/>
              <w:rPr>
                <w:rFonts w:hint="eastAsia" w:ascii="仿宋_GB2312" w:hAnsi="仿宋_GB2312" w:eastAsia="仿宋_GB2312" w:cs="仿宋_GB2312"/>
                <w:sz w:val="21"/>
                <w:szCs w:val="21"/>
                <w:vertAlign w:val="baseline"/>
                <w:lang w:eastAsia="zh-CN"/>
              </w:rPr>
            </w:pPr>
          </w:p>
          <w:p w14:paraId="7612BC99">
            <w:pPr>
              <w:jc w:val="center"/>
              <w:rPr>
                <w:rFonts w:hint="eastAsia" w:ascii="仿宋_GB2312" w:hAnsi="仿宋_GB2312" w:eastAsia="仿宋_GB2312" w:cs="仿宋_GB2312"/>
                <w:sz w:val="21"/>
                <w:szCs w:val="21"/>
                <w:vertAlign w:val="baseline"/>
                <w:lang w:eastAsia="zh-CN"/>
              </w:rPr>
            </w:pPr>
          </w:p>
          <w:p w14:paraId="6DEF9754">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594716F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法律：《中华人民共和国消防法》第六十条第一款第二项单位违反本法规定，有下列行为之一的，责令改正，处五千元以上五万元以下罚款：（二）损坏、挪用或者擅自拆除、停用消防设施、器材的。</w:t>
            </w:r>
          </w:p>
          <w:p w14:paraId="62AA81C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消防条例》第四十四条第二款人员密集场所或者生产、储存、经营易燃易爆危险品场所，擅自拆除、停用消防设施，不能保持消防设施完好有效，或者对火灾隐患经消防救援机构通知后不及时采取措施消除的，责令改正，并依法予以处罚；拒不改正的，可以责令停止使用或者停产停业。                                                                          规范性文件：《云南省人民政府关于公布乡镇（街道）行政职权基本目录和赋予乡镇（街道）部分县级行政职权指导目录的决定》（云政法[2023]9号）附件2第137项。</w:t>
            </w:r>
          </w:p>
        </w:tc>
        <w:tc>
          <w:tcPr>
            <w:tcW w:w="2948" w:type="dxa"/>
            <w:vAlign w:val="center"/>
          </w:tcPr>
          <w:p w14:paraId="5D9A076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036C685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26A91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889" w:type="dxa"/>
            <w:vAlign w:val="center"/>
          </w:tcPr>
          <w:p w14:paraId="53CEDA95">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125</w:t>
            </w:r>
          </w:p>
        </w:tc>
        <w:tc>
          <w:tcPr>
            <w:tcW w:w="1908" w:type="dxa"/>
            <w:vAlign w:val="center"/>
          </w:tcPr>
          <w:p w14:paraId="37FCEBD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损坏、挪用或者擅自拆除、停用消防设施、器材的处罚</w:t>
            </w:r>
          </w:p>
        </w:tc>
        <w:tc>
          <w:tcPr>
            <w:tcW w:w="1516" w:type="dxa"/>
            <w:vAlign w:val="top"/>
          </w:tcPr>
          <w:p w14:paraId="3A09E564">
            <w:pPr>
              <w:jc w:val="center"/>
              <w:rPr>
                <w:rFonts w:hint="eastAsia" w:ascii="仿宋_GB2312" w:hAnsi="仿宋_GB2312" w:eastAsia="仿宋_GB2312" w:cs="仿宋_GB2312"/>
                <w:sz w:val="21"/>
                <w:szCs w:val="21"/>
                <w:vertAlign w:val="baseline"/>
                <w:lang w:eastAsia="zh-CN"/>
              </w:rPr>
            </w:pPr>
          </w:p>
          <w:p w14:paraId="702B9C27">
            <w:pPr>
              <w:jc w:val="center"/>
              <w:rPr>
                <w:rFonts w:hint="eastAsia" w:ascii="仿宋_GB2312" w:hAnsi="仿宋_GB2312" w:eastAsia="仿宋_GB2312" w:cs="仿宋_GB2312"/>
                <w:sz w:val="21"/>
                <w:szCs w:val="21"/>
                <w:vertAlign w:val="baseline"/>
                <w:lang w:eastAsia="zh-CN"/>
              </w:rPr>
            </w:pPr>
          </w:p>
          <w:p w14:paraId="28B5397A">
            <w:pPr>
              <w:jc w:val="center"/>
              <w:rPr>
                <w:rFonts w:hint="eastAsia" w:ascii="仿宋_GB2312" w:hAnsi="仿宋_GB2312" w:eastAsia="仿宋_GB2312" w:cs="仿宋_GB2312"/>
                <w:sz w:val="21"/>
                <w:szCs w:val="21"/>
                <w:vertAlign w:val="baseline"/>
                <w:lang w:eastAsia="zh-CN"/>
              </w:rPr>
            </w:pPr>
          </w:p>
          <w:p w14:paraId="25948159">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3822A5B3">
            <w:pPr>
              <w:jc w:val="center"/>
              <w:rPr>
                <w:rFonts w:hint="eastAsia" w:ascii="仿宋_GB2312" w:hAnsi="仿宋_GB2312" w:eastAsia="仿宋_GB2312" w:cs="仿宋_GB2312"/>
                <w:sz w:val="21"/>
                <w:szCs w:val="21"/>
                <w:vertAlign w:val="baseline"/>
                <w:lang w:eastAsia="zh-CN"/>
              </w:rPr>
            </w:pPr>
          </w:p>
          <w:p w14:paraId="32F64A84">
            <w:pPr>
              <w:jc w:val="center"/>
              <w:rPr>
                <w:rFonts w:hint="eastAsia" w:ascii="仿宋_GB2312" w:hAnsi="仿宋_GB2312" w:eastAsia="仿宋_GB2312" w:cs="仿宋_GB2312"/>
                <w:sz w:val="21"/>
                <w:szCs w:val="21"/>
                <w:vertAlign w:val="baseline"/>
                <w:lang w:eastAsia="zh-CN"/>
              </w:rPr>
            </w:pPr>
          </w:p>
          <w:p w14:paraId="61D8B265">
            <w:pPr>
              <w:jc w:val="center"/>
              <w:rPr>
                <w:rFonts w:hint="eastAsia" w:ascii="仿宋_GB2312" w:hAnsi="仿宋_GB2312" w:eastAsia="仿宋_GB2312" w:cs="仿宋_GB2312"/>
                <w:sz w:val="21"/>
                <w:szCs w:val="21"/>
                <w:vertAlign w:val="baseline"/>
                <w:lang w:eastAsia="zh-CN"/>
              </w:rPr>
            </w:pPr>
          </w:p>
          <w:p w14:paraId="2C0335A6">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483E3E5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法律：《中华人民共和国消防法》第六十条“单位违反本法规定，有损坏、挪用或者擅自拆除、停用消防设施、器材的，责令改正，处五千元以上五万元以下罚款，个人处警告或者五百元以下罚款”。</w:t>
            </w:r>
          </w:p>
          <w:p w14:paraId="792CC13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规范性文件：《云南省人民政府关于公布乡镇（街道）行政职权基本目录和赋予乡镇（街道）部分县级行政职权指导目录的决定》（云政法[2023]9号）附件2第138项。</w:t>
            </w:r>
          </w:p>
        </w:tc>
        <w:tc>
          <w:tcPr>
            <w:tcW w:w="2948" w:type="dxa"/>
            <w:vAlign w:val="center"/>
          </w:tcPr>
          <w:p w14:paraId="454779AB">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7A3A5D09">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7B660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trPr>
        <w:tc>
          <w:tcPr>
            <w:tcW w:w="889" w:type="dxa"/>
            <w:vAlign w:val="center"/>
          </w:tcPr>
          <w:p w14:paraId="6F682CDE">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126</w:t>
            </w:r>
          </w:p>
        </w:tc>
        <w:tc>
          <w:tcPr>
            <w:tcW w:w="1908" w:type="dxa"/>
            <w:vAlign w:val="center"/>
          </w:tcPr>
          <w:p w14:paraId="1E321584">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对擅自调换林地的处罚</w:t>
            </w:r>
          </w:p>
        </w:tc>
        <w:tc>
          <w:tcPr>
            <w:tcW w:w="1516" w:type="dxa"/>
            <w:vAlign w:val="top"/>
          </w:tcPr>
          <w:p w14:paraId="7A4C8246">
            <w:pPr>
              <w:jc w:val="center"/>
              <w:rPr>
                <w:rFonts w:hint="eastAsia" w:ascii="仿宋_GB2312" w:hAnsi="仿宋_GB2312" w:eastAsia="仿宋_GB2312" w:cs="仿宋_GB2312"/>
                <w:sz w:val="21"/>
                <w:szCs w:val="21"/>
                <w:vertAlign w:val="baseline"/>
                <w:lang w:eastAsia="zh-CN"/>
              </w:rPr>
            </w:pPr>
          </w:p>
          <w:p w14:paraId="72E30E65">
            <w:pPr>
              <w:jc w:val="center"/>
              <w:rPr>
                <w:rFonts w:hint="eastAsia" w:ascii="仿宋_GB2312" w:hAnsi="仿宋_GB2312" w:eastAsia="仿宋_GB2312" w:cs="仿宋_GB2312"/>
                <w:sz w:val="21"/>
                <w:szCs w:val="21"/>
                <w:vertAlign w:val="baseline"/>
                <w:lang w:eastAsia="zh-CN"/>
              </w:rPr>
            </w:pPr>
          </w:p>
          <w:p w14:paraId="628F363D">
            <w:pPr>
              <w:jc w:val="center"/>
              <w:rPr>
                <w:rFonts w:hint="eastAsia" w:ascii="仿宋_GB2312" w:hAnsi="仿宋_GB2312" w:eastAsia="仿宋_GB2312" w:cs="仿宋_GB2312"/>
                <w:sz w:val="21"/>
                <w:szCs w:val="21"/>
                <w:vertAlign w:val="baseline"/>
                <w:lang w:eastAsia="zh-CN"/>
              </w:rPr>
            </w:pPr>
          </w:p>
          <w:p w14:paraId="5E73BB73">
            <w:pPr>
              <w:jc w:val="center"/>
              <w:rPr>
                <w:rFonts w:hint="eastAsia" w:ascii="仿宋_GB2312" w:hAnsi="仿宋_GB2312" w:eastAsia="仿宋_GB2312" w:cs="仿宋_GB2312"/>
                <w:sz w:val="21"/>
                <w:szCs w:val="21"/>
                <w:vertAlign w:val="baseline"/>
                <w:lang w:eastAsia="zh-CN"/>
              </w:rPr>
            </w:pPr>
          </w:p>
          <w:p w14:paraId="34D01904">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4A66F01B">
            <w:pPr>
              <w:jc w:val="center"/>
              <w:rPr>
                <w:rFonts w:hint="eastAsia" w:ascii="仿宋_GB2312" w:hAnsi="仿宋_GB2312" w:eastAsia="仿宋_GB2312" w:cs="仿宋_GB2312"/>
                <w:sz w:val="21"/>
                <w:szCs w:val="21"/>
                <w:vertAlign w:val="baseline"/>
                <w:lang w:eastAsia="zh-CN"/>
              </w:rPr>
            </w:pPr>
          </w:p>
          <w:p w14:paraId="29C138D5">
            <w:pPr>
              <w:jc w:val="center"/>
              <w:rPr>
                <w:rFonts w:hint="eastAsia" w:ascii="仿宋_GB2312" w:hAnsi="仿宋_GB2312" w:eastAsia="仿宋_GB2312" w:cs="仿宋_GB2312"/>
                <w:sz w:val="21"/>
                <w:szCs w:val="21"/>
                <w:vertAlign w:val="baseline"/>
                <w:lang w:eastAsia="zh-CN"/>
              </w:rPr>
            </w:pPr>
          </w:p>
          <w:p w14:paraId="6441FCF5">
            <w:pPr>
              <w:jc w:val="center"/>
              <w:rPr>
                <w:rFonts w:hint="eastAsia" w:ascii="仿宋_GB2312" w:hAnsi="仿宋_GB2312" w:eastAsia="仿宋_GB2312" w:cs="仿宋_GB2312"/>
                <w:sz w:val="21"/>
                <w:szCs w:val="21"/>
                <w:vertAlign w:val="baseline"/>
                <w:lang w:eastAsia="zh-CN"/>
              </w:rPr>
            </w:pPr>
          </w:p>
          <w:p w14:paraId="50E8015A">
            <w:pPr>
              <w:jc w:val="center"/>
              <w:rPr>
                <w:rFonts w:hint="eastAsia" w:ascii="仿宋_GB2312" w:hAnsi="仿宋_GB2312" w:eastAsia="仿宋_GB2312" w:cs="仿宋_GB2312"/>
                <w:sz w:val="21"/>
                <w:szCs w:val="21"/>
                <w:vertAlign w:val="baseline"/>
                <w:lang w:eastAsia="zh-CN"/>
              </w:rPr>
            </w:pPr>
          </w:p>
          <w:p w14:paraId="0BA9845A">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3511BC9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政府规章：《云南省林地管理办法》第四条 林地的保护管理和开发利用，应当坚持土地管理部门统一管理和林业行政主管部门专业管理相结合的原则。县级以上林业行政主管部门根据法律、法规和本办法的规定，负责本行政区域内林地的保护管理工作。未经省级以上林业行政主管部门审核同意，任何单位或者个人不得擅自改变林地管理的隶属关系。第二十条 违反本办法有下列行为之一的，由县级以上林业行政主管部门按下列规定处理；构成犯罪的，依法追究刑事责任：（二）擅自调换林地的，责令改正，处以1000元以上1万元以下罚款；造成森林资源损失、破坏的，按有关规定予以赔偿。</w:t>
            </w:r>
          </w:p>
          <w:p w14:paraId="59AEDA6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规范性文件：《云南省人民政府关于公布乡镇（街道）行政职权基本目录和赋予乡镇（街道）部分县级行政职权指导目录的决定》（云政法[2023]9号）附件2第99项。</w:t>
            </w:r>
          </w:p>
        </w:tc>
        <w:tc>
          <w:tcPr>
            <w:tcW w:w="2948" w:type="dxa"/>
            <w:vAlign w:val="center"/>
          </w:tcPr>
          <w:p w14:paraId="7D14BACD">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663C2CE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627AD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9" w:hRule="atLeast"/>
        </w:trPr>
        <w:tc>
          <w:tcPr>
            <w:tcW w:w="889" w:type="dxa"/>
            <w:vAlign w:val="center"/>
          </w:tcPr>
          <w:p w14:paraId="4D2F5C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127</w:t>
            </w:r>
          </w:p>
        </w:tc>
        <w:tc>
          <w:tcPr>
            <w:tcW w:w="1908" w:type="dxa"/>
            <w:vAlign w:val="center"/>
          </w:tcPr>
          <w:p w14:paraId="732B792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对擅自改变林地用途的处罚</w:t>
            </w:r>
          </w:p>
        </w:tc>
        <w:tc>
          <w:tcPr>
            <w:tcW w:w="1516" w:type="dxa"/>
            <w:vAlign w:val="top"/>
          </w:tcPr>
          <w:p w14:paraId="5FE999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14:paraId="63C552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14:paraId="1F67A8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14:paraId="27995B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14:paraId="24BFC8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14:paraId="32533C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14:paraId="3763BD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14:paraId="5F7E70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14:paraId="215A50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14:paraId="1655EA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14:paraId="25EAC2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14:paraId="4F1DEE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14:paraId="4080E4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00B85D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14:paraId="3D3C3C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14:paraId="11B42C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14:paraId="7CC6AC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14:paraId="28B28B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14:paraId="68CC1A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14:paraId="0AF6B8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14:paraId="410C5B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14:paraId="2BB8CB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14:paraId="56B09E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14:paraId="0CF9BD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14:paraId="76A55F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14:paraId="02732C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36FC0FD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三条第一款违反本法规定，未经县级以上人民政府林业主管部门审核同意，擅自改变林地用途的，由县级以上人民政府林业主管部门责令限期恢复植被和林业生产条件，可以处恢复植被和林业生产条件所需费用三倍以下的罚款。                                                                                  行政法规:《中华人民共和国森林法实施条例》(2000年1月29日中华人民共和国国务院令第278号发布，根据2018年3月19日《国务院关于修改和废止部分行政法规的决定》第三次修订。第四十三条第一款未经县级以上人民政府林业主管部门审核同意，擅自改变林地用途的，由县级以上人民政府林业主管部门责令限期恢复原状，并处非法改变用途林地每平方米10元至30元的罚款。</w:t>
            </w:r>
          </w:p>
          <w:p w14:paraId="2AF0CE9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政府规章:《云南省林地管理办法》(云南省人民政府令1997年第43号,云南省人民政府令2018年第214号修正)第二十条违反本办法有下列行为之一的，由县级以上林业行政主管部门按下列规定处理；构成犯罪的，依法追究刑事责任：（五）擅自改变林业用地为非林业用地的，责令限期恢复原状，可处以每平方米10元以上20元以下罚款。                                           规范性文件：《云南省人民政府关于公布乡镇（街道）行政职权基本目录和赋予乡镇（街道）部分县级行政职权指导目录的决定》（云政法[2023]9号）附件2第100项。</w:t>
            </w:r>
          </w:p>
        </w:tc>
        <w:tc>
          <w:tcPr>
            <w:tcW w:w="2948" w:type="dxa"/>
            <w:vAlign w:val="center"/>
          </w:tcPr>
          <w:p w14:paraId="52FF94D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0BD30BF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52C33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7C145BDE">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128</w:t>
            </w:r>
          </w:p>
        </w:tc>
        <w:tc>
          <w:tcPr>
            <w:tcW w:w="1908" w:type="dxa"/>
            <w:vAlign w:val="center"/>
          </w:tcPr>
          <w:p w14:paraId="74B7441C">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对临时占用林地逾期不归还行为的处罚</w:t>
            </w:r>
          </w:p>
        </w:tc>
        <w:tc>
          <w:tcPr>
            <w:tcW w:w="1516" w:type="dxa"/>
            <w:vAlign w:val="top"/>
          </w:tcPr>
          <w:p w14:paraId="1BF63808">
            <w:pPr>
              <w:jc w:val="center"/>
              <w:rPr>
                <w:rFonts w:hint="eastAsia" w:ascii="仿宋_GB2312" w:hAnsi="仿宋_GB2312" w:eastAsia="仿宋_GB2312" w:cs="仿宋_GB2312"/>
                <w:sz w:val="21"/>
                <w:szCs w:val="21"/>
                <w:vertAlign w:val="baseline"/>
                <w:lang w:eastAsia="zh-CN"/>
              </w:rPr>
            </w:pPr>
          </w:p>
          <w:p w14:paraId="4FB511BE">
            <w:pPr>
              <w:jc w:val="center"/>
              <w:rPr>
                <w:rFonts w:hint="eastAsia" w:ascii="仿宋_GB2312" w:hAnsi="仿宋_GB2312" w:eastAsia="仿宋_GB2312" w:cs="仿宋_GB2312"/>
                <w:sz w:val="21"/>
                <w:szCs w:val="21"/>
                <w:vertAlign w:val="baseline"/>
                <w:lang w:eastAsia="zh-CN"/>
              </w:rPr>
            </w:pPr>
          </w:p>
          <w:p w14:paraId="5255DDB0">
            <w:pPr>
              <w:jc w:val="center"/>
              <w:rPr>
                <w:rFonts w:hint="eastAsia" w:ascii="仿宋_GB2312" w:hAnsi="仿宋_GB2312" w:eastAsia="仿宋_GB2312" w:cs="仿宋_GB2312"/>
                <w:sz w:val="21"/>
                <w:szCs w:val="21"/>
                <w:vertAlign w:val="baseline"/>
                <w:lang w:eastAsia="zh-CN"/>
              </w:rPr>
            </w:pPr>
          </w:p>
          <w:p w14:paraId="562F9252">
            <w:pPr>
              <w:jc w:val="center"/>
              <w:rPr>
                <w:rFonts w:hint="eastAsia" w:ascii="仿宋_GB2312" w:hAnsi="仿宋_GB2312" w:eastAsia="仿宋_GB2312" w:cs="仿宋_GB2312"/>
                <w:sz w:val="21"/>
                <w:szCs w:val="21"/>
                <w:vertAlign w:val="baseline"/>
                <w:lang w:eastAsia="zh-CN"/>
              </w:rPr>
            </w:pPr>
          </w:p>
          <w:p w14:paraId="71BDB782">
            <w:pPr>
              <w:jc w:val="center"/>
              <w:rPr>
                <w:rFonts w:hint="eastAsia" w:ascii="仿宋_GB2312" w:hAnsi="仿宋_GB2312" w:eastAsia="仿宋_GB2312" w:cs="仿宋_GB2312"/>
                <w:sz w:val="21"/>
                <w:szCs w:val="21"/>
                <w:vertAlign w:val="baseline"/>
                <w:lang w:eastAsia="zh-CN"/>
              </w:rPr>
            </w:pPr>
          </w:p>
          <w:p w14:paraId="645C3EFC">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62E2464B">
            <w:pPr>
              <w:jc w:val="center"/>
              <w:rPr>
                <w:rFonts w:hint="eastAsia" w:ascii="仿宋_GB2312" w:hAnsi="仿宋_GB2312" w:eastAsia="仿宋_GB2312" w:cs="仿宋_GB2312"/>
                <w:sz w:val="21"/>
                <w:szCs w:val="21"/>
                <w:vertAlign w:val="baseline"/>
                <w:lang w:eastAsia="zh-CN"/>
              </w:rPr>
            </w:pPr>
          </w:p>
          <w:p w14:paraId="16F7F0D1">
            <w:pPr>
              <w:jc w:val="center"/>
              <w:rPr>
                <w:rFonts w:hint="eastAsia" w:ascii="仿宋_GB2312" w:hAnsi="仿宋_GB2312" w:eastAsia="仿宋_GB2312" w:cs="仿宋_GB2312"/>
                <w:sz w:val="21"/>
                <w:szCs w:val="21"/>
                <w:vertAlign w:val="baseline"/>
                <w:lang w:eastAsia="zh-CN"/>
              </w:rPr>
            </w:pPr>
          </w:p>
          <w:p w14:paraId="61E5D0D1">
            <w:pPr>
              <w:jc w:val="center"/>
              <w:rPr>
                <w:rFonts w:hint="eastAsia" w:ascii="仿宋_GB2312" w:hAnsi="仿宋_GB2312" w:eastAsia="仿宋_GB2312" w:cs="仿宋_GB2312"/>
                <w:sz w:val="21"/>
                <w:szCs w:val="21"/>
                <w:vertAlign w:val="baseline"/>
                <w:lang w:eastAsia="zh-CN"/>
              </w:rPr>
            </w:pPr>
          </w:p>
          <w:p w14:paraId="74EDC9A5">
            <w:pPr>
              <w:jc w:val="center"/>
              <w:rPr>
                <w:rFonts w:hint="eastAsia" w:ascii="仿宋_GB2312" w:hAnsi="仿宋_GB2312" w:eastAsia="仿宋_GB2312" w:cs="仿宋_GB2312"/>
                <w:sz w:val="21"/>
                <w:szCs w:val="21"/>
                <w:vertAlign w:val="baseline"/>
                <w:lang w:eastAsia="zh-CN"/>
              </w:rPr>
            </w:pPr>
          </w:p>
          <w:p w14:paraId="0E214B84">
            <w:pPr>
              <w:jc w:val="center"/>
              <w:rPr>
                <w:rFonts w:hint="eastAsia" w:ascii="仿宋_GB2312" w:hAnsi="仿宋_GB2312" w:eastAsia="仿宋_GB2312" w:cs="仿宋_GB2312"/>
                <w:sz w:val="21"/>
                <w:szCs w:val="21"/>
                <w:vertAlign w:val="baseline"/>
                <w:lang w:eastAsia="zh-CN"/>
              </w:rPr>
            </w:pPr>
          </w:p>
          <w:p w14:paraId="02CB0938">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5B98224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法律:《中华人民共和国森林法》（2019修正）第七十三条第二款虽经县级以上人民政府林业主管部门审核同意，但未办理建设用地审批手续擅自占用林地的，依照《中华人民共和国土地管理法》的有关规定处罚。                                                                                        行政法规:《中华人民共和国森林法实施条例》(2000年1月29日中华人民共和国国务院令第278号发布，根据2018年3月19日《国务院关于修改和废止部分行政法规的决定》第三次修订。第四十三条第二款临时占用林地，逾期不归还的，依照前款规定处罚。由县级以上人民政府林业主管部门责令限期恢复原状，并处非法改变用途林地每平方米10元至30元的罚款。</w:t>
            </w:r>
          </w:p>
          <w:p w14:paraId="1FEFA03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规范性文件：《云南省人民政府关于公布乡镇（街道）行政职权基本目录和赋予乡镇（街道）部分县级行政职权指导目录的决定》（云政法[2023]9号）附件2第101项。</w:t>
            </w:r>
          </w:p>
        </w:tc>
        <w:tc>
          <w:tcPr>
            <w:tcW w:w="2948" w:type="dxa"/>
            <w:vAlign w:val="center"/>
          </w:tcPr>
          <w:p w14:paraId="10AADCF0">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44CE3779">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3722C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520F7F0E">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129</w:t>
            </w:r>
          </w:p>
        </w:tc>
        <w:tc>
          <w:tcPr>
            <w:tcW w:w="1908" w:type="dxa"/>
            <w:vAlign w:val="center"/>
          </w:tcPr>
          <w:p w14:paraId="2DDE7C96">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对在临时使用的林地上修建永久建筑物，或者临时使用林地期满后一年内未恢复植被或者林业生产条件的处罚</w:t>
            </w:r>
          </w:p>
        </w:tc>
        <w:tc>
          <w:tcPr>
            <w:tcW w:w="1516" w:type="dxa"/>
            <w:vAlign w:val="top"/>
          </w:tcPr>
          <w:p w14:paraId="6E9D8BD8">
            <w:pPr>
              <w:jc w:val="center"/>
              <w:rPr>
                <w:rFonts w:hint="eastAsia" w:ascii="仿宋_GB2312" w:hAnsi="仿宋_GB2312" w:eastAsia="仿宋_GB2312" w:cs="仿宋_GB2312"/>
                <w:sz w:val="21"/>
                <w:szCs w:val="21"/>
                <w:vertAlign w:val="baseline"/>
                <w:lang w:eastAsia="zh-CN"/>
              </w:rPr>
            </w:pPr>
          </w:p>
          <w:p w14:paraId="4F210B3F">
            <w:pPr>
              <w:jc w:val="center"/>
              <w:rPr>
                <w:rFonts w:hint="eastAsia" w:ascii="仿宋_GB2312" w:hAnsi="仿宋_GB2312" w:eastAsia="仿宋_GB2312" w:cs="仿宋_GB2312"/>
                <w:sz w:val="21"/>
                <w:szCs w:val="21"/>
                <w:vertAlign w:val="baseline"/>
                <w:lang w:eastAsia="zh-CN"/>
              </w:rPr>
            </w:pPr>
          </w:p>
          <w:p w14:paraId="1A00DB13">
            <w:pPr>
              <w:jc w:val="center"/>
              <w:rPr>
                <w:rFonts w:hint="eastAsia" w:ascii="仿宋_GB2312" w:hAnsi="仿宋_GB2312" w:eastAsia="仿宋_GB2312" w:cs="仿宋_GB2312"/>
                <w:sz w:val="21"/>
                <w:szCs w:val="21"/>
                <w:vertAlign w:val="baseline"/>
                <w:lang w:eastAsia="zh-CN"/>
              </w:rPr>
            </w:pPr>
          </w:p>
          <w:p w14:paraId="2DA900F1">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03CACAF2">
            <w:pPr>
              <w:jc w:val="center"/>
              <w:rPr>
                <w:rFonts w:hint="eastAsia" w:ascii="仿宋_GB2312" w:hAnsi="仿宋_GB2312" w:eastAsia="仿宋_GB2312" w:cs="仿宋_GB2312"/>
                <w:sz w:val="21"/>
                <w:szCs w:val="21"/>
                <w:vertAlign w:val="baseline"/>
                <w:lang w:eastAsia="zh-CN"/>
              </w:rPr>
            </w:pPr>
          </w:p>
          <w:p w14:paraId="1ECFC917">
            <w:pPr>
              <w:jc w:val="center"/>
              <w:rPr>
                <w:rFonts w:hint="eastAsia" w:ascii="仿宋_GB2312" w:hAnsi="仿宋_GB2312" w:eastAsia="仿宋_GB2312" w:cs="仿宋_GB2312"/>
                <w:sz w:val="21"/>
                <w:szCs w:val="21"/>
                <w:vertAlign w:val="baseline"/>
                <w:lang w:eastAsia="zh-CN"/>
              </w:rPr>
            </w:pPr>
          </w:p>
          <w:p w14:paraId="68BAF047">
            <w:pPr>
              <w:jc w:val="center"/>
              <w:rPr>
                <w:rFonts w:hint="eastAsia" w:ascii="仿宋_GB2312" w:hAnsi="仿宋_GB2312" w:eastAsia="仿宋_GB2312" w:cs="仿宋_GB2312"/>
                <w:sz w:val="21"/>
                <w:szCs w:val="21"/>
                <w:vertAlign w:val="baseline"/>
                <w:lang w:eastAsia="zh-CN"/>
              </w:rPr>
            </w:pPr>
          </w:p>
          <w:p w14:paraId="30AE8132">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13DB184E">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第七十三条第三款在临时使用的林地上修建永久性建筑物，或者临时使用林地期满后一年内未恢复植被或者林业生产条件的，依照本条第一款规定处罚。由县级以上人民政府林业主管部门责令限期恢复植被和林业生产条件，可以处恢复植被和林业生产条件所需费用三倍以下的罚款。                                                           规范性文件：《云南省人民政府关于公布乡镇（街道）行政职权基本目录和赋予乡镇（街道）部分县级行政职权指导目录的决定》（云政法[2023]9号）附件2第102项。</w:t>
            </w:r>
          </w:p>
        </w:tc>
        <w:tc>
          <w:tcPr>
            <w:tcW w:w="2948" w:type="dxa"/>
            <w:vAlign w:val="center"/>
          </w:tcPr>
          <w:p w14:paraId="279EB2DB">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79CA864A">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6EE4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7B5697D4">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130</w:t>
            </w:r>
          </w:p>
        </w:tc>
        <w:tc>
          <w:tcPr>
            <w:tcW w:w="1908" w:type="dxa"/>
            <w:vAlign w:val="center"/>
          </w:tcPr>
          <w:p w14:paraId="3DA3847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对在幼林地和特种用途林内砍柴、放牧致使森林、林木受到毁坏的处罚</w:t>
            </w:r>
          </w:p>
        </w:tc>
        <w:tc>
          <w:tcPr>
            <w:tcW w:w="1516" w:type="dxa"/>
            <w:vAlign w:val="top"/>
          </w:tcPr>
          <w:p w14:paraId="7D32CAF3">
            <w:pPr>
              <w:jc w:val="center"/>
              <w:rPr>
                <w:rFonts w:hint="eastAsia" w:ascii="仿宋_GB2312" w:hAnsi="仿宋_GB2312" w:eastAsia="仿宋_GB2312" w:cs="仿宋_GB2312"/>
                <w:sz w:val="21"/>
                <w:szCs w:val="21"/>
                <w:vertAlign w:val="baseline"/>
                <w:lang w:eastAsia="zh-CN"/>
              </w:rPr>
            </w:pPr>
          </w:p>
          <w:p w14:paraId="420AE24E">
            <w:pPr>
              <w:jc w:val="center"/>
              <w:rPr>
                <w:rFonts w:hint="eastAsia" w:ascii="仿宋_GB2312" w:hAnsi="仿宋_GB2312" w:eastAsia="仿宋_GB2312" w:cs="仿宋_GB2312"/>
                <w:sz w:val="21"/>
                <w:szCs w:val="21"/>
                <w:vertAlign w:val="baseline"/>
                <w:lang w:eastAsia="zh-CN"/>
              </w:rPr>
            </w:pPr>
          </w:p>
          <w:p w14:paraId="38378C79">
            <w:pPr>
              <w:jc w:val="center"/>
              <w:rPr>
                <w:rFonts w:hint="eastAsia" w:ascii="仿宋_GB2312" w:hAnsi="仿宋_GB2312" w:eastAsia="仿宋_GB2312" w:cs="仿宋_GB2312"/>
                <w:sz w:val="21"/>
                <w:szCs w:val="21"/>
                <w:vertAlign w:val="baseline"/>
                <w:lang w:eastAsia="zh-CN"/>
              </w:rPr>
            </w:pPr>
          </w:p>
          <w:p w14:paraId="6045EEAF">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30E29B75">
            <w:pPr>
              <w:jc w:val="center"/>
              <w:rPr>
                <w:rFonts w:hint="eastAsia" w:ascii="仿宋_GB2312" w:hAnsi="仿宋_GB2312" w:eastAsia="仿宋_GB2312" w:cs="仿宋_GB2312"/>
                <w:sz w:val="21"/>
                <w:szCs w:val="21"/>
                <w:vertAlign w:val="baseline"/>
                <w:lang w:eastAsia="zh-CN"/>
              </w:rPr>
            </w:pPr>
          </w:p>
          <w:p w14:paraId="0C9F9978">
            <w:pPr>
              <w:jc w:val="center"/>
              <w:rPr>
                <w:rFonts w:hint="eastAsia" w:ascii="仿宋_GB2312" w:hAnsi="仿宋_GB2312" w:eastAsia="仿宋_GB2312" w:cs="仿宋_GB2312"/>
                <w:sz w:val="21"/>
                <w:szCs w:val="21"/>
                <w:vertAlign w:val="baseline"/>
                <w:lang w:eastAsia="zh-CN"/>
              </w:rPr>
            </w:pPr>
          </w:p>
          <w:p w14:paraId="15F62832">
            <w:pPr>
              <w:jc w:val="center"/>
              <w:rPr>
                <w:rFonts w:hint="eastAsia" w:ascii="仿宋_GB2312" w:hAnsi="仿宋_GB2312" w:eastAsia="仿宋_GB2312" w:cs="仿宋_GB2312"/>
                <w:sz w:val="21"/>
                <w:szCs w:val="21"/>
                <w:vertAlign w:val="baseline"/>
                <w:lang w:eastAsia="zh-CN"/>
              </w:rPr>
            </w:pPr>
          </w:p>
          <w:p w14:paraId="707CC99A">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4C78014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  第七十四条第二款违反本法规定，在幼林地砍柴、毁苗、放牧造成林木毁坏的，由县级以上人民政府林业主</w:t>
            </w:r>
            <w:r>
              <w:rPr>
                <w:rFonts w:hint="eastAsia" w:ascii="仿宋_GB2312" w:hAnsi="仿宋_GB2312" w:eastAsia="仿宋_GB2312" w:cs="仿宋_GB2312"/>
                <w:color w:val="auto"/>
                <w:sz w:val="18"/>
                <w:szCs w:val="18"/>
                <w:vertAlign w:val="baseline"/>
                <w:lang w:eastAsia="zh-CN"/>
              </w:rPr>
              <w:t>管部门责令停止违法行为，限期在原地或者异地补种毁坏株数一倍以上三倍以下的树木。</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规范性文件：《云南省人民政府关于公布乡镇（街道）行政职权基本目录和赋予乡镇（街道）部分县级行政职权指导目录的决定》（云政法[2023]9号）附件2第103项。</w:t>
            </w:r>
          </w:p>
        </w:tc>
        <w:tc>
          <w:tcPr>
            <w:tcW w:w="2948" w:type="dxa"/>
            <w:vAlign w:val="center"/>
          </w:tcPr>
          <w:p w14:paraId="11A2280F">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589851FA">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54697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7" w:hRule="atLeast"/>
        </w:trPr>
        <w:tc>
          <w:tcPr>
            <w:tcW w:w="889" w:type="dxa"/>
            <w:vAlign w:val="center"/>
          </w:tcPr>
          <w:p w14:paraId="0A893AD4">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131</w:t>
            </w:r>
          </w:p>
        </w:tc>
        <w:tc>
          <w:tcPr>
            <w:tcW w:w="1908" w:type="dxa"/>
            <w:vAlign w:val="center"/>
          </w:tcPr>
          <w:p w14:paraId="3E6E2504">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对违法进行开垦、采石、采砂、采种、采脂和其他活动行为的处罚</w:t>
            </w:r>
          </w:p>
        </w:tc>
        <w:tc>
          <w:tcPr>
            <w:tcW w:w="1516" w:type="dxa"/>
            <w:vAlign w:val="top"/>
          </w:tcPr>
          <w:p w14:paraId="02708956">
            <w:pPr>
              <w:jc w:val="center"/>
              <w:rPr>
                <w:rFonts w:hint="eastAsia" w:ascii="仿宋_GB2312" w:hAnsi="仿宋_GB2312" w:eastAsia="仿宋_GB2312" w:cs="仿宋_GB2312"/>
                <w:sz w:val="21"/>
                <w:szCs w:val="21"/>
                <w:vertAlign w:val="baseline"/>
                <w:lang w:eastAsia="zh-CN"/>
              </w:rPr>
            </w:pPr>
          </w:p>
          <w:p w14:paraId="66465C1B">
            <w:pPr>
              <w:jc w:val="center"/>
              <w:rPr>
                <w:rFonts w:hint="eastAsia" w:ascii="仿宋_GB2312" w:hAnsi="仿宋_GB2312" w:eastAsia="仿宋_GB2312" w:cs="仿宋_GB2312"/>
                <w:sz w:val="21"/>
                <w:szCs w:val="21"/>
                <w:vertAlign w:val="baseline"/>
                <w:lang w:eastAsia="zh-CN"/>
              </w:rPr>
            </w:pPr>
          </w:p>
          <w:p w14:paraId="1EFFD82D">
            <w:pPr>
              <w:jc w:val="center"/>
              <w:rPr>
                <w:rFonts w:hint="eastAsia" w:ascii="仿宋_GB2312" w:hAnsi="仿宋_GB2312" w:eastAsia="仿宋_GB2312" w:cs="仿宋_GB2312"/>
                <w:sz w:val="21"/>
                <w:szCs w:val="21"/>
                <w:vertAlign w:val="baseline"/>
                <w:lang w:eastAsia="zh-CN"/>
              </w:rPr>
            </w:pPr>
          </w:p>
          <w:p w14:paraId="4632228A">
            <w:pPr>
              <w:jc w:val="center"/>
              <w:rPr>
                <w:rFonts w:hint="eastAsia" w:ascii="仿宋_GB2312" w:hAnsi="仿宋_GB2312" w:eastAsia="仿宋_GB2312" w:cs="仿宋_GB2312"/>
                <w:sz w:val="21"/>
                <w:szCs w:val="21"/>
                <w:vertAlign w:val="baseline"/>
                <w:lang w:eastAsia="zh-CN"/>
              </w:rPr>
            </w:pPr>
          </w:p>
          <w:p w14:paraId="120FE15E">
            <w:pPr>
              <w:jc w:val="center"/>
              <w:rPr>
                <w:rFonts w:hint="eastAsia" w:ascii="仿宋_GB2312" w:hAnsi="仿宋_GB2312" w:eastAsia="仿宋_GB2312" w:cs="仿宋_GB2312"/>
                <w:sz w:val="21"/>
                <w:szCs w:val="21"/>
                <w:vertAlign w:val="baseline"/>
                <w:lang w:eastAsia="zh-CN"/>
              </w:rPr>
            </w:pPr>
          </w:p>
          <w:p w14:paraId="4489E12F">
            <w:pPr>
              <w:jc w:val="center"/>
              <w:rPr>
                <w:rFonts w:hint="eastAsia" w:ascii="仿宋_GB2312" w:hAnsi="仿宋_GB2312" w:eastAsia="仿宋_GB2312" w:cs="仿宋_GB2312"/>
                <w:sz w:val="21"/>
                <w:szCs w:val="21"/>
                <w:vertAlign w:val="baseline"/>
                <w:lang w:eastAsia="zh-CN"/>
              </w:rPr>
            </w:pPr>
          </w:p>
          <w:p w14:paraId="6568E4D0">
            <w:pPr>
              <w:jc w:val="center"/>
              <w:rPr>
                <w:rFonts w:hint="eastAsia" w:ascii="仿宋_GB2312" w:hAnsi="仿宋_GB2312" w:eastAsia="仿宋_GB2312" w:cs="仿宋_GB2312"/>
                <w:sz w:val="21"/>
                <w:szCs w:val="21"/>
                <w:vertAlign w:val="baseline"/>
                <w:lang w:eastAsia="zh-CN"/>
              </w:rPr>
            </w:pPr>
          </w:p>
          <w:p w14:paraId="78882D60">
            <w:pPr>
              <w:jc w:val="center"/>
              <w:rPr>
                <w:rFonts w:hint="eastAsia" w:ascii="仿宋_GB2312" w:hAnsi="仿宋_GB2312" w:eastAsia="仿宋_GB2312" w:cs="仿宋_GB2312"/>
                <w:sz w:val="21"/>
                <w:szCs w:val="21"/>
                <w:vertAlign w:val="baseline"/>
                <w:lang w:eastAsia="zh-CN"/>
              </w:rPr>
            </w:pPr>
          </w:p>
          <w:p w14:paraId="6CCFE24C">
            <w:pPr>
              <w:jc w:val="center"/>
              <w:rPr>
                <w:rFonts w:hint="eastAsia" w:ascii="仿宋_GB2312" w:hAnsi="仿宋_GB2312" w:eastAsia="仿宋_GB2312" w:cs="仿宋_GB2312"/>
                <w:sz w:val="21"/>
                <w:szCs w:val="21"/>
                <w:vertAlign w:val="baseline"/>
                <w:lang w:eastAsia="zh-CN"/>
              </w:rPr>
            </w:pPr>
          </w:p>
          <w:p w14:paraId="1C7E4753">
            <w:pPr>
              <w:jc w:val="center"/>
              <w:rPr>
                <w:rFonts w:hint="eastAsia" w:ascii="仿宋_GB2312" w:hAnsi="仿宋_GB2312" w:eastAsia="仿宋_GB2312" w:cs="仿宋_GB2312"/>
                <w:sz w:val="21"/>
                <w:szCs w:val="21"/>
                <w:vertAlign w:val="baseline"/>
                <w:lang w:eastAsia="zh-CN"/>
              </w:rPr>
            </w:pPr>
          </w:p>
          <w:p w14:paraId="014FB677">
            <w:pPr>
              <w:jc w:val="center"/>
              <w:rPr>
                <w:rFonts w:hint="eastAsia" w:ascii="仿宋_GB2312" w:hAnsi="仿宋_GB2312" w:eastAsia="仿宋_GB2312" w:cs="仿宋_GB2312"/>
                <w:sz w:val="21"/>
                <w:szCs w:val="21"/>
                <w:vertAlign w:val="baseline"/>
                <w:lang w:eastAsia="zh-CN"/>
              </w:rPr>
            </w:pPr>
          </w:p>
          <w:p w14:paraId="4160ACD9">
            <w:pPr>
              <w:jc w:val="both"/>
              <w:rPr>
                <w:rFonts w:hint="eastAsia" w:ascii="仿宋_GB2312" w:hAnsi="仿宋_GB2312" w:eastAsia="仿宋_GB2312" w:cs="仿宋_GB2312"/>
                <w:sz w:val="21"/>
                <w:szCs w:val="21"/>
                <w:vertAlign w:val="baseline"/>
                <w:lang w:eastAsia="zh-CN"/>
              </w:rPr>
            </w:pPr>
          </w:p>
          <w:p w14:paraId="048AF539">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65435892">
            <w:pPr>
              <w:jc w:val="center"/>
              <w:rPr>
                <w:rFonts w:hint="eastAsia" w:ascii="仿宋_GB2312" w:hAnsi="仿宋_GB2312" w:eastAsia="仿宋_GB2312" w:cs="仿宋_GB2312"/>
                <w:sz w:val="21"/>
                <w:szCs w:val="21"/>
                <w:vertAlign w:val="baseline"/>
                <w:lang w:eastAsia="zh-CN"/>
              </w:rPr>
            </w:pPr>
          </w:p>
          <w:p w14:paraId="1162E837">
            <w:pPr>
              <w:jc w:val="center"/>
              <w:rPr>
                <w:rFonts w:hint="eastAsia" w:ascii="仿宋_GB2312" w:hAnsi="仿宋_GB2312" w:eastAsia="仿宋_GB2312" w:cs="仿宋_GB2312"/>
                <w:sz w:val="21"/>
                <w:szCs w:val="21"/>
                <w:vertAlign w:val="baseline"/>
                <w:lang w:eastAsia="zh-CN"/>
              </w:rPr>
            </w:pPr>
          </w:p>
          <w:p w14:paraId="2A749C91">
            <w:pPr>
              <w:jc w:val="center"/>
              <w:rPr>
                <w:rFonts w:hint="eastAsia" w:ascii="仿宋_GB2312" w:hAnsi="仿宋_GB2312" w:eastAsia="仿宋_GB2312" w:cs="仿宋_GB2312"/>
                <w:sz w:val="21"/>
                <w:szCs w:val="21"/>
                <w:vertAlign w:val="baseline"/>
                <w:lang w:eastAsia="zh-CN"/>
              </w:rPr>
            </w:pPr>
          </w:p>
          <w:p w14:paraId="746E3E23">
            <w:pPr>
              <w:jc w:val="center"/>
              <w:rPr>
                <w:rFonts w:hint="eastAsia" w:ascii="仿宋_GB2312" w:hAnsi="仿宋_GB2312" w:eastAsia="仿宋_GB2312" w:cs="仿宋_GB2312"/>
                <w:sz w:val="21"/>
                <w:szCs w:val="21"/>
                <w:vertAlign w:val="baseline"/>
                <w:lang w:eastAsia="zh-CN"/>
              </w:rPr>
            </w:pPr>
          </w:p>
          <w:p w14:paraId="381A7E2B">
            <w:pPr>
              <w:jc w:val="center"/>
              <w:rPr>
                <w:rFonts w:hint="eastAsia" w:ascii="仿宋_GB2312" w:hAnsi="仿宋_GB2312" w:eastAsia="仿宋_GB2312" w:cs="仿宋_GB2312"/>
                <w:sz w:val="21"/>
                <w:szCs w:val="21"/>
                <w:vertAlign w:val="baseline"/>
                <w:lang w:eastAsia="zh-CN"/>
              </w:rPr>
            </w:pPr>
          </w:p>
          <w:p w14:paraId="1954C575">
            <w:pPr>
              <w:jc w:val="center"/>
              <w:rPr>
                <w:rFonts w:hint="eastAsia" w:ascii="仿宋_GB2312" w:hAnsi="仿宋_GB2312" w:eastAsia="仿宋_GB2312" w:cs="仿宋_GB2312"/>
                <w:sz w:val="21"/>
                <w:szCs w:val="21"/>
                <w:vertAlign w:val="baseline"/>
                <w:lang w:eastAsia="zh-CN"/>
              </w:rPr>
            </w:pPr>
          </w:p>
          <w:p w14:paraId="076D8B20">
            <w:pPr>
              <w:jc w:val="center"/>
              <w:rPr>
                <w:rFonts w:hint="eastAsia" w:ascii="仿宋_GB2312" w:hAnsi="仿宋_GB2312" w:eastAsia="仿宋_GB2312" w:cs="仿宋_GB2312"/>
                <w:sz w:val="21"/>
                <w:szCs w:val="21"/>
                <w:vertAlign w:val="baseline"/>
                <w:lang w:eastAsia="zh-CN"/>
              </w:rPr>
            </w:pPr>
          </w:p>
          <w:p w14:paraId="7FD184D8">
            <w:pPr>
              <w:jc w:val="center"/>
              <w:rPr>
                <w:rFonts w:hint="eastAsia" w:ascii="仿宋_GB2312" w:hAnsi="仿宋_GB2312" w:eastAsia="仿宋_GB2312" w:cs="仿宋_GB2312"/>
                <w:sz w:val="21"/>
                <w:szCs w:val="21"/>
                <w:vertAlign w:val="baseline"/>
                <w:lang w:eastAsia="zh-CN"/>
              </w:rPr>
            </w:pPr>
          </w:p>
          <w:p w14:paraId="4197EC94">
            <w:pPr>
              <w:jc w:val="center"/>
              <w:rPr>
                <w:rFonts w:hint="eastAsia" w:ascii="仿宋_GB2312" w:hAnsi="仿宋_GB2312" w:eastAsia="仿宋_GB2312" w:cs="仿宋_GB2312"/>
                <w:sz w:val="21"/>
                <w:szCs w:val="21"/>
                <w:vertAlign w:val="baseline"/>
                <w:lang w:eastAsia="zh-CN"/>
              </w:rPr>
            </w:pPr>
          </w:p>
          <w:p w14:paraId="3FDBAAE3">
            <w:pPr>
              <w:jc w:val="center"/>
              <w:rPr>
                <w:rFonts w:hint="eastAsia" w:ascii="仿宋_GB2312" w:hAnsi="仿宋_GB2312" w:eastAsia="仿宋_GB2312" w:cs="仿宋_GB2312"/>
                <w:sz w:val="21"/>
                <w:szCs w:val="21"/>
                <w:vertAlign w:val="baseline"/>
                <w:lang w:eastAsia="zh-CN"/>
              </w:rPr>
            </w:pPr>
          </w:p>
          <w:p w14:paraId="4D46A7C5">
            <w:pPr>
              <w:jc w:val="center"/>
              <w:rPr>
                <w:rFonts w:hint="eastAsia" w:ascii="仿宋_GB2312" w:hAnsi="仿宋_GB2312" w:eastAsia="仿宋_GB2312" w:cs="仿宋_GB2312"/>
                <w:sz w:val="21"/>
                <w:szCs w:val="21"/>
                <w:vertAlign w:val="baseline"/>
                <w:lang w:eastAsia="zh-CN"/>
              </w:rPr>
            </w:pPr>
          </w:p>
          <w:p w14:paraId="6D3DB6B4">
            <w:pPr>
              <w:jc w:val="both"/>
              <w:rPr>
                <w:rFonts w:hint="eastAsia" w:ascii="仿宋_GB2312" w:hAnsi="仿宋_GB2312" w:eastAsia="仿宋_GB2312" w:cs="仿宋_GB2312"/>
                <w:sz w:val="21"/>
                <w:szCs w:val="21"/>
                <w:vertAlign w:val="baseline"/>
                <w:lang w:eastAsia="zh-CN"/>
              </w:rPr>
            </w:pPr>
          </w:p>
          <w:p w14:paraId="312F2A16">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4D9BC14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  第七十四条第一款，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                                                                                                                                                        行政法规：《中华人民共和国森林法实施条例》(2000年1月29日中华人民共和国国务院令第278号发布，根据2018年3月19日《国务院关于修改和废止部分行政法规的决定》第三次修订。 第四十一条违反本条例规定，毁林采种或者违反操作技术规程采脂、挖笋、掘根、剥树皮及过度修枝，致使森林、林木受到毁坏的，依法赔偿损失，由县级以上人民政府林业主管部门责令停止违法行为，补种毁坏株数1倍至3倍的树木，可以处毁坏林木价值1倍至5倍的罚款；拒不补种树木或者补种不符合国家有关规定的，由县级以上人民政府林业主管部门组织代为补种，所需费用由违法者支付。违反森林法和本条例规定，擅自开垦林地，致使森林、林木受到毁坏的，依照森林法第四十四条的规定予以处罚；对森林、林木未造成毁坏或者被开垦的林地上没有森林、林木的，由县级以上人民政府林业主管部门责令停止违法行为，限期恢复原状，可以处非法开垦林地每平方米10元以下的罚款。                                                           政府规章：《云南省林地管理办法》(云南省人民政府令1997年第43号,云南省人民政府令2018年第214号修正) 第二十条违反本办法有下列行为之一的，由县级以上林业行政主管部门按下列规定处理；构成犯罪的，依法追究刑事责任：（三）因毁林开垦或者其他违法行为造成林地破坏、水土流失的，责令改正违法行为、赔偿损失，可处以1000元以上1万元以下罚款。                                                                                              规范性文件：《云南省人民政府关于公布乡镇（街道）行政职权基本目录和赋予乡镇（街道）部分县级行政职权指导目录的决定》（云政法[2023]9号）附件2第104项。</w:t>
            </w:r>
          </w:p>
        </w:tc>
        <w:tc>
          <w:tcPr>
            <w:tcW w:w="2948" w:type="dxa"/>
            <w:vAlign w:val="center"/>
          </w:tcPr>
          <w:p w14:paraId="75597524">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63A5D601">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2AC11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239D597E">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132</w:t>
            </w:r>
          </w:p>
        </w:tc>
        <w:tc>
          <w:tcPr>
            <w:tcW w:w="1908" w:type="dxa"/>
            <w:vAlign w:val="center"/>
          </w:tcPr>
          <w:p w14:paraId="0F66F0E3">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对盗伐林木行为的处罚</w:t>
            </w:r>
          </w:p>
        </w:tc>
        <w:tc>
          <w:tcPr>
            <w:tcW w:w="1516" w:type="dxa"/>
            <w:vAlign w:val="top"/>
          </w:tcPr>
          <w:p w14:paraId="42641ECB">
            <w:pPr>
              <w:jc w:val="center"/>
              <w:rPr>
                <w:rFonts w:hint="eastAsia" w:ascii="仿宋_GB2312" w:hAnsi="仿宋_GB2312" w:eastAsia="仿宋_GB2312" w:cs="仿宋_GB2312"/>
                <w:sz w:val="21"/>
                <w:szCs w:val="21"/>
                <w:vertAlign w:val="baseline"/>
                <w:lang w:eastAsia="zh-CN"/>
              </w:rPr>
            </w:pPr>
          </w:p>
          <w:p w14:paraId="674B732F">
            <w:pPr>
              <w:jc w:val="center"/>
              <w:rPr>
                <w:rFonts w:hint="eastAsia" w:ascii="仿宋_GB2312" w:hAnsi="仿宋_GB2312" w:eastAsia="仿宋_GB2312" w:cs="仿宋_GB2312"/>
                <w:sz w:val="21"/>
                <w:szCs w:val="21"/>
                <w:vertAlign w:val="baseline"/>
                <w:lang w:eastAsia="zh-CN"/>
              </w:rPr>
            </w:pPr>
          </w:p>
          <w:p w14:paraId="5219DA2D">
            <w:pPr>
              <w:jc w:val="center"/>
              <w:rPr>
                <w:rFonts w:hint="eastAsia" w:ascii="仿宋_GB2312" w:hAnsi="仿宋_GB2312" w:eastAsia="仿宋_GB2312" w:cs="仿宋_GB2312"/>
                <w:sz w:val="21"/>
                <w:szCs w:val="21"/>
                <w:vertAlign w:val="baseline"/>
                <w:lang w:eastAsia="zh-CN"/>
              </w:rPr>
            </w:pPr>
          </w:p>
          <w:p w14:paraId="34EEBFB7">
            <w:pPr>
              <w:jc w:val="center"/>
              <w:rPr>
                <w:rFonts w:hint="eastAsia" w:ascii="仿宋_GB2312" w:hAnsi="仿宋_GB2312" w:eastAsia="仿宋_GB2312" w:cs="仿宋_GB2312"/>
                <w:sz w:val="21"/>
                <w:szCs w:val="21"/>
                <w:vertAlign w:val="baseline"/>
                <w:lang w:eastAsia="zh-CN"/>
              </w:rPr>
            </w:pPr>
          </w:p>
          <w:p w14:paraId="00B0DC22">
            <w:pPr>
              <w:jc w:val="center"/>
              <w:rPr>
                <w:rFonts w:hint="eastAsia" w:ascii="仿宋_GB2312" w:hAnsi="仿宋_GB2312" w:eastAsia="仿宋_GB2312" w:cs="仿宋_GB2312"/>
                <w:sz w:val="21"/>
                <w:szCs w:val="21"/>
                <w:vertAlign w:val="baseline"/>
                <w:lang w:eastAsia="zh-CN"/>
              </w:rPr>
            </w:pPr>
          </w:p>
          <w:p w14:paraId="7932DBC0">
            <w:pPr>
              <w:jc w:val="center"/>
              <w:rPr>
                <w:rFonts w:hint="eastAsia" w:ascii="仿宋_GB2312" w:hAnsi="仿宋_GB2312" w:eastAsia="仿宋_GB2312" w:cs="仿宋_GB2312"/>
                <w:sz w:val="21"/>
                <w:szCs w:val="21"/>
                <w:vertAlign w:val="baseline"/>
                <w:lang w:eastAsia="zh-CN"/>
              </w:rPr>
            </w:pPr>
          </w:p>
          <w:p w14:paraId="66B964F8">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5DA64D54">
            <w:pPr>
              <w:jc w:val="center"/>
              <w:rPr>
                <w:rFonts w:hint="eastAsia" w:ascii="仿宋_GB2312" w:hAnsi="仿宋_GB2312" w:eastAsia="仿宋_GB2312" w:cs="仿宋_GB2312"/>
                <w:sz w:val="21"/>
                <w:szCs w:val="21"/>
                <w:vertAlign w:val="baseline"/>
                <w:lang w:eastAsia="zh-CN"/>
              </w:rPr>
            </w:pPr>
          </w:p>
          <w:p w14:paraId="6D6946A2">
            <w:pPr>
              <w:jc w:val="center"/>
              <w:rPr>
                <w:rFonts w:hint="eastAsia" w:ascii="仿宋_GB2312" w:hAnsi="仿宋_GB2312" w:eastAsia="仿宋_GB2312" w:cs="仿宋_GB2312"/>
                <w:sz w:val="21"/>
                <w:szCs w:val="21"/>
                <w:vertAlign w:val="baseline"/>
                <w:lang w:eastAsia="zh-CN"/>
              </w:rPr>
            </w:pPr>
          </w:p>
          <w:p w14:paraId="18890FF5">
            <w:pPr>
              <w:jc w:val="center"/>
              <w:rPr>
                <w:rFonts w:hint="eastAsia" w:ascii="仿宋_GB2312" w:hAnsi="仿宋_GB2312" w:eastAsia="仿宋_GB2312" w:cs="仿宋_GB2312"/>
                <w:sz w:val="21"/>
                <w:szCs w:val="21"/>
                <w:vertAlign w:val="baseline"/>
                <w:lang w:eastAsia="zh-CN"/>
              </w:rPr>
            </w:pPr>
          </w:p>
          <w:p w14:paraId="39879B57">
            <w:pPr>
              <w:jc w:val="center"/>
              <w:rPr>
                <w:rFonts w:hint="eastAsia" w:ascii="仿宋_GB2312" w:hAnsi="仿宋_GB2312" w:eastAsia="仿宋_GB2312" w:cs="仿宋_GB2312"/>
                <w:sz w:val="21"/>
                <w:szCs w:val="21"/>
                <w:vertAlign w:val="baseline"/>
                <w:lang w:eastAsia="zh-CN"/>
              </w:rPr>
            </w:pPr>
          </w:p>
          <w:p w14:paraId="779C25CD">
            <w:pPr>
              <w:jc w:val="center"/>
              <w:rPr>
                <w:rFonts w:hint="eastAsia" w:ascii="仿宋_GB2312" w:hAnsi="仿宋_GB2312" w:eastAsia="仿宋_GB2312" w:cs="仿宋_GB2312"/>
                <w:sz w:val="21"/>
                <w:szCs w:val="21"/>
                <w:vertAlign w:val="baseline"/>
                <w:lang w:eastAsia="zh-CN"/>
              </w:rPr>
            </w:pPr>
          </w:p>
          <w:p w14:paraId="27ED2AE1">
            <w:pPr>
              <w:jc w:val="center"/>
              <w:rPr>
                <w:rFonts w:hint="eastAsia" w:ascii="仿宋_GB2312" w:hAnsi="仿宋_GB2312" w:eastAsia="仿宋_GB2312" w:cs="仿宋_GB2312"/>
                <w:sz w:val="21"/>
                <w:szCs w:val="21"/>
                <w:vertAlign w:val="baseline"/>
                <w:lang w:eastAsia="zh-CN"/>
              </w:rPr>
            </w:pPr>
          </w:p>
          <w:p w14:paraId="195BF47D">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71AE60D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一款，盗伐林木的，由县级以上人民政府林业主管部门责令限期在原地或者异地补种盗伐株数一倍以上五倍以下的树木，并处盗伐林木价值五倍以上十倍以下的罚款。</w:t>
            </w:r>
          </w:p>
          <w:p w14:paraId="156C113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八条盗伐森林或者其他林木，以立木材积计算不足0.5立方米或者幼树不足20株的，由县级以上人民政府林业主管部门责令补种盗伐株数10倍的树木，没收盗伐的林木或者变卖所得，并处盗伐林木价值3倍至5倍的罚款。盗伐森林或者其他林木，以立木材积计算0.5立方米以上或者幼树20株以上的，由县级以上人民政府林业主管部门责令补种盗伐株数10倍的树木，没收盗伐的林木或者变卖所得，并处盗伐林木价值5倍至10倍的罚款。                                            规范性文件：《云南省人民政府关于公布乡镇（街道）行政职权基本目录和赋予乡镇（街道）部分县级行政职权指导目录的决定》（云政法[2023]9号）附件2第105项。</w:t>
            </w:r>
          </w:p>
        </w:tc>
        <w:tc>
          <w:tcPr>
            <w:tcW w:w="2948" w:type="dxa"/>
            <w:vAlign w:val="center"/>
          </w:tcPr>
          <w:p w14:paraId="7A311B90">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3995732F">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348F4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7" w:hRule="atLeast"/>
        </w:trPr>
        <w:tc>
          <w:tcPr>
            <w:tcW w:w="889" w:type="dxa"/>
            <w:vAlign w:val="center"/>
          </w:tcPr>
          <w:p w14:paraId="6422FDAD">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133</w:t>
            </w:r>
          </w:p>
        </w:tc>
        <w:tc>
          <w:tcPr>
            <w:tcW w:w="1908" w:type="dxa"/>
            <w:vAlign w:val="center"/>
          </w:tcPr>
          <w:p w14:paraId="3B1FFF21">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对滥伐林木的处罚</w:t>
            </w:r>
          </w:p>
        </w:tc>
        <w:tc>
          <w:tcPr>
            <w:tcW w:w="1516" w:type="dxa"/>
            <w:vAlign w:val="top"/>
          </w:tcPr>
          <w:p w14:paraId="51F5F30D">
            <w:pPr>
              <w:jc w:val="center"/>
              <w:rPr>
                <w:rFonts w:hint="eastAsia" w:ascii="仿宋_GB2312" w:hAnsi="仿宋_GB2312" w:eastAsia="仿宋_GB2312" w:cs="仿宋_GB2312"/>
                <w:sz w:val="21"/>
                <w:szCs w:val="21"/>
                <w:vertAlign w:val="baseline"/>
                <w:lang w:eastAsia="zh-CN"/>
              </w:rPr>
            </w:pPr>
          </w:p>
          <w:p w14:paraId="3D1BD66D">
            <w:pPr>
              <w:jc w:val="center"/>
              <w:rPr>
                <w:rFonts w:hint="eastAsia" w:ascii="仿宋_GB2312" w:hAnsi="仿宋_GB2312" w:eastAsia="仿宋_GB2312" w:cs="仿宋_GB2312"/>
                <w:sz w:val="21"/>
                <w:szCs w:val="21"/>
                <w:vertAlign w:val="baseline"/>
                <w:lang w:eastAsia="zh-CN"/>
              </w:rPr>
            </w:pPr>
          </w:p>
          <w:p w14:paraId="1348F7C2">
            <w:pPr>
              <w:jc w:val="center"/>
              <w:rPr>
                <w:rFonts w:hint="eastAsia" w:ascii="仿宋_GB2312" w:hAnsi="仿宋_GB2312" w:eastAsia="仿宋_GB2312" w:cs="仿宋_GB2312"/>
                <w:sz w:val="21"/>
                <w:szCs w:val="21"/>
                <w:vertAlign w:val="baseline"/>
                <w:lang w:eastAsia="zh-CN"/>
              </w:rPr>
            </w:pPr>
          </w:p>
          <w:p w14:paraId="128A852F">
            <w:pPr>
              <w:jc w:val="center"/>
              <w:rPr>
                <w:rFonts w:hint="eastAsia" w:ascii="仿宋_GB2312" w:hAnsi="仿宋_GB2312" w:eastAsia="仿宋_GB2312" w:cs="仿宋_GB2312"/>
                <w:sz w:val="21"/>
                <w:szCs w:val="21"/>
                <w:vertAlign w:val="baseline"/>
                <w:lang w:eastAsia="zh-CN"/>
              </w:rPr>
            </w:pPr>
          </w:p>
          <w:p w14:paraId="188FEE7F">
            <w:pPr>
              <w:jc w:val="center"/>
              <w:rPr>
                <w:rFonts w:hint="eastAsia" w:ascii="仿宋_GB2312" w:hAnsi="仿宋_GB2312" w:eastAsia="仿宋_GB2312" w:cs="仿宋_GB2312"/>
                <w:sz w:val="21"/>
                <w:szCs w:val="21"/>
                <w:vertAlign w:val="baseline"/>
                <w:lang w:eastAsia="zh-CN"/>
              </w:rPr>
            </w:pPr>
          </w:p>
          <w:p w14:paraId="7194E58E">
            <w:pPr>
              <w:jc w:val="center"/>
              <w:rPr>
                <w:rFonts w:hint="eastAsia" w:ascii="仿宋_GB2312" w:hAnsi="仿宋_GB2312" w:eastAsia="仿宋_GB2312" w:cs="仿宋_GB2312"/>
                <w:sz w:val="21"/>
                <w:szCs w:val="21"/>
                <w:vertAlign w:val="baseline"/>
                <w:lang w:eastAsia="zh-CN"/>
              </w:rPr>
            </w:pPr>
          </w:p>
          <w:p w14:paraId="184F9C8F">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3DCD9A11">
            <w:pPr>
              <w:jc w:val="center"/>
              <w:rPr>
                <w:rFonts w:hint="eastAsia" w:ascii="仿宋_GB2312" w:hAnsi="仿宋_GB2312" w:eastAsia="仿宋_GB2312" w:cs="仿宋_GB2312"/>
                <w:sz w:val="21"/>
                <w:szCs w:val="21"/>
                <w:vertAlign w:val="baseline"/>
                <w:lang w:eastAsia="zh-CN"/>
              </w:rPr>
            </w:pPr>
          </w:p>
          <w:p w14:paraId="17F02524">
            <w:pPr>
              <w:jc w:val="center"/>
              <w:rPr>
                <w:rFonts w:hint="eastAsia" w:ascii="仿宋_GB2312" w:hAnsi="仿宋_GB2312" w:eastAsia="仿宋_GB2312" w:cs="仿宋_GB2312"/>
                <w:sz w:val="21"/>
                <w:szCs w:val="21"/>
                <w:vertAlign w:val="baseline"/>
                <w:lang w:eastAsia="zh-CN"/>
              </w:rPr>
            </w:pPr>
          </w:p>
          <w:p w14:paraId="5D380AF8">
            <w:pPr>
              <w:jc w:val="center"/>
              <w:rPr>
                <w:rFonts w:hint="eastAsia" w:ascii="仿宋_GB2312" w:hAnsi="仿宋_GB2312" w:eastAsia="仿宋_GB2312" w:cs="仿宋_GB2312"/>
                <w:sz w:val="21"/>
                <w:szCs w:val="21"/>
                <w:vertAlign w:val="baseline"/>
                <w:lang w:eastAsia="zh-CN"/>
              </w:rPr>
            </w:pPr>
          </w:p>
          <w:p w14:paraId="6583CBB6">
            <w:pPr>
              <w:jc w:val="center"/>
              <w:rPr>
                <w:rFonts w:hint="eastAsia" w:ascii="仿宋_GB2312" w:hAnsi="仿宋_GB2312" w:eastAsia="仿宋_GB2312" w:cs="仿宋_GB2312"/>
                <w:sz w:val="21"/>
                <w:szCs w:val="21"/>
                <w:vertAlign w:val="baseline"/>
                <w:lang w:eastAsia="zh-CN"/>
              </w:rPr>
            </w:pPr>
          </w:p>
          <w:p w14:paraId="2D068B79">
            <w:pPr>
              <w:jc w:val="center"/>
              <w:rPr>
                <w:rFonts w:hint="eastAsia" w:ascii="仿宋_GB2312" w:hAnsi="仿宋_GB2312" w:eastAsia="仿宋_GB2312" w:cs="仿宋_GB2312"/>
                <w:sz w:val="21"/>
                <w:szCs w:val="21"/>
                <w:vertAlign w:val="baseline"/>
                <w:lang w:eastAsia="zh-CN"/>
              </w:rPr>
            </w:pPr>
          </w:p>
          <w:p w14:paraId="57EAA612">
            <w:pPr>
              <w:jc w:val="center"/>
              <w:rPr>
                <w:rFonts w:hint="eastAsia" w:ascii="仿宋_GB2312" w:hAnsi="仿宋_GB2312" w:eastAsia="仿宋_GB2312" w:cs="仿宋_GB2312"/>
                <w:sz w:val="21"/>
                <w:szCs w:val="21"/>
                <w:vertAlign w:val="baseline"/>
                <w:lang w:eastAsia="zh-CN"/>
              </w:rPr>
            </w:pPr>
          </w:p>
          <w:p w14:paraId="242241E7">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7198370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二款，滥伐林木的，由县级以上人民政府林业主管部门责令限期在原地或者异地补种滥伐株数一倍以上三倍以下的树木，可以处滥伐林木价值三倍以上五倍以下的罚款。</w:t>
            </w:r>
          </w:p>
          <w:p w14:paraId="0F53AB5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九条滥伐森林或者其他林木，以立木材积计算不足2立方米或者幼树不足50株的，由县级以上人民政府林业主管部门责令补种滥伐株数5倍的树木，并处滥伐林木价值2倍至3倍的罚款。滥伐森林或者其他林木，以立木材积计算2立方米以上或者幼树50株以上的，由县级以上人民政府林业主管部门责令补种滥伐株数5倍的树木，并处滥伐林木价值3倍至5倍的罚款。超过木材生产计划采伐森林或者其他林木的，依照前两款规定处罚。                                                 规范性文件：《云南省人民政府关于公布乡镇（街道）行政职权基本目录和赋予乡镇（街道）部分县级行政职权指导目录的决定》（云政法[2023]9号）附件2第106项。</w:t>
            </w:r>
          </w:p>
        </w:tc>
        <w:tc>
          <w:tcPr>
            <w:tcW w:w="2948" w:type="dxa"/>
            <w:vAlign w:val="center"/>
          </w:tcPr>
          <w:p w14:paraId="5F5D5E67">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14:paraId="4BF2C0C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222D8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trPr>
        <w:tc>
          <w:tcPr>
            <w:tcW w:w="889" w:type="dxa"/>
            <w:vAlign w:val="center"/>
          </w:tcPr>
          <w:p w14:paraId="110A1277">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134</w:t>
            </w:r>
          </w:p>
        </w:tc>
        <w:tc>
          <w:tcPr>
            <w:tcW w:w="1908" w:type="dxa"/>
            <w:vAlign w:val="center"/>
          </w:tcPr>
          <w:p w14:paraId="049F1F8C">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对伪造、变卖、买卖、租借采伐许可证行为的处罚</w:t>
            </w:r>
          </w:p>
        </w:tc>
        <w:tc>
          <w:tcPr>
            <w:tcW w:w="1516" w:type="dxa"/>
            <w:vAlign w:val="top"/>
          </w:tcPr>
          <w:p w14:paraId="5A240BC8">
            <w:pPr>
              <w:jc w:val="center"/>
              <w:rPr>
                <w:rFonts w:hint="eastAsia" w:ascii="仿宋_GB2312" w:hAnsi="仿宋_GB2312" w:eastAsia="仿宋_GB2312" w:cs="仿宋_GB2312"/>
                <w:color w:val="auto"/>
                <w:sz w:val="21"/>
                <w:szCs w:val="21"/>
                <w:vertAlign w:val="baseline"/>
                <w:lang w:eastAsia="zh-CN"/>
              </w:rPr>
            </w:pPr>
          </w:p>
          <w:p w14:paraId="70F50CDA">
            <w:pPr>
              <w:jc w:val="center"/>
              <w:rPr>
                <w:rFonts w:hint="eastAsia" w:ascii="仿宋_GB2312" w:hAnsi="仿宋_GB2312" w:eastAsia="仿宋_GB2312" w:cs="仿宋_GB2312"/>
                <w:color w:val="auto"/>
                <w:sz w:val="21"/>
                <w:szCs w:val="21"/>
                <w:vertAlign w:val="baseline"/>
                <w:lang w:eastAsia="zh-CN"/>
              </w:rPr>
            </w:pPr>
          </w:p>
          <w:p w14:paraId="14B9B2CC">
            <w:pPr>
              <w:jc w:val="center"/>
              <w:rPr>
                <w:rFonts w:hint="eastAsia" w:ascii="仿宋_GB2312" w:hAnsi="仿宋_GB2312" w:eastAsia="仿宋_GB2312" w:cs="仿宋_GB2312"/>
                <w:color w:val="auto"/>
                <w:sz w:val="21"/>
                <w:szCs w:val="21"/>
                <w:vertAlign w:val="baseline"/>
                <w:lang w:eastAsia="zh-CN"/>
              </w:rPr>
            </w:pPr>
          </w:p>
          <w:p w14:paraId="4FB1ADB2">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1786" w:type="dxa"/>
            <w:vAlign w:val="top"/>
          </w:tcPr>
          <w:p w14:paraId="06BD6358">
            <w:pPr>
              <w:jc w:val="center"/>
              <w:rPr>
                <w:rFonts w:hint="eastAsia" w:ascii="仿宋_GB2312" w:hAnsi="仿宋_GB2312" w:eastAsia="仿宋_GB2312" w:cs="仿宋_GB2312"/>
                <w:color w:val="auto"/>
                <w:sz w:val="21"/>
                <w:szCs w:val="21"/>
                <w:vertAlign w:val="baseline"/>
                <w:lang w:eastAsia="zh-CN"/>
              </w:rPr>
            </w:pPr>
          </w:p>
          <w:p w14:paraId="74C42939">
            <w:pPr>
              <w:jc w:val="center"/>
              <w:rPr>
                <w:rFonts w:hint="eastAsia" w:ascii="仿宋_GB2312" w:hAnsi="仿宋_GB2312" w:eastAsia="仿宋_GB2312" w:cs="仿宋_GB2312"/>
                <w:color w:val="auto"/>
                <w:sz w:val="21"/>
                <w:szCs w:val="21"/>
                <w:vertAlign w:val="baseline"/>
                <w:lang w:eastAsia="zh-CN"/>
              </w:rPr>
            </w:pPr>
          </w:p>
          <w:p w14:paraId="189C6F66">
            <w:pPr>
              <w:jc w:val="center"/>
              <w:rPr>
                <w:rFonts w:hint="eastAsia" w:ascii="仿宋_GB2312" w:hAnsi="仿宋_GB2312" w:eastAsia="仿宋_GB2312" w:cs="仿宋_GB2312"/>
                <w:color w:val="auto"/>
                <w:sz w:val="21"/>
                <w:szCs w:val="21"/>
                <w:vertAlign w:val="baseline"/>
                <w:lang w:eastAsia="zh-CN"/>
              </w:rPr>
            </w:pPr>
          </w:p>
          <w:p w14:paraId="4032E34E">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芒卡镇人民政府</w:t>
            </w:r>
          </w:p>
        </w:tc>
        <w:tc>
          <w:tcPr>
            <w:tcW w:w="5116" w:type="dxa"/>
            <w:vAlign w:val="center"/>
          </w:tcPr>
          <w:p w14:paraId="3763355F">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第七十七条违反本法规定，伪造、变造、买卖、租借采伐许可证的，由县级以上人民政府林业主管部门没收证件和违法所得，并处违法所得一倍以上三倍以下的罚款；没有违法所得的，可以处二万元以下的罚款。                                                        规范性文件：《云南省人民政府关于公布乡镇（街道）行政职权基本目录和赋予乡镇（街道）部分县级行政职权指导目录的决定》（云政法[2023]9号）附件2第107项。</w:t>
            </w:r>
          </w:p>
        </w:tc>
        <w:tc>
          <w:tcPr>
            <w:tcW w:w="2948" w:type="dxa"/>
            <w:vAlign w:val="center"/>
          </w:tcPr>
          <w:p w14:paraId="66010FAB">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芒卡镇人民政府：0883—7456034。               </w:t>
            </w:r>
          </w:p>
          <w:p w14:paraId="1FEDB4D9">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14:paraId="2F8EC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2" w:hRule="atLeast"/>
        </w:trPr>
        <w:tc>
          <w:tcPr>
            <w:tcW w:w="889" w:type="dxa"/>
            <w:vAlign w:val="center"/>
          </w:tcPr>
          <w:p w14:paraId="6CE3A11E">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135</w:t>
            </w:r>
          </w:p>
        </w:tc>
        <w:tc>
          <w:tcPr>
            <w:tcW w:w="1908" w:type="dxa"/>
            <w:vAlign w:val="center"/>
          </w:tcPr>
          <w:p w14:paraId="119FAFC9">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对收购、加工、运输明知是盗伐、滥伐等非法来源的林木的处罚</w:t>
            </w:r>
          </w:p>
        </w:tc>
        <w:tc>
          <w:tcPr>
            <w:tcW w:w="1516" w:type="dxa"/>
            <w:vAlign w:val="top"/>
          </w:tcPr>
          <w:p w14:paraId="1A8D3D4D">
            <w:pPr>
              <w:jc w:val="center"/>
              <w:rPr>
                <w:rFonts w:hint="eastAsia" w:ascii="仿宋_GB2312" w:hAnsi="仿宋_GB2312" w:eastAsia="仿宋_GB2312" w:cs="仿宋_GB2312"/>
                <w:color w:val="auto"/>
                <w:sz w:val="21"/>
                <w:szCs w:val="21"/>
                <w:vertAlign w:val="baseline"/>
                <w:lang w:eastAsia="zh-CN"/>
              </w:rPr>
            </w:pPr>
          </w:p>
          <w:p w14:paraId="3BAEEB27">
            <w:pPr>
              <w:jc w:val="center"/>
              <w:rPr>
                <w:rFonts w:hint="eastAsia" w:ascii="仿宋_GB2312" w:hAnsi="仿宋_GB2312" w:eastAsia="仿宋_GB2312" w:cs="仿宋_GB2312"/>
                <w:color w:val="auto"/>
                <w:sz w:val="21"/>
                <w:szCs w:val="21"/>
                <w:vertAlign w:val="baseline"/>
                <w:lang w:eastAsia="zh-CN"/>
              </w:rPr>
            </w:pPr>
          </w:p>
          <w:p w14:paraId="6EAA4915">
            <w:pPr>
              <w:jc w:val="center"/>
              <w:rPr>
                <w:rFonts w:hint="eastAsia" w:ascii="仿宋_GB2312" w:hAnsi="仿宋_GB2312" w:eastAsia="仿宋_GB2312" w:cs="仿宋_GB2312"/>
                <w:color w:val="auto"/>
                <w:sz w:val="21"/>
                <w:szCs w:val="21"/>
                <w:vertAlign w:val="baseline"/>
                <w:lang w:eastAsia="zh-CN"/>
              </w:rPr>
            </w:pPr>
          </w:p>
          <w:p w14:paraId="37346DFC">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1786" w:type="dxa"/>
            <w:vAlign w:val="top"/>
          </w:tcPr>
          <w:p w14:paraId="7045C0CB">
            <w:pPr>
              <w:jc w:val="center"/>
              <w:rPr>
                <w:rFonts w:hint="eastAsia" w:ascii="仿宋_GB2312" w:hAnsi="仿宋_GB2312" w:eastAsia="仿宋_GB2312" w:cs="仿宋_GB2312"/>
                <w:color w:val="auto"/>
                <w:sz w:val="21"/>
                <w:szCs w:val="21"/>
                <w:vertAlign w:val="baseline"/>
                <w:lang w:eastAsia="zh-CN"/>
              </w:rPr>
            </w:pPr>
          </w:p>
          <w:p w14:paraId="210FC94B">
            <w:pPr>
              <w:jc w:val="center"/>
              <w:rPr>
                <w:rFonts w:hint="eastAsia" w:ascii="仿宋_GB2312" w:hAnsi="仿宋_GB2312" w:eastAsia="仿宋_GB2312" w:cs="仿宋_GB2312"/>
                <w:color w:val="auto"/>
                <w:sz w:val="21"/>
                <w:szCs w:val="21"/>
                <w:vertAlign w:val="baseline"/>
                <w:lang w:eastAsia="zh-CN"/>
              </w:rPr>
            </w:pPr>
          </w:p>
          <w:p w14:paraId="63F4B995">
            <w:pPr>
              <w:jc w:val="center"/>
              <w:rPr>
                <w:rFonts w:hint="eastAsia" w:ascii="仿宋_GB2312" w:hAnsi="仿宋_GB2312" w:eastAsia="仿宋_GB2312" w:cs="仿宋_GB2312"/>
                <w:color w:val="auto"/>
                <w:sz w:val="21"/>
                <w:szCs w:val="21"/>
                <w:vertAlign w:val="baseline"/>
                <w:lang w:eastAsia="zh-CN"/>
              </w:rPr>
            </w:pPr>
          </w:p>
          <w:p w14:paraId="58B2D33B">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芒卡镇人民政府</w:t>
            </w:r>
          </w:p>
        </w:tc>
        <w:tc>
          <w:tcPr>
            <w:tcW w:w="5116" w:type="dxa"/>
            <w:vAlign w:val="center"/>
          </w:tcPr>
          <w:p w14:paraId="5263D1F5">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八条违反本法规定，收购、加工、运输明知是盗伐、滥伐等非法来源的林木的，由县级以上人民政府林业主管部门责令停止违法行为，没收违法收购、加工、运输的林木或者变卖所得，可以处违法收购、加工、运输林木价款三倍以下的罚款。                                                                         规范性文件：《云南省人民政府关于公布乡镇（街道）行政职权基本目录和赋予乡镇（街道）部分县级行政职权指导目录的决定》（云政法[2023]9号）附件2第108项。</w:t>
            </w:r>
          </w:p>
        </w:tc>
        <w:tc>
          <w:tcPr>
            <w:tcW w:w="2948" w:type="dxa"/>
            <w:vAlign w:val="center"/>
          </w:tcPr>
          <w:p w14:paraId="5C53F5C1">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芒卡镇人民政府：0883—7456034。               </w:t>
            </w:r>
          </w:p>
          <w:p w14:paraId="3147ED34">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14:paraId="58987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4" w:hRule="atLeast"/>
        </w:trPr>
        <w:tc>
          <w:tcPr>
            <w:tcW w:w="889" w:type="dxa"/>
            <w:vAlign w:val="center"/>
          </w:tcPr>
          <w:p w14:paraId="2EC0A2E7">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136</w:t>
            </w:r>
          </w:p>
        </w:tc>
        <w:tc>
          <w:tcPr>
            <w:tcW w:w="1908" w:type="dxa"/>
            <w:vAlign w:val="center"/>
          </w:tcPr>
          <w:p w14:paraId="082746A1">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对占用、堵塞、封闭疏散通道、安全出口或者有其他妨碍安全疏散行为的处罚</w:t>
            </w:r>
          </w:p>
        </w:tc>
        <w:tc>
          <w:tcPr>
            <w:tcW w:w="1516" w:type="dxa"/>
            <w:vAlign w:val="top"/>
          </w:tcPr>
          <w:p w14:paraId="3BD08DD8">
            <w:pPr>
              <w:jc w:val="center"/>
              <w:rPr>
                <w:rFonts w:hint="eastAsia" w:ascii="仿宋_GB2312" w:hAnsi="仿宋_GB2312" w:eastAsia="仿宋_GB2312" w:cs="仿宋_GB2312"/>
                <w:color w:val="auto"/>
                <w:sz w:val="21"/>
                <w:szCs w:val="21"/>
                <w:vertAlign w:val="baseline"/>
                <w:lang w:eastAsia="zh-CN"/>
              </w:rPr>
            </w:pPr>
          </w:p>
          <w:p w14:paraId="524969B5">
            <w:pPr>
              <w:jc w:val="center"/>
              <w:rPr>
                <w:rFonts w:hint="eastAsia" w:ascii="仿宋_GB2312" w:hAnsi="仿宋_GB2312" w:eastAsia="仿宋_GB2312" w:cs="仿宋_GB2312"/>
                <w:color w:val="auto"/>
                <w:sz w:val="21"/>
                <w:szCs w:val="21"/>
                <w:vertAlign w:val="baseline"/>
                <w:lang w:eastAsia="zh-CN"/>
              </w:rPr>
            </w:pPr>
          </w:p>
          <w:p w14:paraId="0D1E2BBF">
            <w:pPr>
              <w:jc w:val="center"/>
              <w:rPr>
                <w:rFonts w:hint="eastAsia" w:ascii="仿宋_GB2312" w:hAnsi="仿宋_GB2312" w:eastAsia="仿宋_GB2312" w:cs="仿宋_GB2312"/>
                <w:color w:val="auto"/>
                <w:sz w:val="21"/>
                <w:szCs w:val="21"/>
                <w:vertAlign w:val="baseline"/>
                <w:lang w:eastAsia="zh-CN"/>
              </w:rPr>
            </w:pPr>
          </w:p>
          <w:p w14:paraId="6795E995">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1786" w:type="dxa"/>
            <w:vAlign w:val="top"/>
          </w:tcPr>
          <w:p w14:paraId="721D71F9">
            <w:pPr>
              <w:jc w:val="center"/>
              <w:rPr>
                <w:rFonts w:hint="eastAsia" w:ascii="仿宋_GB2312" w:hAnsi="仿宋_GB2312" w:eastAsia="仿宋_GB2312" w:cs="仿宋_GB2312"/>
                <w:color w:val="auto"/>
                <w:sz w:val="21"/>
                <w:szCs w:val="21"/>
                <w:vertAlign w:val="baseline"/>
                <w:lang w:eastAsia="zh-CN"/>
              </w:rPr>
            </w:pPr>
          </w:p>
          <w:p w14:paraId="573F505C">
            <w:pPr>
              <w:jc w:val="center"/>
              <w:rPr>
                <w:rFonts w:hint="eastAsia" w:ascii="仿宋_GB2312" w:hAnsi="仿宋_GB2312" w:eastAsia="仿宋_GB2312" w:cs="仿宋_GB2312"/>
                <w:color w:val="auto"/>
                <w:sz w:val="21"/>
                <w:szCs w:val="21"/>
                <w:vertAlign w:val="baseline"/>
                <w:lang w:eastAsia="zh-CN"/>
              </w:rPr>
            </w:pPr>
          </w:p>
          <w:p w14:paraId="55406B66">
            <w:pPr>
              <w:jc w:val="center"/>
              <w:rPr>
                <w:rFonts w:hint="eastAsia" w:ascii="仿宋_GB2312" w:hAnsi="仿宋_GB2312" w:eastAsia="仿宋_GB2312" w:cs="仿宋_GB2312"/>
                <w:color w:val="auto"/>
                <w:sz w:val="21"/>
                <w:szCs w:val="21"/>
                <w:vertAlign w:val="baseline"/>
                <w:lang w:eastAsia="zh-CN"/>
              </w:rPr>
            </w:pPr>
          </w:p>
          <w:p w14:paraId="169A07DD">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芒卡镇人民政府</w:t>
            </w:r>
          </w:p>
        </w:tc>
        <w:tc>
          <w:tcPr>
            <w:tcW w:w="5116" w:type="dxa"/>
            <w:vAlign w:val="center"/>
          </w:tcPr>
          <w:p w14:paraId="21913D3C">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单位违反本法规定，有占用、堵塞、封闭疏散通道、安全出口或者有其他妨碍安全疏散行为的，责令改正，处五千元以上五万元以下罚款，个人处警告或者五百元以下罚款”                                                                          规范性文件：《云南省人民政府关于公布乡镇（街道）行政职权基本目录和赋予乡镇（街道）部分县级行政职权指导目录的决定》（云政法[2023]9号）附件2第139项。</w:t>
            </w:r>
          </w:p>
        </w:tc>
        <w:tc>
          <w:tcPr>
            <w:tcW w:w="2948" w:type="dxa"/>
            <w:vAlign w:val="center"/>
          </w:tcPr>
          <w:p w14:paraId="0CCCC7EC">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芒卡镇人民政府：0883—7456034。               </w:t>
            </w:r>
          </w:p>
          <w:p w14:paraId="3A089625">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14:paraId="578EE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2" w:hRule="atLeast"/>
        </w:trPr>
        <w:tc>
          <w:tcPr>
            <w:tcW w:w="889" w:type="dxa"/>
            <w:vAlign w:val="center"/>
          </w:tcPr>
          <w:p w14:paraId="74D760DB">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137</w:t>
            </w:r>
          </w:p>
        </w:tc>
        <w:tc>
          <w:tcPr>
            <w:tcW w:w="1908" w:type="dxa"/>
            <w:vAlign w:val="center"/>
          </w:tcPr>
          <w:p w14:paraId="560680D9">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生产经营单位安全生产的监督检查</w:t>
            </w:r>
          </w:p>
        </w:tc>
        <w:tc>
          <w:tcPr>
            <w:tcW w:w="1516" w:type="dxa"/>
            <w:vAlign w:val="center"/>
          </w:tcPr>
          <w:p w14:paraId="63605693">
            <w:pPr>
              <w:jc w:val="both"/>
              <w:rPr>
                <w:rFonts w:hint="eastAsia" w:ascii="仿宋_GB2312" w:hAnsi="仿宋_GB2312" w:eastAsia="仿宋_GB2312" w:cs="仿宋_GB2312"/>
                <w:sz w:val="21"/>
                <w:szCs w:val="21"/>
                <w:vertAlign w:val="baseline"/>
                <w:lang w:eastAsia="zh-CN"/>
              </w:rPr>
            </w:pPr>
          </w:p>
          <w:p w14:paraId="30A3CD03">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14:paraId="78BB83F7">
            <w:pPr>
              <w:jc w:val="center"/>
              <w:rPr>
                <w:rFonts w:hint="eastAsia" w:ascii="仿宋_GB2312" w:hAnsi="仿宋_GB2312" w:eastAsia="仿宋_GB2312" w:cs="仿宋_GB2312"/>
                <w:sz w:val="21"/>
                <w:szCs w:val="21"/>
                <w:vertAlign w:val="baseline"/>
                <w:lang w:eastAsia="zh-CN"/>
              </w:rPr>
            </w:pPr>
          </w:p>
          <w:p w14:paraId="3DB87E9B">
            <w:pPr>
              <w:jc w:val="center"/>
              <w:rPr>
                <w:rFonts w:hint="eastAsia" w:ascii="仿宋_GB2312" w:hAnsi="仿宋_GB2312" w:eastAsia="仿宋_GB2312" w:cs="仿宋_GB2312"/>
                <w:sz w:val="21"/>
                <w:szCs w:val="21"/>
                <w:vertAlign w:val="baseline"/>
                <w:lang w:eastAsia="zh-CN"/>
              </w:rPr>
            </w:pPr>
          </w:p>
          <w:p w14:paraId="45E8D223">
            <w:pPr>
              <w:jc w:val="center"/>
              <w:rPr>
                <w:rFonts w:hint="eastAsia" w:ascii="仿宋_GB2312" w:hAnsi="仿宋_GB2312" w:eastAsia="仿宋_GB2312" w:cs="仿宋_GB2312"/>
                <w:sz w:val="21"/>
                <w:szCs w:val="21"/>
                <w:vertAlign w:val="baseline"/>
                <w:lang w:eastAsia="zh-CN"/>
              </w:rPr>
            </w:pPr>
          </w:p>
          <w:p w14:paraId="22C88A75">
            <w:pPr>
              <w:jc w:val="center"/>
              <w:rPr>
                <w:rFonts w:hint="eastAsia" w:ascii="仿宋_GB2312" w:hAnsi="仿宋_GB2312" w:eastAsia="仿宋_GB2312" w:cs="仿宋_GB2312"/>
                <w:sz w:val="21"/>
                <w:szCs w:val="21"/>
                <w:vertAlign w:val="baseline"/>
                <w:lang w:eastAsia="zh-CN"/>
              </w:rPr>
            </w:pPr>
          </w:p>
          <w:p w14:paraId="3C59EAAE">
            <w:pPr>
              <w:jc w:val="center"/>
              <w:rPr>
                <w:rFonts w:hint="eastAsia" w:ascii="仿宋_GB2312" w:hAnsi="仿宋_GB2312" w:eastAsia="仿宋_GB2312" w:cs="仿宋_GB2312"/>
                <w:sz w:val="21"/>
                <w:szCs w:val="21"/>
                <w:vertAlign w:val="baseline"/>
                <w:lang w:eastAsia="zh-CN"/>
              </w:rPr>
            </w:pPr>
          </w:p>
          <w:p w14:paraId="72295A9D">
            <w:pPr>
              <w:jc w:val="center"/>
              <w:rPr>
                <w:rFonts w:hint="eastAsia" w:ascii="仿宋_GB2312" w:hAnsi="仿宋_GB2312" w:eastAsia="仿宋_GB2312" w:cs="仿宋_GB2312"/>
                <w:sz w:val="21"/>
                <w:szCs w:val="21"/>
                <w:vertAlign w:val="baseline"/>
                <w:lang w:eastAsia="zh-CN"/>
              </w:rPr>
            </w:pPr>
          </w:p>
          <w:p w14:paraId="62B3AAC5">
            <w:pPr>
              <w:jc w:val="center"/>
              <w:rPr>
                <w:rFonts w:hint="eastAsia" w:ascii="仿宋_GB2312" w:hAnsi="仿宋_GB2312" w:eastAsia="仿宋_GB2312" w:cs="仿宋_GB2312"/>
                <w:sz w:val="21"/>
                <w:szCs w:val="21"/>
                <w:vertAlign w:val="baseline"/>
                <w:lang w:eastAsia="zh-CN"/>
              </w:rPr>
            </w:pPr>
          </w:p>
          <w:p w14:paraId="18E1E449">
            <w:pPr>
              <w:jc w:val="center"/>
              <w:rPr>
                <w:rFonts w:hint="eastAsia" w:ascii="仿宋_GB2312" w:hAnsi="仿宋_GB2312" w:eastAsia="仿宋_GB2312" w:cs="仿宋_GB2312"/>
                <w:sz w:val="21"/>
                <w:szCs w:val="21"/>
                <w:vertAlign w:val="baseline"/>
                <w:lang w:eastAsia="zh-CN"/>
              </w:rPr>
            </w:pPr>
          </w:p>
          <w:p w14:paraId="212D1297">
            <w:pPr>
              <w:jc w:val="center"/>
              <w:rPr>
                <w:rFonts w:hint="eastAsia" w:ascii="仿宋_GB2312" w:hAnsi="仿宋_GB2312" w:eastAsia="仿宋_GB2312" w:cs="仿宋_GB2312"/>
                <w:sz w:val="21"/>
                <w:szCs w:val="21"/>
                <w:vertAlign w:val="baseline"/>
                <w:lang w:eastAsia="zh-CN"/>
              </w:rPr>
            </w:pPr>
          </w:p>
          <w:p w14:paraId="37BABA3C">
            <w:pPr>
              <w:jc w:val="center"/>
              <w:rPr>
                <w:rFonts w:hint="eastAsia" w:ascii="仿宋_GB2312" w:hAnsi="仿宋_GB2312" w:eastAsia="仿宋_GB2312" w:cs="仿宋_GB2312"/>
                <w:sz w:val="21"/>
                <w:szCs w:val="21"/>
                <w:vertAlign w:val="baseline"/>
                <w:lang w:eastAsia="zh-CN"/>
              </w:rPr>
            </w:pPr>
          </w:p>
          <w:p w14:paraId="5DDD31A7">
            <w:pPr>
              <w:jc w:val="center"/>
              <w:rPr>
                <w:rFonts w:hint="eastAsia" w:ascii="仿宋_GB2312" w:hAnsi="仿宋_GB2312" w:eastAsia="仿宋_GB2312" w:cs="仿宋_GB2312"/>
                <w:sz w:val="21"/>
                <w:szCs w:val="21"/>
                <w:vertAlign w:val="baseline"/>
                <w:lang w:eastAsia="zh-CN"/>
              </w:rPr>
            </w:pPr>
          </w:p>
          <w:p w14:paraId="326026C3">
            <w:pPr>
              <w:jc w:val="center"/>
              <w:rPr>
                <w:rFonts w:hint="eastAsia" w:ascii="仿宋_GB2312" w:hAnsi="仿宋_GB2312" w:eastAsia="仿宋_GB2312" w:cs="仿宋_GB2312"/>
                <w:sz w:val="21"/>
                <w:szCs w:val="21"/>
                <w:vertAlign w:val="baseline"/>
                <w:lang w:eastAsia="zh-CN"/>
              </w:rPr>
            </w:pPr>
          </w:p>
          <w:p w14:paraId="7367D011">
            <w:pPr>
              <w:jc w:val="center"/>
              <w:rPr>
                <w:rFonts w:hint="eastAsia" w:ascii="仿宋_GB2312" w:hAnsi="仿宋_GB2312" w:eastAsia="仿宋_GB2312" w:cs="仿宋_GB2312"/>
                <w:sz w:val="21"/>
                <w:szCs w:val="21"/>
                <w:vertAlign w:val="baseline"/>
                <w:lang w:eastAsia="zh-CN"/>
              </w:rPr>
            </w:pPr>
          </w:p>
          <w:p w14:paraId="61858B7C">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561B91AA">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法律：《中华人民共和国安全生产法》  第九条 国务院和县级以上地方各级人民政府应当加强对安全生产工作的领导建立健全安全生产工作协调机制，支持、督促各有关部门依法履行安全生产监督管理职责，及时协调、解决安全生产监督管理中存在的重大问题。</w:t>
            </w:r>
          </w:p>
          <w:p w14:paraId="19A30E64">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w:t>
            </w:r>
          </w:p>
          <w:p w14:paraId="55670B3D">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责。                                                          地方性法规：《云南省安全生产条例（2017年修订）》（ 云南省第十二届人民代表大会常务委员会公告第63号） 第四章 安全生产的监督管理 第三十七条  乡（镇）人民政府、街道办事处和开发区、工业园区等各类功能区安全生产监督管理机构应当履行下列职责：（一）宣传、贯彻安全生产法律法规、规章和政策；（二）执行和督促落实上级政府和有关部门作出的安全生产决定；（三）对辖区或者管理范围内的生产经营单位实施安全生产监督检查，发现安全生产违法行为或者重大事故隐患的，应当责令改正，并及时向上一级政府和负有安全生产监督管理职责的部门报告。村民委员会、居民委员会发现其所在区域内存在安全生产违法行为或者事故隐患的，应当向所在地乡（镇）人民政府或者街道办事处报告。</w:t>
            </w:r>
          </w:p>
        </w:tc>
        <w:tc>
          <w:tcPr>
            <w:tcW w:w="2948" w:type="dxa"/>
            <w:vAlign w:val="center"/>
          </w:tcPr>
          <w:p w14:paraId="524DCCCC">
            <w:pPr>
              <w:jc w:val="left"/>
              <w:rPr>
                <w:rFonts w:hint="eastAsia" w:ascii="仿宋_GB2312" w:hAnsi="仿宋_GB2312" w:eastAsia="仿宋_GB2312" w:cs="仿宋_GB2312"/>
                <w:sz w:val="21"/>
                <w:szCs w:val="21"/>
                <w:vertAlign w:val="baseline"/>
                <w:lang w:eastAsia="zh-CN"/>
              </w:rPr>
            </w:pPr>
          </w:p>
          <w:p w14:paraId="4FF3CC60">
            <w:pPr>
              <w:jc w:val="left"/>
              <w:rPr>
                <w:rFonts w:hint="eastAsia" w:ascii="仿宋_GB2312" w:hAnsi="仿宋_GB2312" w:eastAsia="仿宋_GB2312" w:cs="仿宋_GB2312"/>
                <w:sz w:val="21"/>
                <w:szCs w:val="21"/>
                <w:vertAlign w:val="baseline"/>
                <w:lang w:eastAsia="zh-CN"/>
              </w:rPr>
            </w:pPr>
          </w:p>
          <w:p w14:paraId="64ADBEC2">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芒卡镇人民政府：0883—</w:t>
            </w:r>
            <w:r>
              <w:rPr>
                <w:rFonts w:hint="eastAsia" w:ascii="仿宋_GB2312" w:hAnsi="仿宋_GB2312" w:eastAsia="仿宋_GB2312" w:cs="仿宋_GB2312"/>
                <w:sz w:val="21"/>
                <w:szCs w:val="21"/>
                <w:vertAlign w:val="baseline"/>
                <w:lang w:val="en-US" w:eastAsia="zh-CN"/>
              </w:rPr>
              <w:t>7456034</w:t>
            </w:r>
            <w:r>
              <w:rPr>
                <w:rFonts w:hint="eastAsia" w:ascii="仿宋_GB2312" w:hAnsi="仿宋_GB2312" w:eastAsia="仿宋_GB2312" w:cs="仿宋_GB2312"/>
                <w:sz w:val="21"/>
                <w:szCs w:val="21"/>
                <w:vertAlign w:val="baseline"/>
                <w:lang w:eastAsia="zh-CN"/>
              </w:rPr>
              <w:t xml:space="preserve">。               </w:t>
            </w:r>
          </w:p>
          <w:p w14:paraId="015FF60F">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14:paraId="20EA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8" w:hRule="atLeast"/>
        </w:trPr>
        <w:tc>
          <w:tcPr>
            <w:tcW w:w="889" w:type="dxa"/>
            <w:vAlign w:val="center"/>
          </w:tcPr>
          <w:p w14:paraId="7E414771">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138</w:t>
            </w:r>
          </w:p>
        </w:tc>
        <w:tc>
          <w:tcPr>
            <w:tcW w:w="1908" w:type="dxa"/>
            <w:vAlign w:val="center"/>
          </w:tcPr>
          <w:p w14:paraId="451C7EC3">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地质灾害险情检查</w:t>
            </w:r>
          </w:p>
        </w:tc>
        <w:tc>
          <w:tcPr>
            <w:tcW w:w="1516" w:type="dxa"/>
            <w:vAlign w:val="center"/>
          </w:tcPr>
          <w:p w14:paraId="473BCBD0">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14:paraId="419C309A">
            <w:pPr>
              <w:jc w:val="center"/>
              <w:rPr>
                <w:rFonts w:hint="eastAsia" w:ascii="仿宋_GB2312" w:hAnsi="仿宋_GB2312" w:eastAsia="仿宋_GB2312" w:cs="仿宋_GB2312"/>
                <w:sz w:val="21"/>
                <w:szCs w:val="21"/>
                <w:vertAlign w:val="baseline"/>
                <w:lang w:eastAsia="zh-CN"/>
              </w:rPr>
            </w:pPr>
          </w:p>
          <w:p w14:paraId="42A60A8F">
            <w:pPr>
              <w:jc w:val="center"/>
              <w:rPr>
                <w:rFonts w:hint="eastAsia" w:ascii="仿宋_GB2312" w:hAnsi="仿宋_GB2312" w:eastAsia="仿宋_GB2312" w:cs="仿宋_GB2312"/>
                <w:sz w:val="21"/>
                <w:szCs w:val="21"/>
                <w:vertAlign w:val="baseline"/>
                <w:lang w:eastAsia="zh-CN"/>
              </w:rPr>
            </w:pPr>
          </w:p>
          <w:p w14:paraId="4768E0AE">
            <w:pPr>
              <w:jc w:val="center"/>
              <w:rPr>
                <w:rFonts w:hint="eastAsia" w:ascii="仿宋_GB2312" w:hAnsi="仿宋_GB2312" w:eastAsia="仿宋_GB2312" w:cs="仿宋_GB2312"/>
                <w:sz w:val="21"/>
                <w:szCs w:val="21"/>
                <w:vertAlign w:val="baseline"/>
                <w:lang w:eastAsia="zh-CN"/>
              </w:rPr>
            </w:pPr>
          </w:p>
          <w:p w14:paraId="1C4A5BAA">
            <w:pPr>
              <w:jc w:val="center"/>
              <w:rPr>
                <w:rFonts w:hint="eastAsia" w:ascii="仿宋_GB2312" w:hAnsi="仿宋_GB2312" w:eastAsia="仿宋_GB2312" w:cs="仿宋_GB2312"/>
                <w:sz w:val="21"/>
                <w:szCs w:val="21"/>
                <w:vertAlign w:val="baseline"/>
                <w:lang w:eastAsia="zh-CN"/>
              </w:rPr>
            </w:pPr>
          </w:p>
          <w:p w14:paraId="25461281">
            <w:pPr>
              <w:jc w:val="center"/>
              <w:rPr>
                <w:rFonts w:hint="eastAsia" w:ascii="仿宋_GB2312" w:hAnsi="仿宋_GB2312" w:eastAsia="仿宋_GB2312" w:cs="仿宋_GB2312"/>
                <w:sz w:val="21"/>
                <w:szCs w:val="21"/>
                <w:vertAlign w:val="baseline"/>
                <w:lang w:eastAsia="zh-CN"/>
              </w:rPr>
            </w:pPr>
          </w:p>
          <w:p w14:paraId="70CECA41">
            <w:pPr>
              <w:jc w:val="center"/>
              <w:rPr>
                <w:rFonts w:hint="eastAsia" w:ascii="仿宋_GB2312" w:hAnsi="仿宋_GB2312" w:eastAsia="仿宋_GB2312" w:cs="仿宋_GB2312"/>
                <w:sz w:val="21"/>
                <w:szCs w:val="21"/>
                <w:vertAlign w:val="baseline"/>
                <w:lang w:eastAsia="zh-CN"/>
              </w:rPr>
            </w:pPr>
          </w:p>
          <w:p w14:paraId="6118CD7C">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0A511C6D">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国务院令第394号）第七条：国务院国土资源主管部门负责全国地质灾害防治的组织、协调、指导和监督工作。国务院其他有关部门按照各自的职责负责有关的地质灾害防治工作。县级以上地方人民政府国土资源主管部门负责本行政区域内地质灾害防治的组织、协调、指导和监督工作。县级以上地方人民政府其他有关部门按照各自的职责负责有关的地质灾害防治工作。第十五条 在地质灾害灾害重点防范期内，乡镇人民政府、基层群众自治组织应当加强地质灾害险情的巡回检查，发现险情及时处理和报告。</w:t>
            </w:r>
          </w:p>
        </w:tc>
        <w:tc>
          <w:tcPr>
            <w:tcW w:w="2948" w:type="dxa"/>
            <w:vAlign w:val="center"/>
          </w:tcPr>
          <w:p w14:paraId="3A48E38C">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芒卡镇人民政府：0883—</w:t>
            </w:r>
            <w:r>
              <w:rPr>
                <w:rFonts w:hint="eastAsia" w:ascii="仿宋_GB2312" w:hAnsi="仿宋_GB2312" w:eastAsia="仿宋_GB2312" w:cs="仿宋_GB2312"/>
                <w:sz w:val="21"/>
                <w:szCs w:val="21"/>
                <w:vertAlign w:val="baseline"/>
                <w:lang w:val="en-US" w:eastAsia="zh-CN"/>
              </w:rPr>
              <w:t>7456034</w:t>
            </w:r>
            <w:r>
              <w:rPr>
                <w:rFonts w:hint="eastAsia" w:ascii="仿宋_GB2312" w:hAnsi="仿宋_GB2312" w:eastAsia="仿宋_GB2312" w:cs="仿宋_GB2312"/>
                <w:sz w:val="21"/>
                <w:szCs w:val="21"/>
                <w:vertAlign w:val="baseline"/>
                <w:lang w:eastAsia="zh-CN"/>
              </w:rPr>
              <w:t xml:space="preserve">。               </w:t>
            </w:r>
          </w:p>
          <w:p w14:paraId="07CEA046">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14:paraId="7D409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889" w:type="dxa"/>
            <w:vAlign w:val="center"/>
          </w:tcPr>
          <w:p w14:paraId="479DED46">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139</w:t>
            </w:r>
          </w:p>
        </w:tc>
        <w:tc>
          <w:tcPr>
            <w:tcW w:w="1908" w:type="dxa"/>
            <w:vAlign w:val="center"/>
          </w:tcPr>
          <w:p w14:paraId="169FA751">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农村住房建设检查</w:t>
            </w:r>
          </w:p>
        </w:tc>
        <w:tc>
          <w:tcPr>
            <w:tcW w:w="1516" w:type="dxa"/>
            <w:vAlign w:val="center"/>
          </w:tcPr>
          <w:p w14:paraId="66D812B9">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14:paraId="6E0D9121">
            <w:pPr>
              <w:jc w:val="center"/>
              <w:rPr>
                <w:rFonts w:hint="eastAsia" w:ascii="仿宋_GB2312" w:hAnsi="仿宋_GB2312" w:eastAsia="仿宋_GB2312" w:cs="仿宋_GB2312"/>
                <w:sz w:val="21"/>
                <w:szCs w:val="21"/>
                <w:vertAlign w:val="baseline"/>
                <w:lang w:eastAsia="zh-CN"/>
              </w:rPr>
            </w:pPr>
          </w:p>
          <w:p w14:paraId="789B59F5">
            <w:pPr>
              <w:jc w:val="center"/>
              <w:rPr>
                <w:rFonts w:hint="eastAsia" w:ascii="仿宋_GB2312" w:hAnsi="仿宋_GB2312" w:eastAsia="仿宋_GB2312" w:cs="仿宋_GB2312"/>
                <w:sz w:val="21"/>
                <w:szCs w:val="21"/>
                <w:vertAlign w:val="baseline"/>
                <w:lang w:eastAsia="zh-CN"/>
              </w:rPr>
            </w:pPr>
          </w:p>
          <w:p w14:paraId="198E9298">
            <w:pPr>
              <w:jc w:val="center"/>
              <w:rPr>
                <w:rFonts w:hint="eastAsia" w:ascii="仿宋_GB2312" w:hAnsi="仿宋_GB2312" w:eastAsia="仿宋_GB2312" w:cs="仿宋_GB2312"/>
                <w:sz w:val="21"/>
                <w:szCs w:val="21"/>
                <w:vertAlign w:val="baseline"/>
                <w:lang w:eastAsia="zh-CN"/>
              </w:rPr>
            </w:pPr>
          </w:p>
          <w:p w14:paraId="557A4249">
            <w:pPr>
              <w:jc w:val="center"/>
              <w:rPr>
                <w:rFonts w:hint="eastAsia" w:ascii="仿宋_GB2312" w:hAnsi="仿宋_GB2312" w:eastAsia="仿宋_GB2312" w:cs="仿宋_GB2312"/>
                <w:sz w:val="21"/>
                <w:szCs w:val="21"/>
                <w:vertAlign w:val="baseline"/>
                <w:lang w:eastAsia="zh-CN"/>
              </w:rPr>
            </w:pPr>
          </w:p>
          <w:p w14:paraId="5054225A">
            <w:pPr>
              <w:jc w:val="center"/>
              <w:rPr>
                <w:rFonts w:hint="eastAsia" w:ascii="仿宋_GB2312" w:hAnsi="仿宋_GB2312" w:eastAsia="仿宋_GB2312" w:cs="仿宋_GB2312"/>
                <w:sz w:val="21"/>
                <w:szCs w:val="21"/>
                <w:vertAlign w:val="baseline"/>
                <w:lang w:eastAsia="zh-CN"/>
              </w:rPr>
            </w:pPr>
          </w:p>
          <w:p w14:paraId="13DEB638">
            <w:pPr>
              <w:jc w:val="center"/>
              <w:rPr>
                <w:rFonts w:hint="eastAsia" w:ascii="仿宋_GB2312" w:hAnsi="仿宋_GB2312" w:eastAsia="仿宋_GB2312" w:cs="仿宋_GB2312"/>
                <w:sz w:val="21"/>
                <w:szCs w:val="21"/>
                <w:vertAlign w:val="baseline"/>
                <w:lang w:eastAsia="zh-CN"/>
              </w:rPr>
            </w:pPr>
          </w:p>
          <w:p w14:paraId="41FDBE79">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25F233DF">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地方性法规：《云南省城乡规划条例》第五条第二款云南省农村住房建设管理办法。</w:t>
            </w:r>
          </w:p>
          <w:p w14:paraId="1B43E5D1">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规范性文件：《云南省农村住房建设管理办法》第四条第二款乡（镇）人民政府负责本行政区域农村住房的规划、建设和管理工作。</w:t>
            </w:r>
          </w:p>
          <w:p w14:paraId="4AE70D19">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街道办事处辖区内的农村住房建设活动，由县级建设（规划）行政主管部门委托街道办事处管理。</w:t>
            </w:r>
          </w:p>
          <w:p w14:paraId="4E90F0FB">
            <w:pPr>
              <w:jc w:val="both"/>
              <w:rPr>
                <w:rFonts w:hint="eastAsia" w:ascii="仿宋_GB2312" w:hAnsi="仿宋_GB2312" w:eastAsia="仿宋_GB2312" w:cs="仿宋_GB2312"/>
                <w:b w:val="0"/>
                <w:bCs w:val="0"/>
                <w:kern w:val="2"/>
                <w:sz w:val="18"/>
                <w:szCs w:val="18"/>
                <w:vertAlign w:val="baseline"/>
                <w:lang w:val="en-US" w:eastAsia="zh-CN" w:bidi="ar-SA"/>
              </w:rPr>
            </w:pPr>
          </w:p>
        </w:tc>
        <w:tc>
          <w:tcPr>
            <w:tcW w:w="2948" w:type="dxa"/>
            <w:vAlign w:val="center"/>
          </w:tcPr>
          <w:p w14:paraId="4B96C3BE">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芒卡镇人民政府：0883—</w:t>
            </w:r>
            <w:r>
              <w:rPr>
                <w:rFonts w:hint="eastAsia" w:ascii="仿宋_GB2312" w:hAnsi="仿宋_GB2312" w:eastAsia="仿宋_GB2312" w:cs="仿宋_GB2312"/>
                <w:sz w:val="21"/>
                <w:szCs w:val="21"/>
                <w:vertAlign w:val="baseline"/>
                <w:lang w:val="en-US" w:eastAsia="zh-CN"/>
              </w:rPr>
              <w:t>7456034</w:t>
            </w:r>
            <w:r>
              <w:rPr>
                <w:rFonts w:hint="eastAsia" w:ascii="仿宋_GB2312" w:hAnsi="仿宋_GB2312" w:eastAsia="仿宋_GB2312" w:cs="仿宋_GB2312"/>
                <w:sz w:val="21"/>
                <w:szCs w:val="21"/>
                <w:vertAlign w:val="baseline"/>
                <w:lang w:eastAsia="zh-CN"/>
              </w:rPr>
              <w:t xml:space="preserve">。               </w:t>
            </w:r>
          </w:p>
          <w:p w14:paraId="22A510B0">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14:paraId="6625F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525F7A2C">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140</w:t>
            </w:r>
          </w:p>
        </w:tc>
        <w:tc>
          <w:tcPr>
            <w:tcW w:w="1908" w:type="dxa"/>
            <w:vAlign w:val="center"/>
          </w:tcPr>
          <w:p w14:paraId="6DD5815D">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防汛检查</w:t>
            </w:r>
          </w:p>
        </w:tc>
        <w:tc>
          <w:tcPr>
            <w:tcW w:w="1516" w:type="dxa"/>
            <w:vAlign w:val="center"/>
          </w:tcPr>
          <w:p w14:paraId="5D4C31EB">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14:paraId="0E2DCEAD">
            <w:pPr>
              <w:jc w:val="center"/>
              <w:rPr>
                <w:rFonts w:hint="eastAsia" w:ascii="仿宋_GB2312" w:hAnsi="仿宋_GB2312" w:eastAsia="仿宋_GB2312" w:cs="仿宋_GB2312"/>
                <w:sz w:val="21"/>
                <w:szCs w:val="21"/>
                <w:vertAlign w:val="baseline"/>
                <w:lang w:eastAsia="zh-CN"/>
              </w:rPr>
            </w:pPr>
          </w:p>
          <w:p w14:paraId="4372997D">
            <w:pPr>
              <w:jc w:val="center"/>
              <w:rPr>
                <w:rFonts w:hint="eastAsia" w:ascii="仿宋_GB2312" w:hAnsi="仿宋_GB2312" w:eastAsia="仿宋_GB2312" w:cs="仿宋_GB2312"/>
                <w:sz w:val="21"/>
                <w:szCs w:val="21"/>
                <w:vertAlign w:val="baseline"/>
                <w:lang w:eastAsia="zh-CN"/>
              </w:rPr>
            </w:pPr>
          </w:p>
          <w:p w14:paraId="68B4A4A3">
            <w:pPr>
              <w:jc w:val="center"/>
              <w:rPr>
                <w:rFonts w:hint="eastAsia" w:ascii="仿宋_GB2312" w:hAnsi="仿宋_GB2312" w:eastAsia="仿宋_GB2312" w:cs="仿宋_GB2312"/>
                <w:sz w:val="21"/>
                <w:szCs w:val="21"/>
                <w:vertAlign w:val="baseline"/>
                <w:lang w:eastAsia="zh-CN"/>
              </w:rPr>
            </w:pPr>
          </w:p>
          <w:p w14:paraId="39BF15C6">
            <w:pPr>
              <w:jc w:val="center"/>
              <w:rPr>
                <w:rFonts w:hint="eastAsia" w:ascii="仿宋_GB2312" w:hAnsi="仿宋_GB2312" w:eastAsia="仿宋_GB2312" w:cs="仿宋_GB2312"/>
                <w:sz w:val="21"/>
                <w:szCs w:val="21"/>
                <w:vertAlign w:val="baseline"/>
                <w:lang w:eastAsia="zh-CN"/>
              </w:rPr>
            </w:pPr>
          </w:p>
          <w:p w14:paraId="120131A1">
            <w:pPr>
              <w:jc w:val="center"/>
              <w:rPr>
                <w:rFonts w:hint="eastAsia" w:ascii="仿宋_GB2312" w:hAnsi="仿宋_GB2312" w:eastAsia="仿宋_GB2312" w:cs="仿宋_GB2312"/>
                <w:sz w:val="21"/>
                <w:szCs w:val="21"/>
                <w:vertAlign w:val="baseline"/>
                <w:lang w:eastAsia="zh-CN"/>
              </w:rPr>
            </w:pPr>
          </w:p>
          <w:p w14:paraId="1E5D95F6">
            <w:pPr>
              <w:jc w:val="center"/>
              <w:rPr>
                <w:rFonts w:hint="eastAsia" w:ascii="仿宋_GB2312" w:hAnsi="仿宋_GB2312" w:eastAsia="仿宋_GB2312" w:cs="仿宋_GB2312"/>
                <w:sz w:val="21"/>
                <w:szCs w:val="21"/>
                <w:vertAlign w:val="baseline"/>
                <w:lang w:eastAsia="zh-CN"/>
              </w:rPr>
            </w:pPr>
          </w:p>
          <w:p w14:paraId="023F988C">
            <w:pPr>
              <w:jc w:val="center"/>
              <w:rPr>
                <w:rFonts w:hint="eastAsia" w:ascii="仿宋_GB2312" w:hAnsi="仿宋_GB2312" w:eastAsia="仿宋_GB2312" w:cs="仿宋_GB2312"/>
                <w:sz w:val="21"/>
                <w:szCs w:val="21"/>
                <w:vertAlign w:val="baseline"/>
                <w:lang w:eastAsia="zh-CN"/>
              </w:rPr>
            </w:pPr>
          </w:p>
          <w:p w14:paraId="662AACFA">
            <w:pPr>
              <w:jc w:val="center"/>
              <w:rPr>
                <w:rFonts w:hint="eastAsia" w:ascii="仿宋_GB2312" w:hAnsi="仿宋_GB2312" w:eastAsia="仿宋_GB2312" w:cs="仿宋_GB2312"/>
                <w:sz w:val="21"/>
                <w:szCs w:val="21"/>
                <w:vertAlign w:val="baseline"/>
                <w:lang w:eastAsia="zh-CN"/>
              </w:rPr>
            </w:pPr>
          </w:p>
          <w:p w14:paraId="78D93519">
            <w:pPr>
              <w:jc w:val="center"/>
              <w:rPr>
                <w:rFonts w:hint="eastAsia" w:ascii="仿宋_GB2312" w:hAnsi="仿宋_GB2312" w:eastAsia="仿宋_GB2312" w:cs="仿宋_GB2312"/>
                <w:sz w:val="21"/>
                <w:szCs w:val="21"/>
                <w:vertAlign w:val="baseline"/>
                <w:lang w:eastAsia="zh-CN"/>
              </w:rPr>
            </w:pPr>
          </w:p>
          <w:p w14:paraId="4B29F27F">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2109C494">
            <w:pPr>
              <w:tabs>
                <w:tab w:val="left" w:pos="1054"/>
              </w:tabs>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中华人民共和国防汛条例》第十五条：各级防汛指挥部应当在汛前对各类防洪设施组织检查，发现影响防洪安全的问题，责成责任单位在规定的期限内处理，不得贻误防汛抗洪工作。各有关部门和单位按照防汛指挥部的统一部署，对所管辖的防洪工程设施进行汛前检查后，必须将影响防洪安全的问题和处理措施报有管辖权的防汛指挥部和上级主管部门，并按照该防汛指挥部的要求予以处理。第十七条第二款各级地方人民政府必须对所管辖的蓄滞洪区的通信、预报警报、避洪、撤退道路等安全设施，以及紧急撤离和救生的准备工作进行汛前检查，发现影响安全的问题，及时处理。第十八条雨季到来之前，当地人民政府防汛指挥部应当组织有关单位进行安全检查，对险情征兆明显的地区，应当及时把群众撤离险区。风暴潮易发地区，当地有关部门应当加强对水库、海堤、闸坝、高压电线等设施和房屋的安全检查，发现影响安全的问题，及时处理。第二十七条，在汛期，河道、水库、水电站、闸坝等水工程管理单位必须按照规定对水工程进行巡查，发现险情，必须立即采取抢护措施，并及时向防汛指挥部和上级主管部门报告。其他任何单位和个人发现水工程设施出现险情，应当立即向防汛指挥部和水工程管理单位报告。</w:t>
            </w:r>
          </w:p>
        </w:tc>
        <w:tc>
          <w:tcPr>
            <w:tcW w:w="2948" w:type="dxa"/>
            <w:vAlign w:val="center"/>
          </w:tcPr>
          <w:p w14:paraId="193E762A">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芒卡镇人民政府：0883—</w:t>
            </w:r>
            <w:r>
              <w:rPr>
                <w:rFonts w:hint="eastAsia" w:ascii="仿宋_GB2312" w:hAnsi="仿宋_GB2312" w:eastAsia="仿宋_GB2312" w:cs="仿宋_GB2312"/>
                <w:sz w:val="21"/>
                <w:szCs w:val="21"/>
                <w:vertAlign w:val="baseline"/>
                <w:lang w:val="en-US" w:eastAsia="zh-CN"/>
              </w:rPr>
              <w:t>7456034</w:t>
            </w:r>
            <w:r>
              <w:rPr>
                <w:rFonts w:hint="eastAsia" w:ascii="仿宋_GB2312" w:hAnsi="仿宋_GB2312" w:eastAsia="仿宋_GB2312" w:cs="仿宋_GB2312"/>
                <w:sz w:val="21"/>
                <w:szCs w:val="21"/>
                <w:vertAlign w:val="baseline"/>
                <w:lang w:eastAsia="zh-CN"/>
              </w:rPr>
              <w:t xml:space="preserve">。               </w:t>
            </w:r>
          </w:p>
          <w:p w14:paraId="1E22A16B">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14:paraId="5B001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000A089B">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141</w:t>
            </w:r>
          </w:p>
        </w:tc>
        <w:tc>
          <w:tcPr>
            <w:tcW w:w="1908" w:type="dxa"/>
            <w:vAlign w:val="center"/>
          </w:tcPr>
          <w:p w14:paraId="1AF26512">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水库大坝 、尾矿坝监督 检查</w:t>
            </w:r>
          </w:p>
        </w:tc>
        <w:tc>
          <w:tcPr>
            <w:tcW w:w="1516" w:type="dxa"/>
            <w:vAlign w:val="center"/>
          </w:tcPr>
          <w:p w14:paraId="667C6A11">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14:paraId="130875A2">
            <w:pPr>
              <w:jc w:val="center"/>
              <w:rPr>
                <w:rFonts w:hint="eastAsia" w:ascii="仿宋_GB2312" w:hAnsi="仿宋_GB2312" w:eastAsia="仿宋_GB2312" w:cs="仿宋_GB2312"/>
                <w:sz w:val="21"/>
                <w:szCs w:val="21"/>
                <w:vertAlign w:val="baseline"/>
                <w:lang w:eastAsia="zh-CN"/>
              </w:rPr>
            </w:pPr>
          </w:p>
          <w:p w14:paraId="0118C0DB">
            <w:pPr>
              <w:jc w:val="center"/>
              <w:rPr>
                <w:rFonts w:hint="eastAsia" w:ascii="仿宋_GB2312" w:hAnsi="仿宋_GB2312" w:eastAsia="仿宋_GB2312" w:cs="仿宋_GB2312"/>
                <w:sz w:val="21"/>
                <w:szCs w:val="21"/>
                <w:vertAlign w:val="baseline"/>
                <w:lang w:eastAsia="zh-CN"/>
              </w:rPr>
            </w:pPr>
          </w:p>
          <w:p w14:paraId="3C71F95A">
            <w:pPr>
              <w:jc w:val="center"/>
              <w:rPr>
                <w:rFonts w:hint="eastAsia" w:ascii="仿宋_GB2312" w:hAnsi="仿宋_GB2312" w:eastAsia="仿宋_GB2312" w:cs="仿宋_GB2312"/>
                <w:sz w:val="21"/>
                <w:szCs w:val="21"/>
                <w:vertAlign w:val="baseline"/>
                <w:lang w:eastAsia="zh-CN"/>
              </w:rPr>
            </w:pPr>
          </w:p>
          <w:p w14:paraId="52B54821">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top"/>
          </w:tcPr>
          <w:p w14:paraId="7E9576A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防洪法》第三十六条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对可能出现垮坝的水库，应当事先制定应急抢险和居民临时撤离方案。各级人民政府和有关主管部门应当加强对尾矿坝的监督管理，采取措施，避免因洪水导致垮坝。</w:t>
            </w:r>
          </w:p>
        </w:tc>
        <w:tc>
          <w:tcPr>
            <w:tcW w:w="2948" w:type="dxa"/>
            <w:vAlign w:val="center"/>
          </w:tcPr>
          <w:p w14:paraId="03098362">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芒卡镇人民政府：0883—</w:t>
            </w:r>
            <w:r>
              <w:rPr>
                <w:rFonts w:hint="eastAsia" w:ascii="仿宋_GB2312" w:hAnsi="仿宋_GB2312" w:eastAsia="仿宋_GB2312" w:cs="仿宋_GB2312"/>
                <w:sz w:val="21"/>
                <w:szCs w:val="21"/>
                <w:vertAlign w:val="baseline"/>
                <w:lang w:val="en-US" w:eastAsia="zh-CN"/>
              </w:rPr>
              <w:t>7456034</w:t>
            </w:r>
            <w:r>
              <w:rPr>
                <w:rFonts w:hint="eastAsia" w:ascii="仿宋_GB2312" w:hAnsi="仿宋_GB2312" w:eastAsia="仿宋_GB2312" w:cs="仿宋_GB2312"/>
                <w:sz w:val="21"/>
                <w:szCs w:val="21"/>
                <w:vertAlign w:val="baseline"/>
                <w:lang w:eastAsia="zh-CN"/>
              </w:rPr>
              <w:t xml:space="preserve">。               </w:t>
            </w:r>
          </w:p>
          <w:p w14:paraId="1F0C14B0">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14:paraId="20393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889" w:type="dxa"/>
            <w:vAlign w:val="center"/>
          </w:tcPr>
          <w:p w14:paraId="1995F2C3">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142</w:t>
            </w:r>
          </w:p>
        </w:tc>
        <w:tc>
          <w:tcPr>
            <w:tcW w:w="1908" w:type="dxa"/>
            <w:vAlign w:val="center"/>
          </w:tcPr>
          <w:p w14:paraId="1BFABE88">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对排水设施检查</w:t>
            </w:r>
          </w:p>
        </w:tc>
        <w:tc>
          <w:tcPr>
            <w:tcW w:w="1516" w:type="dxa"/>
            <w:vAlign w:val="center"/>
          </w:tcPr>
          <w:p w14:paraId="5304A200">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14:paraId="5E84419E">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54705787">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行政法规：《气象灾害防御条例 》第十九条　地方各级人民政府、有关部门和单位应当根据本地降雨情况，定期组织开展各种排水设施检查，及时疏通河道和排水管网，加固病险水库，加强对地质灾害易发区和堤防等重要险段的巡查。</w:t>
            </w:r>
          </w:p>
        </w:tc>
        <w:tc>
          <w:tcPr>
            <w:tcW w:w="2948" w:type="dxa"/>
            <w:vAlign w:val="center"/>
          </w:tcPr>
          <w:p w14:paraId="43D8A1AE">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芒卡镇人民政府：0883—</w:t>
            </w:r>
            <w:r>
              <w:rPr>
                <w:rFonts w:hint="eastAsia" w:ascii="仿宋_GB2312" w:hAnsi="仿宋_GB2312" w:eastAsia="仿宋_GB2312" w:cs="仿宋_GB2312"/>
                <w:sz w:val="21"/>
                <w:szCs w:val="21"/>
                <w:vertAlign w:val="baseline"/>
                <w:lang w:val="en-US" w:eastAsia="zh-CN"/>
              </w:rPr>
              <w:t>7456034</w:t>
            </w:r>
            <w:r>
              <w:rPr>
                <w:rFonts w:hint="eastAsia" w:ascii="仿宋_GB2312" w:hAnsi="仿宋_GB2312" w:eastAsia="仿宋_GB2312" w:cs="仿宋_GB2312"/>
                <w:sz w:val="21"/>
                <w:szCs w:val="21"/>
                <w:vertAlign w:val="baseline"/>
                <w:lang w:eastAsia="zh-CN"/>
              </w:rPr>
              <w:t xml:space="preserve">。               </w:t>
            </w:r>
          </w:p>
          <w:p w14:paraId="611CE890">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14:paraId="577AB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9" w:hRule="atLeast"/>
        </w:trPr>
        <w:tc>
          <w:tcPr>
            <w:tcW w:w="889" w:type="dxa"/>
            <w:vAlign w:val="center"/>
          </w:tcPr>
          <w:p w14:paraId="1E3E3248">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143</w:t>
            </w:r>
          </w:p>
        </w:tc>
        <w:tc>
          <w:tcPr>
            <w:tcW w:w="1908" w:type="dxa"/>
            <w:vAlign w:val="center"/>
          </w:tcPr>
          <w:p w14:paraId="51A28038">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消防安全监督检查</w:t>
            </w:r>
          </w:p>
        </w:tc>
        <w:tc>
          <w:tcPr>
            <w:tcW w:w="1516" w:type="dxa"/>
            <w:vAlign w:val="center"/>
          </w:tcPr>
          <w:p w14:paraId="1B832FE7">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14:paraId="1BFC8655">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13E2EE08">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 xml:space="preserve">法律：《中华人民共和国消防法》第三十一条：在农业收获季节、森林和草原防火期间、重大节假日期间以及火灾多发季节，地方各级人民政府应当组织开展有针对性的消防宣传教育，采取防火措施，进行消防安全检查。                                </w:t>
            </w:r>
          </w:p>
          <w:p w14:paraId="4B16D4BD">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地方性法规：《云南省消防条例》 第十二条：第一款乡（镇）人民政府、城市街道办事处应当落实消防工作经费，督促村（居）民委员会和有关单位落实消防安全责任制，检查消除火灾隐患。</w:t>
            </w:r>
          </w:p>
        </w:tc>
        <w:tc>
          <w:tcPr>
            <w:tcW w:w="2948" w:type="dxa"/>
            <w:vAlign w:val="center"/>
          </w:tcPr>
          <w:p w14:paraId="45C1D7B7">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芒卡镇人民政府：0883—</w:t>
            </w:r>
            <w:r>
              <w:rPr>
                <w:rFonts w:hint="eastAsia" w:ascii="仿宋_GB2312" w:hAnsi="仿宋_GB2312" w:eastAsia="仿宋_GB2312" w:cs="仿宋_GB2312"/>
                <w:sz w:val="21"/>
                <w:szCs w:val="21"/>
                <w:vertAlign w:val="baseline"/>
                <w:lang w:val="en-US" w:eastAsia="zh-CN"/>
              </w:rPr>
              <w:t>7456034</w:t>
            </w:r>
            <w:r>
              <w:rPr>
                <w:rFonts w:hint="eastAsia" w:ascii="仿宋_GB2312" w:hAnsi="仿宋_GB2312" w:eastAsia="仿宋_GB2312" w:cs="仿宋_GB2312"/>
                <w:sz w:val="21"/>
                <w:szCs w:val="21"/>
                <w:vertAlign w:val="baseline"/>
                <w:lang w:eastAsia="zh-CN"/>
              </w:rPr>
              <w:t xml:space="preserve">。               </w:t>
            </w:r>
          </w:p>
          <w:p w14:paraId="5EE9539B">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14:paraId="13DFE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28433789">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144</w:t>
            </w:r>
          </w:p>
        </w:tc>
        <w:tc>
          <w:tcPr>
            <w:tcW w:w="1908" w:type="dxa"/>
            <w:vAlign w:val="center"/>
          </w:tcPr>
          <w:p w14:paraId="1D6E1A7B">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古茶树保护管理检查</w:t>
            </w:r>
          </w:p>
        </w:tc>
        <w:tc>
          <w:tcPr>
            <w:tcW w:w="1516" w:type="dxa"/>
            <w:vAlign w:val="center"/>
          </w:tcPr>
          <w:p w14:paraId="714DC452">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14:paraId="1E6E7459">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1AC39062">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地方性法规：《临沧市古茶树保护条例》第六条第三款乡（镇）人民政府、街道办事处负责本行政区域内古茶树保护管理工作。</w:t>
            </w:r>
          </w:p>
        </w:tc>
        <w:tc>
          <w:tcPr>
            <w:tcW w:w="2948" w:type="dxa"/>
            <w:vAlign w:val="center"/>
          </w:tcPr>
          <w:p w14:paraId="0B82FCA5">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芒卡镇人民政府：0883—</w:t>
            </w:r>
            <w:r>
              <w:rPr>
                <w:rFonts w:hint="eastAsia" w:ascii="仿宋_GB2312" w:hAnsi="仿宋_GB2312" w:eastAsia="仿宋_GB2312" w:cs="仿宋_GB2312"/>
                <w:sz w:val="21"/>
                <w:szCs w:val="21"/>
                <w:vertAlign w:val="baseline"/>
                <w:lang w:val="en-US" w:eastAsia="zh-CN"/>
              </w:rPr>
              <w:t>7456034</w:t>
            </w:r>
            <w:r>
              <w:rPr>
                <w:rFonts w:hint="eastAsia" w:ascii="仿宋_GB2312" w:hAnsi="仿宋_GB2312" w:eastAsia="仿宋_GB2312" w:cs="仿宋_GB2312"/>
                <w:sz w:val="21"/>
                <w:szCs w:val="21"/>
                <w:vertAlign w:val="baseline"/>
                <w:lang w:eastAsia="zh-CN"/>
              </w:rPr>
              <w:t xml:space="preserve">。               </w:t>
            </w:r>
          </w:p>
          <w:p w14:paraId="10E743E5">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14:paraId="6D4D4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9" w:hRule="atLeast"/>
        </w:trPr>
        <w:tc>
          <w:tcPr>
            <w:tcW w:w="889" w:type="dxa"/>
            <w:vAlign w:val="center"/>
          </w:tcPr>
          <w:p w14:paraId="7425E68B">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145</w:t>
            </w:r>
          </w:p>
        </w:tc>
        <w:tc>
          <w:tcPr>
            <w:tcW w:w="1908" w:type="dxa"/>
            <w:vAlign w:val="center"/>
          </w:tcPr>
          <w:p w14:paraId="39F9E54F">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乡村清洁检查</w:t>
            </w:r>
          </w:p>
        </w:tc>
        <w:tc>
          <w:tcPr>
            <w:tcW w:w="1516" w:type="dxa"/>
            <w:vAlign w:val="center"/>
          </w:tcPr>
          <w:p w14:paraId="50A149CF">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14:paraId="6BAF103B">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29B14837">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城乡清洁条例》第七条第四项乡（镇）人民政府、街道办事处、农场管理委员会在乡村清洁管理工作中履行下列职责：（四）督促单位和个人履行清洁义务，引导公众参与清洁公益义务劳动。第十条市、县（区）人民政府及其有关行政主管部门，乡（镇）人民政府、街道办事处、农场管理委员会应当建立和完善城乡清洁巡查制度，加强业务指导和监督管理，定期组织城乡清洁检查，并公布检查结果。</w:t>
            </w:r>
          </w:p>
        </w:tc>
        <w:tc>
          <w:tcPr>
            <w:tcW w:w="2948" w:type="dxa"/>
            <w:vAlign w:val="center"/>
          </w:tcPr>
          <w:p w14:paraId="11D7F34E">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芒卡镇人民政府：0883—</w:t>
            </w:r>
            <w:r>
              <w:rPr>
                <w:rFonts w:hint="eastAsia" w:ascii="仿宋_GB2312" w:hAnsi="仿宋_GB2312" w:eastAsia="仿宋_GB2312" w:cs="仿宋_GB2312"/>
                <w:sz w:val="21"/>
                <w:szCs w:val="21"/>
                <w:vertAlign w:val="baseline"/>
                <w:lang w:val="en-US" w:eastAsia="zh-CN"/>
              </w:rPr>
              <w:t>7456034</w:t>
            </w:r>
            <w:r>
              <w:rPr>
                <w:rFonts w:hint="eastAsia" w:ascii="仿宋_GB2312" w:hAnsi="仿宋_GB2312" w:eastAsia="仿宋_GB2312" w:cs="仿宋_GB2312"/>
                <w:sz w:val="21"/>
                <w:szCs w:val="21"/>
                <w:vertAlign w:val="baseline"/>
                <w:lang w:eastAsia="zh-CN"/>
              </w:rPr>
              <w:t xml:space="preserve">。               </w:t>
            </w:r>
          </w:p>
          <w:p w14:paraId="6341F5A6">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14:paraId="5AA48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9" w:hRule="atLeast"/>
        </w:trPr>
        <w:tc>
          <w:tcPr>
            <w:tcW w:w="889" w:type="dxa"/>
            <w:vAlign w:val="center"/>
          </w:tcPr>
          <w:p w14:paraId="6C265607">
            <w:pPr>
              <w:jc w:val="center"/>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146</w:t>
            </w:r>
          </w:p>
        </w:tc>
        <w:tc>
          <w:tcPr>
            <w:tcW w:w="1908" w:type="dxa"/>
            <w:vAlign w:val="center"/>
          </w:tcPr>
          <w:p w14:paraId="4331F4C5">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南汀河流域保护管理检查</w:t>
            </w:r>
          </w:p>
        </w:tc>
        <w:tc>
          <w:tcPr>
            <w:tcW w:w="1516" w:type="dxa"/>
            <w:vAlign w:val="center"/>
          </w:tcPr>
          <w:p w14:paraId="115CCE9B">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14:paraId="2FD4E3F7">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234B6291">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南汀河保护管理条例》第二十四条南汀河保护管理范围内的乡（镇、街道）应当根据市、县区人民政府批准的规划建设城乡生活垃圾无害化处理设施。南汀河流域县区人民政府应当安排资金，支持南汀河保护管理范围内乡（镇、街道）、村庄、居民集中区按照相关标准设置生活垃圾分类收集、集中转运、无害化处理设施和设置生活污水处理设施。</w:t>
            </w:r>
          </w:p>
        </w:tc>
        <w:tc>
          <w:tcPr>
            <w:tcW w:w="2948" w:type="dxa"/>
            <w:vAlign w:val="center"/>
          </w:tcPr>
          <w:p w14:paraId="1D86B661">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芒卡镇人民政府：0883—</w:t>
            </w:r>
            <w:r>
              <w:rPr>
                <w:rFonts w:hint="eastAsia" w:ascii="仿宋_GB2312" w:hAnsi="仿宋_GB2312" w:eastAsia="仿宋_GB2312" w:cs="仿宋_GB2312"/>
                <w:sz w:val="21"/>
                <w:szCs w:val="21"/>
                <w:vertAlign w:val="baseline"/>
                <w:lang w:val="en-US" w:eastAsia="zh-CN"/>
              </w:rPr>
              <w:t>7456034</w:t>
            </w:r>
            <w:r>
              <w:rPr>
                <w:rFonts w:hint="eastAsia" w:ascii="仿宋_GB2312" w:hAnsi="仿宋_GB2312" w:eastAsia="仿宋_GB2312" w:cs="仿宋_GB2312"/>
                <w:sz w:val="21"/>
                <w:szCs w:val="21"/>
                <w:vertAlign w:val="baseline"/>
                <w:lang w:eastAsia="zh-CN"/>
              </w:rPr>
              <w:t xml:space="preserve">。               </w:t>
            </w:r>
          </w:p>
          <w:p w14:paraId="33231E99">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14:paraId="5E8E9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0E96E383">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147</w:t>
            </w:r>
          </w:p>
        </w:tc>
        <w:tc>
          <w:tcPr>
            <w:tcW w:w="1908" w:type="dxa"/>
            <w:vAlign w:val="center"/>
          </w:tcPr>
          <w:p w14:paraId="15E90BAD">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对防汛遇到阻拦和拖延时组织强制实施</w:t>
            </w:r>
          </w:p>
        </w:tc>
        <w:tc>
          <w:tcPr>
            <w:tcW w:w="1516" w:type="dxa"/>
            <w:vAlign w:val="center"/>
          </w:tcPr>
          <w:p w14:paraId="0DC3EBB0">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14:paraId="26626B1A">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45697602">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行政法规：《中华人民共和国防汛条例》 第三十三条   当河道水位或者流量达到规定的分洪、滞洪标准时，有管辖权的人民政府防汛指挥部有权根据经批准的分洪、滞洪方案，采取分洪、滞洪措施。采取上述措施对毗邻地区有危害的，须经有管辖权的上级防汛指挥机构批准.并事先通知有关地区。</w:t>
            </w:r>
          </w:p>
          <w:p w14:paraId="78B9453C">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在非常情况下，为保护国家确定的重点地区和大局安全必须作出局部牺牲时，在报经有管辖权的上级人民政府防汛指挥部批准后，当地人民政府防汛指挥部可以采取非常紧急措施。</w:t>
            </w:r>
          </w:p>
          <w:p w14:paraId="2A08EF36">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实施上述措施时，任何单位和个人不得阻拦，如遇到阻拦和拖延时，有管辖权的人民政府有权组织强制实施。</w:t>
            </w:r>
          </w:p>
        </w:tc>
        <w:tc>
          <w:tcPr>
            <w:tcW w:w="2948" w:type="dxa"/>
            <w:vAlign w:val="center"/>
          </w:tcPr>
          <w:p w14:paraId="47D39083">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芒卡镇人民政府：0883—</w:t>
            </w:r>
            <w:r>
              <w:rPr>
                <w:rFonts w:hint="eastAsia" w:ascii="仿宋_GB2312" w:hAnsi="仿宋_GB2312" w:eastAsia="仿宋_GB2312" w:cs="仿宋_GB2312"/>
                <w:sz w:val="21"/>
                <w:szCs w:val="21"/>
                <w:vertAlign w:val="baseline"/>
                <w:lang w:val="en-US" w:eastAsia="zh-CN"/>
              </w:rPr>
              <w:t>7456034</w:t>
            </w:r>
            <w:r>
              <w:rPr>
                <w:rFonts w:hint="eastAsia" w:ascii="仿宋_GB2312" w:hAnsi="仿宋_GB2312" w:eastAsia="仿宋_GB2312" w:cs="仿宋_GB2312"/>
                <w:sz w:val="21"/>
                <w:szCs w:val="21"/>
                <w:vertAlign w:val="baseline"/>
                <w:lang w:eastAsia="zh-CN"/>
              </w:rPr>
              <w:t xml:space="preserve">。               </w:t>
            </w:r>
          </w:p>
          <w:p w14:paraId="41868CAE">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14:paraId="12C08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trPr>
        <w:tc>
          <w:tcPr>
            <w:tcW w:w="889" w:type="dxa"/>
            <w:vAlign w:val="center"/>
          </w:tcPr>
          <w:p w14:paraId="46958E98">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148</w:t>
            </w:r>
          </w:p>
        </w:tc>
        <w:tc>
          <w:tcPr>
            <w:tcW w:w="1908" w:type="dxa"/>
            <w:vAlign w:val="center"/>
          </w:tcPr>
          <w:p w14:paraId="3C720026">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对地质灾害险情情况紧急的强行组织避灾疏散</w:t>
            </w:r>
          </w:p>
        </w:tc>
        <w:tc>
          <w:tcPr>
            <w:tcW w:w="1516" w:type="dxa"/>
            <w:vAlign w:val="center"/>
          </w:tcPr>
          <w:p w14:paraId="5EC5810E">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14:paraId="5A5D2872">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6A90F77C">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第二十九条：接到地质灾害险情报告的当地人民政府、基层群众自治组织应当根据实际情况，及时动员受到地质灾害威胁的居民以及其他人员转移到安全地带；情况紧急时，可以强行组织避灾疏散。</w:t>
            </w:r>
          </w:p>
        </w:tc>
        <w:tc>
          <w:tcPr>
            <w:tcW w:w="2948" w:type="dxa"/>
            <w:vAlign w:val="center"/>
          </w:tcPr>
          <w:p w14:paraId="14F212E3">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芒卡镇人民政府：0883—</w:t>
            </w:r>
            <w:r>
              <w:rPr>
                <w:rFonts w:hint="eastAsia" w:ascii="仿宋_GB2312" w:hAnsi="仿宋_GB2312" w:eastAsia="仿宋_GB2312" w:cs="仿宋_GB2312"/>
                <w:sz w:val="21"/>
                <w:szCs w:val="21"/>
                <w:vertAlign w:val="baseline"/>
                <w:lang w:val="en-US" w:eastAsia="zh-CN"/>
              </w:rPr>
              <w:t>7456034</w:t>
            </w:r>
            <w:r>
              <w:rPr>
                <w:rFonts w:hint="eastAsia" w:ascii="仿宋_GB2312" w:hAnsi="仿宋_GB2312" w:eastAsia="仿宋_GB2312" w:cs="仿宋_GB2312"/>
                <w:sz w:val="21"/>
                <w:szCs w:val="21"/>
                <w:vertAlign w:val="baseline"/>
                <w:lang w:eastAsia="zh-CN"/>
              </w:rPr>
              <w:t xml:space="preserve">。               </w:t>
            </w:r>
          </w:p>
          <w:p w14:paraId="705B260B">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14:paraId="5926E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2BEB7A9F">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149</w:t>
            </w:r>
          </w:p>
        </w:tc>
        <w:tc>
          <w:tcPr>
            <w:tcW w:w="1908" w:type="dxa"/>
            <w:vAlign w:val="center"/>
          </w:tcPr>
          <w:p w14:paraId="27D61DB0">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对危及电力设施安全行为的行政强制</w:t>
            </w:r>
          </w:p>
        </w:tc>
        <w:tc>
          <w:tcPr>
            <w:tcW w:w="1516" w:type="dxa"/>
            <w:vAlign w:val="center"/>
          </w:tcPr>
          <w:p w14:paraId="62063981">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14:paraId="4C0EABEC">
            <w:pPr>
              <w:jc w:val="center"/>
              <w:rPr>
                <w:rFonts w:hint="eastAsia" w:ascii="仿宋_GB2312" w:hAnsi="仿宋_GB2312" w:eastAsia="仿宋_GB2312" w:cs="仿宋_GB2312"/>
                <w:b/>
                <w:bCs/>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75AF6934">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法律：《中华人民共和国电力法》第五十二条 任何单位和个人不得危害发电设施、变电设施和电力线路设施及其有关辅助设施。在电力设施周围进行爆破及其他可能危及电力设施安全的作业的，应当按照国务院有关电力设施保护的规定，经批准并采取确保电力设施安全的措施后，方可进行作业。第五十三条电力管理部门应当按照国务院有关电力设施保护的规定，对电力设施保护区设立标志。任何单位和个人不得在依法划定的电力设施保护区内修建可能危及电力设施安全的建筑物、构筑物，不得种植可能危及电力设施安全的植物，不得堆放可能危及电力设施安全的物品。</w:t>
            </w:r>
          </w:p>
          <w:p w14:paraId="3294BF43">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在依法划定电力设施保护区前已经种植的植物妨碍电力设施安全的，应当修剪或者砍伐。</w:t>
            </w:r>
          </w:p>
        </w:tc>
        <w:tc>
          <w:tcPr>
            <w:tcW w:w="2948" w:type="dxa"/>
            <w:vAlign w:val="center"/>
          </w:tcPr>
          <w:p w14:paraId="744FCD6A">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芒卡镇人民政府：0883—</w:t>
            </w:r>
            <w:r>
              <w:rPr>
                <w:rFonts w:hint="eastAsia" w:ascii="仿宋_GB2312" w:hAnsi="仿宋_GB2312" w:eastAsia="仿宋_GB2312" w:cs="仿宋_GB2312"/>
                <w:sz w:val="21"/>
                <w:szCs w:val="21"/>
                <w:vertAlign w:val="baseline"/>
                <w:lang w:val="en-US" w:eastAsia="zh-CN"/>
              </w:rPr>
              <w:t>7456034</w:t>
            </w:r>
            <w:r>
              <w:rPr>
                <w:rFonts w:hint="eastAsia" w:ascii="仿宋_GB2312" w:hAnsi="仿宋_GB2312" w:eastAsia="仿宋_GB2312" w:cs="仿宋_GB2312"/>
                <w:sz w:val="21"/>
                <w:szCs w:val="21"/>
                <w:vertAlign w:val="baseline"/>
                <w:lang w:eastAsia="zh-CN"/>
              </w:rPr>
              <w:t xml:space="preserve">。               </w:t>
            </w:r>
          </w:p>
          <w:p w14:paraId="1D2C59E0">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14:paraId="11D51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0" w:hRule="atLeast"/>
        </w:trPr>
        <w:tc>
          <w:tcPr>
            <w:tcW w:w="889" w:type="dxa"/>
            <w:vAlign w:val="center"/>
          </w:tcPr>
          <w:p w14:paraId="343133C5">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150</w:t>
            </w:r>
          </w:p>
        </w:tc>
        <w:tc>
          <w:tcPr>
            <w:tcW w:w="1908" w:type="dxa"/>
            <w:vAlign w:val="center"/>
          </w:tcPr>
          <w:p w14:paraId="7C507F0F">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对饲养动物开展强制免疫</w:t>
            </w:r>
          </w:p>
        </w:tc>
        <w:tc>
          <w:tcPr>
            <w:tcW w:w="1516" w:type="dxa"/>
            <w:vAlign w:val="center"/>
          </w:tcPr>
          <w:p w14:paraId="2564DE7E">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14:paraId="34914952">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2F92CCBB">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法律：《中华人民共和国动物防疫法》第十八条县级以上地方人民政府农业农村主管部门负责</w:t>
            </w:r>
          </w:p>
          <w:p w14:paraId="4D78635A">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组织实施动物疫病强制免疫计划，并对饲养动物的单位和个人履行强制免疫义务的情况进行监督检查。</w:t>
            </w:r>
          </w:p>
          <w:p w14:paraId="5AE08F09">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乡级人民政府、街道办事处组织本辖区饲养动物的单位和个人做好强制免疫，协助做好监督检查;村民委员会、居民委员会协助做好相关工作。</w:t>
            </w:r>
          </w:p>
          <w:p w14:paraId="0121832A">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县级以上地方人民政府农业农村主管部门应当定期对本行政区域的强制免疫计划实施情况和效果进行评估，并向社会公布评估结果。</w:t>
            </w:r>
          </w:p>
        </w:tc>
        <w:tc>
          <w:tcPr>
            <w:tcW w:w="2948" w:type="dxa"/>
            <w:vAlign w:val="center"/>
          </w:tcPr>
          <w:p w14:paraId="32ED1653">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芒卡镇人民政府：0883—</w:t>
            </w:r>
            <w:r>
              <w:rPr>
                <w:rFonts w:hint="eastAsia" w:ascii="仿宋_GB2312" w:hAnsi="仿宋_GB2312" w:eastAsia="仿宋_GB2312" w:cs="仿宋_GB2312"/>
                <w:sz w:val="21"/>
                <w:szCs w:val="21"/>
                <w:vertAlign w:val="baseline"/>
                <w:lang w:val="en-US" w:eastAsia="zh-CN"/>
              </w:rPr>
              <w:t>7456034</w:t>
            </w:r>
            <w:r>
              <w:rPr>
                <w:rFonts w:hint="eastAsia" w:ascii="仿宋_GB2312" w:hAnsi="仿宋_GB2312" w:eastAsia="仿宋_GB2312" w:cs="仿宋_GB2312"/>
                <w:sz w:val="21"/>
                <w:szCs w:val="21"/>
                <w:vertAlign w:val="baseline"/>
                <w:lang w:eastAsia="zh-CN"/>
              </w:rPr>
              <w:t xml:space="preserve">。               </w:t>
            </w:r>
          </w:p>
          <w:p w14:paraId="76ECA0E3">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14:paraId="0DA75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1" w:hRule="atLeast"/>
        </w:trPr>
        <w:tc>
          <w:tcPr>
            <w:tcW w:w="889" w:type="dxa"/>
            <w:vAlign w:val="center"/>
          </w:tcPr>
          <w:p w14:paraId="398F9E3C">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151</w:t>
            </w:r>
          </w:p>
        </w:tc>
        <w:tc>
          <w:tcPr>
            <w:tcW w:w="1908" w:type="dxa"/>
            <w:vAlign w:val="center"/>
          </w:tcPr>
          <w:p w14:paraId="1A354F41">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对非法种植毒品原植物予以制止铲除</w:t>
            </w:r>
          </w:p>
        </w:tc>
        <w:tc>
          <w:tcPr>
            <w:tcW w:w="1516" w:type="dxa"/>
            <w:vAlign w:val="center"/>
          </w:tcPr>
          <w:p w14:paraId="7C82E9CB">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14:paraId="1CBEE5DC">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63348ECA">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法律：《中华人民共和国禁毒法》 第十九条：国家对麻醉药品药用原植物种植实行管制。禁止非法种植罂粟、古柯植物、大麻植物以及国家规定管制的可以用于提炼加工毒品的其他原植物。禁止走私或者非法买卖、运输、携带、持有未经灭活的毒品原植物种子或者幼苗。地方各级人民政府发现非法种植毒品原植物的，应当立即采取措施予以制止、铲除。村民委员会、居民委员会发现非法种植毒品原植物的，应当及时予以制止、铲除，并向当地公安机关报告。</w:t>
            </w:r>
          </w:p>
        </w:tc>
        <w:tc>
          <w:tcPr>
            <w:tcW w:w="2948" w:type="dxa"/>
            <w:vAlign w:val="center"/>
          </w:tcPr>
          <w:p w14:paraId="37354139">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芒卡镇人民政府：0883—</w:t>
            </w:r>
            <w:r>
              <w:rPr>
                <w:rFonts w:hint="eastAsia" w:ascii="仿宋_GB2312" w:hAnsi="仿宋_GB2312" w:eastAsia="仿宋_GB2312" w:cs="仿宋_GB2312"/>
                <w:sz w:val="21"/>
                <w:szCs w:val="21"/>
                <w:vertAlign w:val="baseline"/>
                <w:lang w:val="en-US" w:eastAsia="zh-CN"/>
              </w:rPr>
              <w:t>7456034</w:t>
            </w:r>
            <w:r>
              <w:rPr>
                <w:rFonts w:hint="eastAsia" w:ascii="仿宋_GB2312" w:hAnsi="仿宋_GB2312" w:eastAsia="仿宋_GB2312" w:cs="仿宋_GB2312"/>
                <w:sz w:val="21"/>
                <w:szCs w:val="21"/>
                <w:vertAlign w:val="baseline"/>
                <w:lang w:eastAsia="zh-CN"/>
              </w:rPr>
              <w:t xml:space="preserve">。               </w:t>
            </w:r>
          </w:p>
          <w:p w14:paraId="44D9030B">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14:paraId="504E2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3C88957E">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152</w:t>
            </w:r>
          </w:p>
        </w:tc>
        <w:tc>
          <w:tcPr>
            <w:tcW w:w="1908" w:type="dxa"/>
            <w:vAlign w:val="center"/>
          </w:tcPr>
          <w:p w14:paraId="262D3697">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对未依法取得乡村建设规划许可或者未按照乡村建设规划许可证规定进行建设的行政强制</w:t>
            </w:r>
          </w:p>
        </w:tc>
        <w:tc>
          <w:tcPr>
            <w:tcW w:w="1516" w:type="dxa"/>
            <w:vAlign w:val="center"/>
          </w:tcPr>
          <w:p w14:paraId="33230577">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14:paraId="203CB777">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14:paraId="0B3021B8">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法律：《中华人民共和国城乡规划法》 第四十一条在乡、村庄规划区内进行乡镇企业、乡村公共设施和公益事业建设的，建设单位或者个人应当向乡、镇人民政府提出申请，由乡、镇人民政府报城市、县人民政府城乡规划主管部门核发乡村建设规划许可证。在乡、村庄规划区内使用原有宅基地进行农村村民住宅建设的规划管理办法，由省、自治区、直辖市制定。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建设单位或者个人在取得乡村建设规划许可证后，方可办理用地审批手续。第六十五条：在乡、村庄规划区内未依法取得乡村建设规划许可证或者未按照乡村建设规划许可证的规定进行建设的，由乡、镇人民政府责令停止建设、限期改正；逾期不改正的，可以拆除。</w:t>
            </w:r>
          </w:p>
        </w:tc>
        <w:tc>
          <w:tcPr>
            <w:tcW w:w="2948" w:type="dxa"/>
            <w:vAlign w:val="center"/>
          </w:tcPr>
          <w:p w14:paraId="43123B6D">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芒卡镇人民政府：0883—</w:t>
            </w:r>
            <w:r>
              <w:rPr>
                <w:rFonts w:hint="eastAsia" w:ascii="仿宋_GB2312" w:hAnsi="仿宋_GB2312" w:eastAsia="仿宋_GB2312" w:cs="仿宋_GB2312"/>
                <w:sz w:val="21"/>
                <w:szCs w:val="21"/>
                <w:vertAlign w:val="baseline"/>
                <w:lang w:val="en-US" w:eastAsia="zh-CN"/>
              </w:rPr>
              <w:t>7456034</w:t>
            </w:r>
            <w:r>
              <w:rPr>
                <w:rFonts w:hint="eastAsia" w:ascii="仿宋_GB2312" w:hAnsi="仿宋_GB2312" w:eastAsia="仿宋_GB2312" w:cs="仿宋_GB2312"/>
                <w:sz w:val="21"/>
                <w:szCs w:val="21"/>
                <w:vertAlign w:val="baseline"/>
                <w:lang w:eastAsia="zh-CN"/>
              </w:rPr>
              <w:t xml:space="preserve">。               </w:t>
            </w:r>
          </w:p>
          <w:p w14:paraId="32F0D5DA">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bl>
    <w:p w14:paraId="78972C6C">
      <w:pPr>
        <w:rPr>
          <w:rFonts w:hint="eastAsia" w:ascii="黑体" w:hAnsi="黑体" w:eastAsia="黑体" w:cs="黑体"/>
          <w:sz w:val="32"/>
          <w:szCs w:val="32"/>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黑_GBK">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2ZThmMjgxOTI4NTg2NTQ3ZTZhZTI0MmQ5Nzk1ODcifQ=="/>
  </w:docVars>
  <w:rsids>
    <w:rsidRoot w:val="00000000"/>
    <w:rsid w:val="01504A25"/>
    <w:rsid w:val="02E110E5"/>
    <w:rsid w:val="041B1889"/>
    <w:rsid w:val="07117EF5"/>
    <w:rsid w:val="08A059D4"/>
    <w:rsid w:val="08CE28E6"/>
    <w:rsid w:val="08D062B9"/>
    <w:rsid w:val="0B7C44D7"/>
    <w:rsid w:val="0E32781C"/>
    <w:rsid w:val="0F796797"/>
    <w:rsid w:val="10807815"/>
    <w:rsid w:val="12357E0A"/>
    <w:rsid w:val="12B0078C"/>
    <w:rsid w:val="13FE4208"/>
    <w:rsid w:val="14D0319D"/>
    <w:rsid w:val="156758B0"/>
    <w:rsid w:val="1DED6B6E"/>
    <w:rsid w:val="1E0068A1"/>
    <w:rsid w:val="1F104DFA"/>
    <w:rsid w:val="25E42F4C"/>
    <w:rsid w:val="27743E5C"/>
    <w:rsid w:val="28F42B01"/>
    <w:rsid w:val="294D61E9"/>
    <w:rsid w:val="2C55425C"/>
    <w:rsid w:val="2E352597"/>
    <w:rsid w:val="30487037"/>
    <w:rsid w:val="31334A56"/>
    <w:rsid w:val="355B17C4"/>
    <w:rsid w:val="3835607F"/>
    <w:rsid w:val="3A0C2504"/>
    <w:rsid w:val="3A976388"/>
    <w:rsid w:val="3CF03B2D"/>
    <w:rsid w:val="3D8B4D69"/>
    <w:rsid w:val="3F450160"/>
    <w:rsid w:val="406F3A9E"/>
    <w:rsid w:val="44FA379B"/>
    <w:rsid w:val="47153174"/>
    <w:rsid w:val="48666AC7"/>
    <w:rsid w:val="4B726B39"/>
    <w:rsid w:val="50C00780"/>
    <w:rsid w:val="523F38AA"/>
    <w:rsid w:val="54F12F0C"/>
    <w:rsid w:val="5A821E11"/>
    <w:rsid w:val="5F7C7776"/>
    <w:rsid w:val="61303037"/>
    <w:rsid w:val="61FB7C55"/>
    <w:rsid w:val="6E7A30D3"/>
    <w:rsid w:val="761C313B"/>
    <w:rsid w:val="7625426C"/>
    <w:rsid w:val="7A7430CC"/>
    <w:rsid w:val="7E2766A8"/>
    <w:rsid w:val="7F5D1B3C"/>
    <w:rsid w:val="7F995383"/>
    <w:rsid w:val="7FA27A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76</Pages>
  <Words>10548</Words>
  <Characters>11425</Characters>
  <Lines>0</Lines>
  <Paragraphs>0</Paragraphs>
  <TotalTime>0</TotalTime>
  <ScaleCrop>false</ScaleCrop>
  <LinksUpToDate>false</LinksUpToDate>
  <CharactersWithSpaces>12744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Brian-LJW</cp:lastModifiedBy>
  <dcterms:modified xsi:type="dcterms:W3CDTF">2024-11-13T11:06:58Z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C6454C41690341BF9074CA1B2E4368AB_13</vt:lpwstr>
  </property>
</Properties>
</file>