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沧源佤族自治县班洪乡公坎村委会公弄自然村 （集聚提升 自然山水型） 村庄规划说明书</w:t>
      </w:r>
    </w:p>
    <w:p>
      <w:pPr>
        <w:jc w:val="center"/>
        <w:rPr>
          <w:sz w:val="32"/>
          <w:szCs w:val="32"/>
        </w:rPr>
      </w:pPr>
    </w:p>
    <w:p>
      <w:pPr>
        <w:pStyle w:val="7"/>
        <w:numPr>
          <w:ilvl w:val="0"/>
          <w:numId w:val="1"/>
        </w:numPr>
        <w:ind w:firstLineChars="0"/>
        <w:rPr>
          <w:sz w:val="32"/>
          <w:szCs w:val="32"/>
        </w:rPr>
      </w:pPr>
      <w:r>
        <w:rPr>
          <w:rFonts w:hint="eastAsia"/>
          <w:sz w:val="32"/>
          <w:szCs w:val="32"/>
        </w:rPr>
        <w:t>总则</w:t>
      </w:r>
    </w:p>
    <w:p>
      <w:pPr>
        <w:pStyle w:val="7"/>
        <w:numPr>
          <w:ilvl w:val="0"/>
          <w:numId w:val="2"/>
        </w:numPr>
        <w:ind w:firstLineChars="0"/>
        <w:rPr>
          <w:sz w:val="32"/>
          <w:szCs w:val="32"/>
        </w:rPr>
      </w:pPr>
      <w:r>
        <w:rPr>
          <w:rFonts w:hint="eastAsia"/>
          <w:sz w:val="32"/>
          <w:szCs w:val="32"/>
        </w:rPr>
        <w:t>政策背景</w:t>
      </w:r>
    </w:p>
    <w:p>
      <w:pPr>
        <w:ind w:firstLine="640" w:firstLineChars="200"/>
        <w:rPr>
          <w:sz w:val="32"/>
          <w:szCs w:val="32"/>
        </w:rPr>
      </w:pPr>
      <w:r>
        <w:rPr>
          <w:rFonts w:hint="eastAsia"/>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公坎村委会公弄。该自然村规划经2019年3月10日自然村村民代表会议审议表决通过。</w:t>
      </w:r>
      <w:r>
        <w:rPr>
          <w:sz w:val="32"/>
          <w:szCs w:val="32"/>
        </w:rPr>
        <w:cr/>
      </w:r>
      <w:r>
        <w:rPr>
          <w:rFonts w:hint="eastAsia"/>
          <w:sz w:val="32"/>
          <w:szCs w:val="32"/>
        </w:rPr>
        <w:t xml:space="preserve">   （二）村情概况</w:t>
      </w:r>
    </w:p>
    <w:p>
      <w:pPr>
        <w:widowControl/>
        <w:shd w:val="clear" w:color="auto" w:fill="FFFFFF"/>
        <w:ind w:left="76" w:right="150"/>
        <w:jc w:val="left"/>
        <w:rPr>
          <w:sz w:val="32"/>
          <w:szCs w:val="32"/>
        </w:rPr>
      </w:pPr>
      <w:r>
        <w:rPr>
          <w:rFonts w:hint="eastAsia"/>
          <w:sz w:val="32"/>
          <w:szCs w:val="32"/>
        </w:rPr>
        <w:t>1．地理区位：班洪乡公坎村公弄</w:t>
      </w:r>
      <w:r>
        <w:rPr>
          <w:sz w:val="32"/>
          <w:szCs w:val="32"/>
        </w:rPr>
        <w:t>自然村，属于山区。距离村委会7.00公里,距离镇18.20公里， 国土面积8.41平方公里，海拔950.00米，年平均气温23.00</w:t>
      </w:r>
      <w:r>
        <w:rPr>
          <w:rFonts w:hint="eastAsia"/>
          <w:sz w:val="32"/>
          <w:szCs w:val="32"/>
        </w:rPr>
        <w:t>℃</w:t>
      </w:r>
      <w:r>
        <w:rPr>
          <w:sz w:val="32"/>
          <w:szCs w:val="32"/>
        </w:rPr>
        <w:t>，年降水量2000.00毫米，适宜种植水稻、玉米等农作物。有耕地638.40亩，其中人均耕地3.87亩；有林地6167.00亩。全村辖1个村民小组，有农户37户，有乡村人口156人，其中农业人口156人，劳动力124人，其中从事第一产业人数107人。</w:t>
      </w:r>
    </w:p>
    <w:p>
      <w:pPr>
        <w:ind w:firstLine="640" w:firstLineChars="200"/>
        <w:rPr>
          <w:sz w:val="32"/>
          <w:szCs w:val="32"/>
        </w:rPr>
      </w:pPr>
      <w:r>
        <w:rPr>
          <w:rFonts w:hint="eastAsia"/>
          <w:sz w:val="32"/>
          <w:szCs w:val="32"/>
        </w:rPr>
        <w:t>地貌特征。平均海拔</w:t>
      </w:r>
      <w:r>
        <w:rPr>
          <w:sz w:val="32"/>
          <w:szCs w:val="32"/>
        </w:rPr>
        <w:t>950.0</w:t>
      </w:r>
      <w:r>
        <w:rPr>
          <w:rFonts w:hint="eastAsia"/>
          <w:sz w:val="32"/>
          <w:szCs w:val="32"/>
        </w:rPr>
        <w:t>米，属山区村。</w:t>
      </w:r>
    </w:p>
    <w:p>
      <w:pPr>
        <w:numPr>
          <w:ilvl w:val="0"/>
          <w:numId w:val="3"/>
        </w:numPr>
        <w:spacing w:line="360" w:lineRule="auto"/>
        <w:ind w:left="0" w:firstLine="640" w:firstLineChars="200"/>
        <w:jc w:val="left"/>
        <w:rPr>
          <w:sz w:val="32"/>
          <w:szCs w:val="32"/>
        </w:rPr>
      </w:pPr>
      <w:r>
        <w:rPr>
          <w:rFonts w:hint="eastAsia"/>
          <w:sz w:val="32"/>
          <w:szCs w:val="32"/>
        </w:rPr>
        <w:t>气候土壤。年平均降水量</w:t>
      </w:r>
      <w:r>
        <w:rPr>
          <w:sz w:val="32"/>
          <w:szCs w:val="32"/>
        </w:rPr>
        <w:t>2000</w:t>
      </w:r>
      <w:r>
        <w:rPr>
          <w:rFonts w:hint="eastAsia"/>
          <w:sz w:val="32"/>
          <w:szCs w:val="32"/>
        </w:rPr>
        <w:t>毫米，属中亚带气候，立体气候特征十分明显；土壤多为碱性，适宜种植水稻。</w:t>
      </w:r>
    </w:p>
    <w:p>
      <w:pPr>
        <w:widowControl/>
        <w:shd w:val="clear" w:color="auto" w:fill="FFFFFF"/>
        <w:ind w:left="150" w:right="76"/>
        <w:jc w:val="left"/>
        <w:rPr>
          <w:sz w:val="32"/>
          <w:szCs w:val="32"/>
        </w:rPr>
      </w:pPr>
      <w:r>
        <w:rPr>
          <w:rFonts w:hint="eastAsia"/>
          <w:sz w:val="32"/>
          <w:szCs w:val="32"/>
        </w:rPr>
        <w:t>2．人口现状：</w:t>
      </w:r>
      <w:r>
        <w:rPr>
          <w:sz w:val="32"/>
          <w:szCs w:val="32"/>
        </w:rPr>
        <w:t>该村现有农户37户，共乡村人口156人，其中男性74人，女性82人。其中农业人口156人，劳动力124人。</w:t>
      </w:r>
      <w:r>
        <w:rPr>
          <w:rFonts w:hint="eastAsia"/>
          <w:sz w:val="32"/>
          <w:szCs w:val="32"/>
        </w:rPr>
        <w:cr/>
      </w:r>
      <w:r>
        <w:rPr>
          <w:rFonts w:hint="eastAsia"/>
          <w:sz w:val="32"/>
          <w:szCs w:val="32"/>
        </w:rPr>
        <w:t xml:space="preserve">    3．资源现状：</w:t>
      </w:r>
      <w:r>
        <w:rPr>
          <w:sz w:val="32"/>
          <w:szCs w:val="32"/>
        </w:rPr>
        <w:t xml:space="preserve">全村有耕地总面积638.40亩(其中：田140.00亩，地498.40亩)，人均耕地3.87亩，主要种植水稻、玉米等作物；拥有林地6167.00亩，其中经济林果地967.00亩，人均经济林果地5.80亩，主要种植橡胶、紫胶等经济林果； 其他面积700.00亩。 </w:t>
      </w:r>
    </w:p>
    <w:p>
      <w:pPr>
        <w:widowControl/>
        <w:shd w:val="clear" w:color="auto" w:fill="FFFFFF"/>
        <w:ind w:left="150" w:right="76"/>
        <w:jc w:val="left"/>
        <w:rPr>
          <w:sz w:val="32"/>
          <w:szCs w:val="32"/>
        </w:rPr>
      </w:pPr>
      <w:r>
        <w:rPr>
          <w:rFonts w:hint="eastAsia"/>
          <w:sz w:val="32"/>
          <w:szCs w:val="32"/>
        </w:rPr>
        <w:t>4．产业现状：</w:t>
      </w:r>
      <w:r>
        <w:rPr>
          <w:sz w:val="32"/>
          <w:szCs w:val="32"/>
        </w:rPr>
        <w:t>该村的主要产业为种植业,主要销售往本县。该村目前正在发展</w:t>
      </w:r>
      <w:r>
        <w:rPr>
          <w:rFonts w:hint="eastAsia"/>
          <w:sz w:val="32"/>
          <w:szCs w:val="32"/>
        </w:rPr>
        <w:t>茶叶</w:t>
      </w:r>
      <w:r>
        <w:rPr>
          <w:sz w:val="32"/>
          <w:szCs w:val="32"/>
        </w:rPr>
        <w:t>特色产业，计划大力发展种植业产业。</w:t>
      </w:r>
      <w:r>
        <w:rPr>
          <w:rFonts w:hint="eastAsia"/>
          <w:sz w:val="32"/>
          <w:szCs w:val="32"/>
        </w:rPr>
        <w:cr/>
      </w:r>
      <w:r>
        <w:rPr>
          <w:rFonts w:hint="eastAsia"/>
          <w:sz w:val="32"/>
          <w:szCs w:val="32"/>
        </w:rPr>
        <w:t xml:space="preserve">    5．基础设施：</w:t>
      </w:r>
      <w:r>
        <w:rPr>
          <w:rFonts w:hint="eastAsia"/>
          <w:sz w:val="32"/>
          <w:szCs w:val="32"/>
        </w:rPr>
        <w:cr/>
      </w:r>
      <w:r>
        <w:rPr>
          <w:sz w:val="32"/>
          <w:szCs w:val="32"/>
        </w:rPr>
        <w:t xml:space="preserve">    该村截</w:t>
      </w:r>
      <w:r>
        <w:rPr>
          <w:rFonts w:hint="eastAsia"/>
          <w:sz w:val="32"/>
          <w:szCs w:val="32"/>
          <w:lang w:val="en-US" w:eastAsia="zh-CN"/>
        </w:rPr>
        <w:t>至</w:t>
      </w:r>
      <w:r>
        <w:rPr>
          <w:rFonts w:hint="eastAsia"/>
          <w:sz w:val="32"/>
          <w:szCs w:val="32"/>
        </w:rPr>
        <w:t>201</w:t>
      </w:r>
      <w:r>
        <w:rPr>
          <w:sz w:val="32"/>
          <w:szCs w:val="32"/>
        </w:rPr>
        <w:t>8年底，全村有37户通自来水，有0户饮用井水，有37户通电，有37户通有线电视，拥有电视机农户37户 ，安装固定电话或拥有移动电话的农户数37户，其中拥有移动电话农户数37户。</w:t>
      </w:r>
    </w:p>
    <w:p>
      <w:pPr>
        <w:ind w:firstLine="640" w:firstLineChars="200"/>
        <w:rPr>
          <w:sz w:val="32"/>
          <w:szCs w:val="32"/>
        </w:rPr>
      </w:pPr>
      <w:r>
        <w:rPr>
          <w:sz w:val="32"/>
          <w:szCs w:val="32"/>
        </w:rPr>
        <w:t>该村到</w:t>
      </w:r>
      <w:r>
        <w:rPr>
          <w:rFonts w:hint="eastAsia"/>
          <w:sz w:val="32"/>
          <w:szCs w:val="32"/>
        </w:rPr>
        <w:t>201</w:t>
      </w:r>
      <w:r>
        <w:rPr>
          <w:sz w:val="32"/>
          <w:szCs w:val="32"/>
        </w:rPr>
        <w:t>8年底，有0户居住砖木结构住房。</w:t>
      </w:r>
    </w:p>
    <w:p>
      <w:pPr>
        <w:ind w:firstLine="640" w:firstLineChars="200"/>
        <w:rPr>
          <w:sz w:val="32"/>
          <w:szCs w:val="32"/>
        </w:rPr>
      </w:pPr>
      <w:r>
        <w:rPr>
          <w:rFonts w:hint="eastAsia"/>
          <w:sz w:val="32"/>
          <w:szCs w:val="32"/>
        </w:rPr>
        <w:t>全村</w:t>
      </w:r>
      <w:r>
        <w:rPr>
          <w:sz w:val="32"/>
          <w:szCs w:val="32"/>
        </w:rPr>
        <w:t>37</w:t>
      </w:r>
      <w:r>
        <w:rPr>
          <w:rFonts w:hint="eastAsia"/>
          <w:sz w:val="32"/>
          <w:szCs w:val="32"/>
        </w:rPr>
        <w:t>户农户家家通自来水，饮水安全得到了保障，   （三）优势资源</w:t>
      </w:r>
    </w:p>
    <w:p>
      <w:pPr>
        <w:ind w:firstLine="640" w:firstLineChars="200"/>
        <w:rPr>
          <w:sz w:val="32"/>
          <w:szCs w:val="32"/>
        </w:rPr>
      </w:pPr>
      <w:r>
        <w:rPr>
          <w:rFonts w:hint="eastAsia"/>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sz w:val="32"/>
          <w:szCs w:val="32"/>
        </w:rPr>
      </w:pPr>
      <w:r>
        <w:rPr>
          <w:rFonts w:hint="eastAsia"/>
          <w:sz w:val="32"/>
          <w:szCs w:val="32"/>
        </w:rPr>
        <w:t>规划内容</w:t>
      </w:r>
    </w:p>
    <w:p>
      <w:pPr>
        <w:ind w:firstLine="320" w:firstLineChars="100"/>
        <w:rPr>
          <w:sz w:val="32"/>
          <w:szCs w:val="32"/>
        </w:rPr>
      </w:pPr>
      <w:r>
        <w:rPr>
          <w:rFonts w:hint="eastAsia"/>
          <w:sz w:val="32"/>
          <w:szCs w:val="32"/>
        </w:rPr>
        <w:t>（一）规划思路</w:t>
      </w:r>
      <w:r>
        <w:rPr>
          <w:rFonts w:hint="eastAsia"/>
          <w:sz w:val="32"/>
          <w:szCs w:val="32"/>
        </w:rPr>
        <w:cr/>
      </w:r>
      <w:r>
        <w:rPr>
          <w:rFonts w:hint="eastAsia"/>
          <w:sz w:val="32"/>
          <w:szCs w:val="32"/>
        </w:rPr>
        <w:t xml:space="preserve">   自然村地处与中心城镇较为偏远，无名山秀水、文物古迹等优质旅游资源，村庄自然风光秀丽，生态良好、环境优美。农户沿山而居，依山就势，层层排列有致，呈梯形布局。结合区位条件和资源条件，自然村村庄规划定位为：</w:t>
      </w:r>
      <w:bookmarkStart w:id="0" w:name="_Hlk4663037"/>
      <w:r>
        <w:rPr>
          <w:rFonts w:hint="eastAsia"/>
          <w:sz w:val="32"/>
          <w:szCs w:val="32"/>
        </w:rPr>
        <w:t>集聚提升</w:t>
      </w:r>
      <w:bookmarkEnd w:id="0"/>
      <w:r>
        <w:rPr>
          <w:rFonts w:hint="eastAsia"/>
          <w:sz w:val="32"/>
          <w:szCs w:val="32"/>
        </w:rPr>
        <w:t xml:space="preserve"> 自然山水型。</w:t>
      </w:r>
    </w:p>
    <w:p>
      <w:pPr>
        <w:rPr>
          <w:sz w:val="32"/>
          <w:szCs w:val="32"/>
        </w:rPr>
      </w:pPr>
      <w:r>
        <w:rPr>
          <w:rFonts w:hint="eastAsia"/>
          <w:sz w:val="32"/>
          <w:szCs w:val="32"/>
        </w:rPr>
        <w:t xml:space="preserve">  （二）规划期限</w:t>
      </w:r>
      <w:r>
        <w:rPr>
          <w:rFonts w:hint="eastAsia"/>
          <w:sz w:val="32"/>
          <w:szCs w:val="32"/>
        </w:rPr>
        <w:cr/>
      </w:r>
      <w:r>
        <w:rPr>
          <w:rFonts w:hint="eastAsia"/>
          <w:sz w:val="32"/>
          <w:szCs w:val="32"/>
        </w:rPr>
        <w:t xml:space="preserve">   近期：2019—2022年，远期：202</w:t>
      </w:r>
      <w:r>
        <w:rPr>
          <w:sz w:val="32"/>
          <w:szCs w:val="32"/>
        </w:rPr>
        <w:t>3</w:t>
      </w:r>
      <w:r>
        <w:rPr>
          <w:rFonts w:hint="eastAsia"/>
          <w:sz w:val="32"/>
          <w:szCs w:val="32"/>
        </w:rPr>
        <w:t>—2035年。</w:t>
      </w:r>
    </w:p>
    <w:p>
      <w:pPr>
        <w:ind w:firstLine="320" w:firstLineChars="100"/>
        <w:rPr>
          <w:sz w:val="32"/>
          <w:szCs w:val="32"/>
        </w:rPr>
      </w:pPr>
      <w:r>
        <w:rPr>
          <w:rFonts w:hint="eastAsia"/>
          <w:sz w:val="32"/>
          <w:szCs w:val="32"/>
        </w:rPr>
        <w:t>（三）规划内容</w:t>
      </w:r>
    </w:p>
    <w:p>
      <w:pPr>
        <w:ind w:firstLine="640" w:firstLineChars="200"/>
        <w:rPr>
          <w:sz w:val="32"/>
          <w:szCs w:val="32"/>
        </w:rPr>
      </w:pPr>
      <w:r>
        <w:rPr>
          <w:rFonts w:hint="eastAsia"/>
          <w:sz w:val="32"/>
          <w:szCs w:val="32"/>
        </w:rPr>
        <w:t>项目计划投资金</w:t>
      </w:r>
      <w:r>
        <w:rPr>
          <w:sz w:val="32"/>
          <w:szCs w:val="32"/>
        </w:rPr>
        <w:t>887.996</w:t>
      </w:r>
      <w:r>
        <w:rPr>
          <w:rFonts w:hint="eastAsia"/>
          <w:sz w:val="32"/>
          <w:szCs w:val="32"/>
        </w:rPr>
        <w:t>万元，其中：上级补助</w:t>
      </w:r>
      <w:r>
        <w:rPr>
          <w:sz w:val="32"/>
          <w:szCs w:val="32"/>
        </w:rPr>
        <w:t>838.996</w:t>
      </w:r>
      <w:r>
        <w:rPr>
          <w:rFonts w:hint="eastAsia"/>
          <w:sz w:val="32"/>
          <w:szCs w:val="32"/>
        </w:rPr>
        <w:t>万元，群众自筹</w:t>
      </w:r>
      <w:r>
        <w:rPr>
          <w:sz w:val="32"/>
          <w:szCs w:val="32"/>
        </w:rPr>
        <w:t>49</w:t>
      </w:r>
      <w:r>
        <w:rPr>
          <w:rFonts w:hint="eastAsia"/>
          <w:sz w:val="32"/>
          <w:szCs w:val="32"/>
        </w:rPr>
        <w:t>万元。</w:t>
      </w:r>
    </w:p>
    <w:p>
      <w:pPr>
        <w:ind w:left="210" w:leftChars="100" w:firstLine="320" w:firstLineChars="100"/>
        <w:rPr>
          <w:sz w:val="32"/>
          <w:szCs w:val="32"/>
        </w:rPr>
      </w:pPr>
      <w:r>
        <w:rPr>
          <w:rFonts w:hint="eastAsia"/>
          <w:sz w:val="32"/>
          <w:szCs w:val="32"/>
        </w:rPr>
        <w:t>1．道路交通：概算总投资</w:t>
      </w:r>
      <w:r>
        <w:rPr>
          <w:sz w:val="32"/>
          <w:szCs w:val="32"/>
        </w:rPr>
        <w:t>552.496</w:t>
      </w:r>
      <w:r>
        <w:rPr>
          <w:rFonts w:hint="eastAsia"/>
          <w:sz w:val="32"/>
          <w:szCs w:val="32"/>
        </w:rPr>
        <w:t>万元。</w:t>
      </w:r>
    </w:p>
    <w:p>
      <w:pPr>
        <w:ind w:left="210" w:leftChars="100" w:firstLine="320" w:firstLineChars="100"/>
        <w:rPr>
          <w:sz w:val="32"/>
          <w:szCs w:val="32"/>
        </w:rPr>
      </w:pPr>
      <w:r>
        <w:rPr>
          <w:rFonts w:hint="eastAsia"/>
          <w:sz w:val="32"/>
          <w:szCs w:val="32"/>
        </w:rPr>
        <w:t>（1）1-4号道路，规划入户道路，长236m，宽度3.0m，厚度15cm，面积708平方米，投资单价120元/平方米，概算投资8.496万元。</w:t>
      </w:r>
    </w:p>
    <w:p>
      <w:pPr>
        <w:ind w:left="210" w:leftChars="100" w:firstLine="320" w:firstLineChars="100"/>
        <w:rPr>
          <w:sz w:val="32"/>
          <w:szCs w:val="32"/>
        </w:rPr>
      </w:pPr>
      <w:r>
        <w:rPr>
          <w:rFonts w:hint="eastAsia"/>
          <w:sz w:val="32"/>
          <w:szCs w:val="32"/>
        </w:rPr>
        <w:t>（2）5号道路，产业道路，长2000m，宽度4m，厚度20cm，面积8000平方米，投资单价170元/平方米，概算投资136万元。</w:t>
      </w:r>
    </w:p>
    <w:p>
      <w:pPr>
        <w:ind w:left="210" w:leftChars="100" w:firstLine="320" w:firstLineChars="100"/>
        <w:rPr>
          <w:sz w:val="32"/>
          <w:szCs w:val="32"/>
        </w:rPr>
      </w:pPr>
      <w:r>
        <w:rPr>
          <w:rFonts w:hint="eastAsia"/>
          <w:sz w:val="32"/>
          <w:szCs w:val="32"/>
        </w:rPr>
        <w:t>（3）6号道路，产业道路，长3000m，宽度4m，厚度20cm，面积12000平方米，投资单价170元/平方米，概算投资204万元。</w:t>
      </w:r>
    </w:p>
    <w:p>
      <w:pPr>
        <w:ind w:left="210" w:leftChars="100" w:firstLine="320" w:firstLineChars="100"/>
        <w:rPr>
          <w:sz w:val="32"/>
          <w:szCs w:val="32"/>
        </w:rPr>
      </w:pPr>
      <w:r>
        <w:rPr>
          <w:rFonts w:hint="eastAsia"/>
          <w:sz w:val="32"/>
          <w:szCs w:val="32"/>
        </w:rPr>
        <w:t>（4）7号道路，产业道路，长2000m，宽度4m，厚度20cm，面积8000平方米，投资单价170元/平方米，概算投资136万元。</w:t>
      </w:r>
    </w:p>
    <w:p>
      <w:pPr>
        <w:ind w:left="210" w:leftChars="100" w:firstLine="320" w:firstLineChars="100"/>
        <w:rPr>
          <w:sz w:val="32"/>
          <w:szCs w:val="32"/>
        </w:rPr>
      </w:pPr>
      <w:r>
        <w:rPr>
          <w:rFonts w:hint="eastAsia"/>
          <w:sz w:val="32"/>
          <w:szCs w:val="32"/>
        </w:rPr>
        <w:t>（5）8号道路，老寨道路修缮，长1000m，宽度4m，厚度20cm，面积4000平方米，投资单价170元/平方米，概算投资68万元。</w:t>
      </w:r>
    </w:p>
    <w:p>
      <w:pPr>
        <w:ind w:left="210" w:leftChars="100" w:firstLine="320" w:firstLineChars="100"/>
        <w:rPr>
          <w:sz w:val="32"/>
          <w:szCs w:val="32"/>
        </w:rPr>
      </w:pPr>
      <w:r>
        <w:rPr>
          <w:rFonts w:hint="eastAsia"/>
          <w:sz w:val="32"/>
          <w:szCs w:val="32"/>
        </w:rPr>
        <w:t>2</w:t>
      </w:r>
      <w:r>
        <w:rPr>
          <w:sz w:val="32"/>
          <w:szCs w:val="32"/>
        </w:rPr>
        <w:t>.</w:t>
      </w:r>
      <w:r>
        <w:rPr>
          <w:rFonts w:hint="eastAsia"/>
          <w:sz w:val="32"/>
          <w:szCs w:val="32"/>
        </w:rPr>
        <w:t xml:space="preserve"> 道路工程：概算总投资</w:t>
      </w:r>
      <w:r>
        <w:rPr>
          <w:sz w:val="32"/>
          <w:szCs w:val="32"/>
        </w:rPr>
        <w:t>35.2</w:t>
      </w:r>
      <w:r>
        <w:rPr>
          <w:rFonts w:hint="eastAsia"/>
          <w:sz w:val="32"/>
          <w:szCs w:val="32"/>
        </w:rPr>
        <w:t>万元。</w:t>
      </w:r>
    </w:p>
    <w:p>
      <w:pPr>
        <w:ind w:left="210" w:leftChars="100" w:firstLine="320" w:firstLineChars="100"/>
        <w:rPr>
          <w:sz w:val="32"/>
          <w:szCs w:val="32"/>
        </w:rPr>
      </w:pPr>
      <w:r>
        <w:rPr>
          <w:rFonts w:hint="eastAsia"/>
          <w:sz w:val="32"/>
          <w:szCs w:val="32"/>
        </w:rPr>
        <w:t>（1）修建涵洞，投资单价1.1万元/立方米，共32m³，35.2万元。</w:t>
      </w:r>
    </w:p>
    <w:p>
      <w:pPr>
        <w:ind w:left="210" w:leftChars="100" w:firstLine="320" w:firstLineChars="100"/>
        <w:rPr>
          <w:sz w:val="32"/>
          <w:szCs w:val="32"/>
        </w:rPr>
      </w:pPr>
      <w:r>
        <w:rPr>
          <w:sz w:val="32"/>
          <w:szCs w:val="32"/>
        </w:rPr>
        <w:t>3</w:t>
      </w:r>
      <w:r>
        <w:rPr>
          <w:rFonts w:hint="eastAsia"/>
          <w:sz w:val="32"/>
          <w:szCs w:val="32"/>
        </w:rPr>
        <w:t>．供水工程：概算总投资</w:t>
      </w:r>
      <w:r>
        <w:rPr>
          <w:sz w:val="32"/>
          <w:szCs w:val="32"/>
        </w:rPr>
        <w:t>14.65</w:t>
      </w:r>
      <w:r>
        <w:rPr>
          <w:rFonts w:hint="eastAsia"/>
          <w:sz w:val="32"/>
          <w:szCs w:val="32"/>
        </w:rPr>
        <w:t>万元。</w:t>
      </w:r>
    </w:p>
    <w:p>
      <w:pPr>
        <w:ind w:left="210" w:leftChars="100" w:firstLine="320" w:firstLineChars="100"/>
        <w:rPr>
          <w:sz w:val="32"/>
          <w:szCs w:val="32"/>
        </w:rPr>
      </w:pPr>
      <w:r>
        <w:rPr>
          <w:rFonts w:hint="eastAsia"/>
          <w:sz w:val="32"/>
          <w:szCs w:val="32"/>
        </w:rPr>
        <w:t>实施人畜饮水工程1件，架设公弄φ100镀锌钢管主管道长270m，100元/m，更换φ65镀锌钢管入户支管道长300m，65元/m，概算投资4.65万元</w:t>
      </w:r>
    </w:p>
    <w:p>
      <w:pPr>
        <w:ind w:left="210" w:leftChars="100" w:firstLine="320" w:firstLineChars="100"/>
        <w:rPr>
          <w:sz w:val="32"/>
          <w:szCs w:val="32"/>
        </w:rPr>
      </w:pPr>
      <w:r>
        <w:rPr>
          <w:rFonts w:hint="eastAsia"/>
          <w:sz w:val="32"/>
          <w:szCs w:val="32"/>
        </w:rPr>
        <w:t>新建水池，总计长</w:t>
      </w:r>
      <w:r>
        <w:rPr>
          <w:sz w:val="32"/>
          <w:szCs w:val="32"/>
        </w:rPr>
        <w:t>100</w:t>
      </w:r>
      <w:r>
        <w:rPr>
          <w:rFonts w:hint="eastAsia"/>
          <w:sz w:val="32"/>
          <w:szCs w:val="32"/>
        </w:rPr>
        <w:t>平方米，投资单价</w:t>
      </w:r>
      <w:r>
        <w:rPr>
          <w:sz w:val="32"/>
          <w:szCs w:val="32"/>
        </w:rPr>
        <w:t>1000</w:t>
      </w:r>
      <w:r>
        <w:rPr>
          <w:rFonts w:hint="eastAsia"/>
          <w:sz w:val="32"/>
          <w:szCs w:val="32"/>
        </w:rPr>
        <w:t>元/㎡，概算投资10万元</w:t>
      </w:r>
    </w:p>
    <w:p>
      <w:pPr>
        <w:ind w:left="210" w:leftChars="100" w:firstLine="320" w:firstLineChars="100"/>
        <w:rPr>
          <w:sz w:val="32"/>
          <w:szCs w:val="32"/>
        </w:rPr>
      </w:pPr>
      <w:r>
        <w:rPr>
          <w:rFonts w:hint="eastAsia"/>
          <w:sz w:val="32"/>
          <w:szCs w:val="32"/>
        </w:rPr>
        <w:t>4</w:t>
      </w:r>
      <w:r>
        <w:rPr>
          <w:sz w:val="32"/>
          <w:szCs w:val="32"/>
        </w:rPr>
        <w:t>.</w:t>
      </w:r>
      <w:r>
        <w:rPr>
          <w:rFonts w:hint="eastAsia"/>
          <w:sz w:val="32"/>
          <w:szCs w:val="32"/>
        </w:rPr>
        <w:t>消防工程：概算总投资</w:t>
      </w:r>
      <w:r>
        <w:rPr>
          <w:sz w:val="32"/>
          <w:szCs w:val="32"/>
        </w:rPr>
        <w:t>1.2</w:t>
      </w:r>
      <w:r>
        <w:rPr>
          <w:rFonts w:hint="eastAsia"/>
          <w:sz w:val="32"/>
          <w:szCs w:val="32"/>
        </w:rPr>
        <w:t>万元。</w:t>
      </w:r>
    </w:p>
    <w:p>
      <w:pPr>
        <w:ind w:left="210" w:leftChars="100" w:firstLine="320" w:firstLineChars="100"/>
        <w:rPr>
          <w:sz w:val="32"/>
          <w:szCs w:val="32"/>
        </w:rPr>
      </w:pPr>
      <w:r>
        <w:rPr>
          <w:rFonts w:hint="eastAsia"/>
          <w:sz w:val="32"/>
          <w:szCs w:val="32"/>
        </w:rPr>
        <w:t>（1）消防栓3000元/个，共4个，概算投资1.2万元</w:t>
      </w:r>
    </w:p>
    <w:p>
      <w:pPr>
        <w:ind w:left="210" w:leftChars="100" w:firstLine="320" w:firstLineChars="100"/>
        <w:rPr>
          <w:sz w:val="32"/>
          <w:szCs w:val="32"/>
        </w:rPr>
      </w:pPr>
      <w:r>
        <w:rPr>
          <w:sz w:val="32"/>
          <w:szCs w:val="32"/>
        </w:rPr>
        <w:t>5</w:t>
      </w:r>
      <w:r>
        <w:rPr>
          <w:rFonts w:hint="eastAsia"/>
          <w:sz w:val="32"/>
          <w:szCs w:val="32"/>
        </w:rPr>
        <w:t>．排水系统及人工湿地：概算总投资</w:t>
      </w:r>
      <w:r>
        <w:rPr>
          <w:sz w:val="32"/>
          <w:szCs w:val="32"/>
        </w:rPr>
        <w:t>29.55</w:t>
      </w:r>
      <w:r>
        <w:rPr>
          <w:rFonts w:hint="eastAsia"/>
          <w:sz w:val="32"/>
          <w:szCs w:val="32"/>
        </w:rPr>
        <w:t>万元。</w:t>
      </w:r>
      <w:r>
        <w:rPr>
          <w:rFonts w:hint="eastAsia"/>
          <w:sz w:val="32"/>
          <w:szCs w:val="32"/>
        </w:rPr>
        <w:cr/>
      </w:r>
      <w:r>
        <w:rPr>
          <w:rFonts w:hint="eastAsia"/>
          <w:sz w:val="32"/>
          <w:szCs w:val="32"/>
        </w:rPr>
        <w:t xml:space="preserve">  （1）排污支管：概算投资9.56万元。</w:t>
      </w:r>
    </w:p>
    <w:p>
      <w:pPr>
        <w:ind w:left="210" w:leftChars="100" w:firstLine="320" w:firstLineChars="100"/>
        <w:rPr>
          <w:sz w:val="32"/>
          <w:szCs w:val="32"/>
        </w:rPr>
      </w:pPr>
      <w:r>
        <w:rPr>
          <w:rFonts w:hint="eastAsia"/>
          <w:sz w:val="32"/>
          <w:szCs w:val="32"/>
        </w:rPr>
        <w:t>自然村规划新建</w:t>
      </w:r>
      <w:r>
        <w:rPr>
          <w:sz w:val="32"/>
          <w:szCs w:val="32"/>
        </w:rPr>
        <w:t>6</w:t>
      </w:r>
      <w:r>
        <w:rPr>
          <w:rFonts w:hint="eastAsia"/>
          <w:sz w:val="32"/>
          <w:szCs w:val="32"/>
        </w:rPr>
        <w:t>条排污支管，总计长</w:t>
      </w:r>
      <w:r>
        <w:rPr>
          <w:sz w:val="32"/>
          <w:szCs w:val="32"/>
        </w:rPr>
        <w:t>797</w:t>
      </w:r>
      <w:r>
        <w:rPr>
          <w:rFonts w:hint="eastAsia"/>
          <w:sz w:val="32"/>
          <w:szCs w:val="32"/>
        </w:rPr>
        <w:t>m，投资单价120元/m，概算投资</w:t>
      </w:r>
      <w:r>
        <w:rPr>
          <w:sz w:val="32"/>
          <w:szCs w:val="32"/>
        </w:rPr>
        <w:t>9.56</w:t>
      </w:r>
      <w:r>
        <w:rPr>
          <w:rFonts w:hint="eastAsia"/>
          <w:sz w:val="32"/>
          <w:szCs w:val="32"/>
        </w:rPr>
        <w:t>万元。</w:t>
      </w:r>
    </w:p>
    <w:p>
      <w:pPr>
        <w:ind w:left="210" w:leftChars="100" w:firstLine="320" w:firstLineChars="100"/>
        <w:rPr>
          <w:sz w:val="32"/>
          <w:szCs w:val="32"/>
        </w:rPr>
      </w:pPr>
      <w:r>
        <w:rPr>
          <w:rFonts w:hint="eastAsia"/>
          <w:sz w:val="32"/>
          <w:szCs w:val="32"/>
        </w:rPr>
        <w:t>（2）人工湿地：概算投资</w:t>
      </w:r>
      <w:r>
        <w:rPr>
          <w:sz w:val="32"/>
          <w:szCs w:val="32"/>
        </w:rPr>
        <w:t>8</w:t>
      </w:r>
      <w:r>
        <w:rPr>
          <w:rFonts w:hint="eastAsia"/>
          <w:sz w:val="32"/>
          <w:szCs w:val="32"/>
        </w:rPr>
        <w:t>万元。</w:t>
      </w:r>
    </w:p>
    <w:p>
      <w:pPr>
        <w:ind w:left="210" w:leftChars="100" w:firstLine="320" w:firstLineChars="100"/>
        <w:rPr>
          <w:sz w:val="32"/>
          <w:szCs w:val="32"/>
        </w:rPr>
      </w:pPr>
      <w:r>
        <w:rPr>
          <w:rFonts w:hint="eastAsia"/>
          <w:sz w:val="32"/>
          <w:szCs w:val="32"/>
        </w:rPr>
        <w:t>人工湿地1座，种植水生植物，计划投资</w:t>
      </w:r>
      <w:r>
        <w:rPr>
          <w:sz w:val="32"/>
          <w:szCs w:val="32"/>
        </w:rPr>
        <w:t>8</w:t>
      </w:r>
      <w:r>
        <w:rPr>
          <w:rFonts w:hint="eastAsia"/>
          <w:sz w:val="32"/>
          <w:szCs w:val="32"/>
        </w:rPr>
        <w:t>万元。</w:t>
      </w:r>
    </w:p>
    <w:p>
      <w:pPr>
        <w:rPr>
          <w:sz w:val="32"/>
          <w:szCs w:val="32"/>
        </w:rPr>
      </w:pPr>
      <w:r>
        <w:rPr>
          <w:rFonts w:hint="eastAsia"/>
          <w:sz w:val="32"/>
          <w:szCs w:val="32"/>
        </w:rPr>
        <w:t xml:space="preserve">   </w:t>
      </w:r>
      <w:r>
        <w:rPr>
          <w:sz w:val="32"/>
          <w:szCs w:val="32"/>
        </w:rPr>
        <w:t xml:space="preserve"> </w:t>
      </w:r>
      <w:r>
        <w:rPr>
          <w:rFonts w:hint="eastAsia"/>
          <w:sz w:val="32"/>
          <w:szCs w:val="32"/>
        </w:rPr>
        <w:t>（3）排污主管道：概算投资</w:t>
      </w:r>
      <w:r>
        <w:rPr>
          <w:sz w:val="32"/>
          <w:szCs w:val="32"/>
        </w:rPr>
        <w:t>11.99</w:t>
      </w:r>
      <w:r>
        <w:rPr>
          <w:rFonts w:hint="eastAsia"/>
          <w:sz w:val="32"/>
          <w:szCs w:val="32"/>
        </w:rPr>
        <w:t>万元。</w:t>
      </w:r>
      <w:r>
        <w:rPr>
          <w:rFonts w:hint="eastAsia"/>
          <w:sz w:val="32"/>
          <w:szCs w:val="32"/>
        </w:rPr>
        <w:cr/>
      </w:r>
      <w:r>
        <w:rPr>
          <w:rFonts w:hint="eastAsia"/>
          <w:sz w:val="32"/>
          <w:szCs w:val="32"/>
        </w:rPr>
        <w:t xml:space="preserve">   </w:t>
      </w:r>
      <w:r>
        <w:rPr>
          <w:sz w:val="32"/>
          <w:szCs w:val="32"/>
        </w:rPr>
        <w:t xml:space="preserve"> </w:t>
      </w:r>
      <w:r>
        <w:rPr>
          <w:rFonts w:hint="eastAsia"/>
          <w:sz w:val="32"/>
          <w:szCs w:val="32"/>
        </w:rPr>
        <w:t>1号沟渠（村庄南部至村庄污水处理设施处），全长77m，180元/m，设计标准管径25cm，每25米设置1个检查井，45000元/个，投资单价360元/m（含检查井），概算投资2.77万元</w:t>
      </w:r>
    </w:p>
    <w:p>
      <w:pPr>
        <w:rPr>
          <w:sz w:val="32"/>
          <w:szCs w:val="32"/>
        </w:rPr>
      </w:pPr>
      <w:r>
        <w:rPr>
          <w:rFonts w:hint="eastAsia"/>
          <w:sz w:val="32"/>
          <w:szCs w:val="32"/>
        </w:rPr>
        <w:t xml:space="preserve">  </w:t>
      </w:r>
      <w:r>
        <w:rPr>
          <w:sz w:val="32"/>
          <w:szCs w:val="32"/>
        </w:rPr>
        <w:t xml:space="preserve">  </w:t>
      </w:r>
      <w:r>
        <w:rPr>
          <w:rFonts w:hint="eastAsia"/>
          <w:sz w:val="32"/>
          <w:szCs w:val="32"/>
        </w:rPr>
        <w:t>2号沟渠（村庄东南部），全长105m，180元/m，设计标准管径25cm，每25米设置1个检查井，4500元/个，投资单价360元/m（含检查井），概算投资3.78万元</w:t>
      </w:r>
    </w:p>
    <w:p>
      <w:pPr>
        <w:rPr>
          <w:sz w:val="32"/>
          <w:szCs w:val="32"/>
        </w:rPr>
      </w:pPr>
      <w:r>
        <w:rPr>
          <w:rFonts w:hint="eastAsia"/>
          <w:sz w:val="32"/>
          <w:szCs w:val="32"/>
        </w:rPr>
        <w:t xml:space="preserve">  </w:t>
      </w:r>
      <w:r>
        <w:rPr>
          <w:sz w:val="32"/>
          <w:szCs w:val="32"/>
        </w:rPr>
        <w:t xml:space="preserve">  </w:t>
      </w:r>
      <w:r>
        <w:rPr>
          <w:rFonts w:hint="eastAsia"/>
          <w:sz w:val="32"/>
          <w:szCs w:val="32"/>
        </w:rPr>
        <w:t xml:space="preserve">3号沟渠（村庄北部），全长151m，180元/m，设计标准管径25cm，每25米设置1个检查井，4500元/个，投资单价360元/m（含检查井），概算投资5.44万元   </w:t>
      </w:r>
    </w:p>
    <w:p>
      <w:pPr>
        <w:rPr>
          <w:sz w:val="32"/>
          <w:szCs w:val="32"/>
        </w:rPr>
      </w:pPr>
      <w:r>
        <w:rPr>
          <w:sz w:val="32"/>
          <w:szCs w:val="32"/>
        </w:rPr>
        <w:t>6</w:t>
      </w:r>
      <w:r>
        <w:rPr>
          <w:rFonts w:hint="eastAsia"/>
          <w:sz w:val="32"/>
          <w:szCs w:val="32"/>
        </w:rPr>
        <w:t>．公共空间：概算总投资</w:t>
      </w:r>
      <w:r>
        <w:rPr>
          <w:sz w:val="32"/>
          <w:szCs w:val="32"/>
        </w:rPr>
        <w:t>3.8</w:t>
      </w:r>
      <w:r>
        <w:rPr>
          <w:rFonts w:hint="eastAsia"/>
          <w:sz w:val="32"/>
          <w:szCs w:val="32"/>
        </w:rPr>
        <w:t>万元。</w:t>
      </w:r>
      <w:r>
        <w:rPr>
          <w:rFonts w:hint="eastAsia"/>
          <w:sz w:val="32"/>
          <w:szCs w:val="32"/>
        </w:rPr>
        <w:cr/>
      </w:r>
      <w:r>
        <w:rPr>
          <w:rFonts w:hint="eastAsia"/>
          <w:sz w:val="32"/>
          <w:szCs w:val="32"/>
        </w:rPr>
        <w:t xml:space="preserve"> 结合村庄布局，自然村共规划1个停车场。概算总投资</w:t>
      </w:r>
      <w:r>
        <w:rPr>
          <w:sz w:val="32"/>
          <w:szCs w:val="32"/>
        </w:rPr>
        <w:t>3.8</w:t>
      </w:r>
      <w:r>
        <w:rPr>
          <w:rFonts w:hint="eastAsia"/>
          <w:sz w:val="32"/>
          <w:szCs w:val="32"/>
        </w:rPr>
        <w:t>万元。</w:t>
      </w:r>
      <w:r>
        <w:rPr>
          <w:rFonts w:hint="eastAsia"/>
          <w:sz w:val="32"/>
          <w:szCs w:val="32"/>
        </w:rPr>
        <w:cr/>
      </w:r>
      <w:r>
        <w:rPr>
          <w:rFonts w:hint="eastAsia"/>
          <w:sz w:val="32"/>
          <w:szCs w:val="32"/>
        </w:rPr>
        <w:t xml:space="preserve">   （1）停车场。1个停车场概算投资</w:t>
      </w:r>
      <w:r>
        <w:rPr>
          <w:sz w:val="32"/>
          <w:szCs w:val="32"/>
        </w:rPr>
        <w:t>3.8</w:t>
      </w:r>
      <w:r>
        <w:rPr>
          <w:rFonts w:hint="eastAsia"/>
          <w:sz w:val="32"/>
          <w:szCs w:val="32"/>
        </w:rPr>
        <w:t>万元。</w:t>
      </w:r>
      <w:r>
        <w:rPr>
          <w:rFonts w:hint="eastAsia"/>
          <w:sz w:val="32"/>
          <w:szCs w:val="32"/>
        </w:rPr>
        <w:cr/>
      </w:r>
      <w:r>
        <w:rPr>
          <w:rFonts w:hint="eastAsia"/>
          <w:sz w:val="32"/>
          <w:szCs w:val="32"/>
        </w:rPr>
        <w:t>1号停车场，硬化面积</w:t>
      </w:r>
      <w:r>
        <w:rPr>
          <w:sz w:val="32"/>
          <w:szCs w:val="32"/>
        </w:rPr>
        <w:t>317</w:t>
      </w:r>
      <w:r>
        <w:rPr>
          <w:rFonts w:hint="eastAsia"/>
          <w:sz w:val="32"/>
          <w:szCs w:val="32"/>
        </w:rPr>
        <w:t>㎡，投资单价</w:t>
      </w:r>
      <w:r>
        <w:rPr>
          <w:sz w:val="32"/>
          <w:szCs w:val="32"/>
        </w:rPr>
        <w:t>120</w:t>
      </w:r>
      <w:r>
        <w:rPr>
          <w:rFonts w:hint="eastAsia"/>
          <w:sz w:val="32"/>
          <w:szCs w:val="32"/>
        </w:rPr>
        <w:t>元/平方米，概算投资</w:t>
      </w:r>
      <w:r>
        <w:rPr>
          <w:sz w:val="32"/>
          <w:szCs w:val="32"/>
        </w:rPr>
        <w:t>3.8</w:t>
      </w:r>
      <w:r>
        <w:rPr>
          <w:rFonts w:hint="eastAsia"/>
          <w:sz w:val="32"/>
          <w:szCs w:val="32"/>
        </w:rPr>
        <w:t>万元</w:t>
      </w:r>
    </w:p>
    <w:p>
      <w:pPr>
        <w:rPr>
          <w:sz w:val="32"/>
          <w:szCs w:val="32"/>
        </w:rPr>
      </w:pPr>
      <w:r>
        <w:rPr>
          <w:rFonts w:hint="eastAsia"/>
          <w:sz w:val="32"/>
          <w:szCs w:val="32"/>
        </w:rPr>
        <w:t xml:space="preserve"> </w:t>
      </w:r>
      <w:r>
        <w:rPr>
          <w:sz w:val="32"/>
          <w:szCs w:val="32"/>
        </w:rPr>
        <w:t>7</w:t>
      </w:r>
      <w:r>
        <w:rPr>
          <w:rFonts w:hint="eastAsia"/>
          <w:sz w:val="32"/>
          <w:szCs w:val="32"/>
        </w:rPr>
        <w:t>．环卫设施：概算总投资</w:t>
      </w:r>
      <w:r>
        <w:rPr>
          <w:sz w:val="32"/>
          <w:szCs w:val="32"/>
        </w:rPr>
        <w:t>21.6</w:t>
      </w:r>
      <w:r>
        <w:rPr>
          <w:rFonts w:hint="eastAsia"/>
          <w:sz w:val="32"/>
          <w:szCs w:val="32"/>
        </w:rPr>
        <w:t>万元。</w:t>
      </w:r>
      <w:r>
        <w:rPr>
          <w:rFonts w:hint="eastAsia"/>
          <w:sz w:val="32"/>
          <w:szCs w:val="32"/>
        </w:rPr>
        <w:cr/>
      </w:r>
      <w:r>
        <w:rPr>
          <w:rFonts w:hint="eastAsia"/>
          <w:sz w:val="32"/>
          <w:szCs w:val="32"/>
        </w:rPr>
        <w:t xml:space="preserve">   （1）规划建设3个清洁公厕，投资单价</w:t>
      </w:r>
      <w:r>
        <w:rPr>
          <w:sz w:val="32"/>
          <w:szCs w:val="32"/>
        </w:rPr>
        <w:t>7</w:t>
      </w:r>
      <w:r>
        <w:rPr>
          <w:rFonts w:hint="eastAsia"/>
          <w:sz w:val="32"/>
          <w:szCs w:val="32"/>
        </w:rPr>
        <w:t>0000元/座，估算总投资</w:t>
      </w:r>
      <w:r>
        <w:rPr>
          <w:sz w:val="32"/>
          <w:szCs w:val="32"/>
        </w:rPr>
        <w:t>21</w:t>
      </w:r>
      <w:r>
        <w:rPr>
          <w:rFonts w:hint="eastAsia"/>
          <w:sz w:val="32"/>
          <w:szCs w:val="32"/>
        </w:rPr>
        <w:t>万元</w:t>
      </w:r>
    </w:p>
    <w:p>
      <w:pPr>
        <w:ind w:firstLine="480" w:firstLineChars="150"/>
        <w:rPr>
          <w:sz w:val="32"/>
          <w:szCs w:val="32"/>
        </w:rPr>
      </w:pPr>
      <w:r>
        <w:rPr>
          <w:rFonts w:hint="eastAsia"/>
          <w:sz w:val="32"/>
          <w:szCs w:val="32"/>
        </w:rPr>
        <w:t>（2）规划建设2座垃圾池，投资单价3000元/座，估算总投资0.6万元</w:t>
      </w:r>
    </w:p>
    <w:p>
      <w:pPr>
        <w:rPr>
          <w:sz w:val="32"/>
          <w:szCs w:val="32"/>
        </w:rPr>
      </w:pPr>
      <w:r>
        <w:rPr>
          <w:rFonts w:hint="eastAsia"/>
          <w:sz w:val="32"/>
          <w:szCs w:val="32"/>
        </w:rPr>
        <w:t xml:space="preserve">    </w:t>
      </w:r>
      <w:r>
        <w:rPr>
          <w:sz w:val="32"/>
          <w:szCs w:val="32"/>
        </w:rPr>
        <w:t>8</w:t>
      </w:r>
      <w:r>
        <w:rPr>
          <w:rFonts w:hint="eastAsia"/>
          <w:sz w:val="32"/>
          <w:szCs w:val="32"/>
        </w:rPr>
        <w:t>．亮化工程：概算总投资</w:t>
      </w:r>
      <w:r>
        <w:rPr>
          <w:sz w:val="32"/>
          <w:szCs w:val="32"/>
        </w:rPr>
        <w:t>15</w:t>
      </w:r>
      <w:r>
        <w:rPr>
          <w:rFonts w:hint="eastAsia"/>
          <w:sz w:val="32"/>
          <w:szCs w:val="32"/>
        </w:rPr>
        <w:t>万元。</w:t>
      </w:r>
      <w:r>
        <w:rPr>
          <w:rFonts w:hint="eastAsia"/>
          <w:sz w:val="32"/>
          <w:szCs w:val="32"/>
        </w:rPr>
        <w:cr/>
      </w:r>
      <w:r>
        <w:rPr>
          <w:rFonts w:hint="eastAsia"/>
          <w:sz w:val="32"/>
          <w:szCs w:val="32"/>
        </w:rPr>
        <w:t>自然村规划安装</w:t>
      </w:r>
      <w:r>
        <w:rPr>
          <w:sz w:val="32"/>
          <w:szCs w:val="32"/>
        </w:rPr>
        <w:t>30</w:t>
      </w:r>
      <w:r>
        <w:rPr>
          <w:rFonts w:hint="eastAsia"/>
          <w:sz w:val="32"/>
          <w:szCs w:val="32"/>
        </w:rPr>
        <w:t>盏太阳能路灯，单价</w:t>
      </w:r>
      <w:r>
        <w:rPr>
          <w:sz w:val="32"/>
          <w:szCs w:val="32"/>
        </w:rPr>
        <w:t>5</w:t>
      </w:r>
      <w:r>
        <w:rPr>
          <w:rFonts w:hint="eastAsia"/>
          <w:sz w:val="32"/>
          <w:szCs w:val="32"/>
        </w:rPr>
        <w:t>000元/盏，估算总投资</w:t>
      </w:r>
      <w:r>
        <w:rPr>
          <w:sz w:val="32"/>
          <w:szCs w:val="32"/>
        </w:rPr>
        <w:t>15</w:t>
      </w:r>
      <w:r>
        <w:rPr>
          <w:rFonts w:hint="eastAsia"/>
          <w:sz w:val="32"/>
          <w:szCs w:val="32"/>
        </w:rPr>
        <w:t>万元</w:t>
      </w:r>
    </w:p>
    <w:p>
      <w:pPr>
        <w:ind w:firstLine="320" w:firstLineChars="100"/>
        <w:rPr>
          <w:sz w:val="32"/>
          <w:szCs w:val="32"/>
        </w:rPr>
      </w:pPr>
      <w:r>
        <w:rPr>
          <w:rFonts w:hint="eastAsia"/>
          <w:sz w:val="32"/>
          <w:szCs w:val="32"/>
        </w:rPr>
        <w:t xml:space="preserve">  </w:t>
      </w:r>
      <w:r>
        <w:rPr>
          <w:sz w:val="32"/>
          <w:szCs w:val="32"/>
        </w:rPr>
        <w:t>9</w:t>
      </w:r>
      <w:r>
        <w:rPr>
          <w:rFonts w:hint="eastAsia"/>
          <w:sz w:val="32"/>
          <w:szCs w:val="32"/>
        </w:rPr>
        <w:t>．民居建设：概算总投资</w:t>
      </w:r>
      <w:r>
        <w:rPr>
          <w:sz w:val="32"/>
          <w:szCs w:val="32"/>
        </w:rPr>
        <w:t>92.5</w:t>
      </w:r>
      <w:r>
        <w:rPr>
          <w:rFonts w:hint="eastAsia"/>
          <w:sz w:val="32"/>
          <w:szCs w:val="32"/>
        </w:rPr>
        <w:t>万元。</w:t>
      </w:r>
      <w:r>
        <w:rPr>
          <w:rFonts w:hint="eastAsia"/>
          <w:sz w:val="32"/>
          <w:szCs w:val="32"/>
        </w:rPr>
        <w:cr/>
      </w:r>
      <w:r>
        <w:rPr>
          <w:rFonts w:hint="eastAsia"/>
          <w:sz w:val="32"/>
          <w:szCs w:val="32"/>
        </w:rPr>
        <w:t xml:space="preserve">  （1）实施</w:t>
      </w:r>
      <w:r>
        <w:rPr>
          <w:sz w:val="32"/>
          <w:szCs w:val="32"/>
        </w:rPr>
        <w:t>37</w:t>
      </w:r>
      <w:r>
        <w:rPr>
          <w:rFonts w:hint="eastAsia"/>
          <w:sz w:val="32"/>
          <w:szCs w:val="32"/>
        </w:rPr>
        <w:t>户民居房屋外包装，突出佤族风格和文化元素，投资单价25000元/户，概算总投资</w:t>
      </w:r>
      <w:r>
        <w:rPr>
          <w:sz w:val="32"/>
          <w:szCs w:val="32"/>
        </w:rPr>
        <w:t>92.5</w:t>
      </w:r>
      <w:r>
        <w:rPr>
          <w:rFonts w:hint="eastAsia"/>
          <w:sz w:val="32"/>
          <w:szCs w:val="32"/>
        </w:rPr>
        <w:t>万元；。</w:t>
      </w:r>
    </w:p>
    <w:p>
      <w:pPr>
        <w:ind w:firstLine="640" w:firstLineChars="200"/>
        <w:rPr>
          <w:sz w:val="32"/>
          <w:szCs w:val="32"/>
        </w:rPr>
      </w:pPr>
      <w:r>
        <w:rPr>
          <w:sz w:val="32"/>
          <w:szCs w:val="32"/>
        </w:rPr>
        <w:t>10</w:t>
      </w:r>
      <w:r>
        <w:rPr>
          <w:rFonts w:hint="eastAsia"/>
          <w:sz w:val="32"/>
          <w:szCs w:val="32"/>
        </w:rPr>
        <w:t>．产业发展：概算投资</w:t>
      </w:r>
      <w:r>
        <w:rPr>
          <w:sz w:val="32"/>
          <w:szCs w:val="32"/>
        </w:rPr>
        <w:t>68</w:t>
      </w:r>
      <w:r>
        <w:rPr>
          <w:rFonts w:hint="eastAsia"/>
          <w:sz w:val="32"/>
          <w:szCs w:val="32"/>
        </w:rPr>
        <w:t>万元</w:t>
      </w:r>
    </w:p>
    <w:p>
      <w:pPr>
        <w:ind w:firstLine="640" w:firstLineChars="200"/>
        <w:rPr>
          <w:sz w:val="32"/>
          <w:szCs w:val="32"/>
        </w:rPr>
      </w:pPr>
      <w:r>
        <w:rPr>
          <w:rFonts w:hint="eastAsia"/>
          <w:sz w:val="32"/>
          <w:szCs w:val="32"/>
        </w:rPr>
        <w:t>（</w:t>
      </w:r>
      <w:r>
        <w:rPr>
          <w:sz w:val="32"/>
          <w:szCs w:val="32"/>
        </w:rPr>
        <w:t>1</w:t>
      </w:r>
      <w:r>
        <w:rPr>
          <w:rFonts w:hint="eastAsia"/>
          <w:sz w:val="32"/>
          <w:szCs w:val="32"/>
        </w:rPr>
        <w:t>）种植。实施有机茶园建设</w:t>
      </w:r>
      <w:r>
        <w:rPr>
          <w:sz w:val="32"/>
          <w:szCs w:val="32"/>
        </w:rPr>
        <w:t>200</w:t>
      </w:r>
      <w:r>
        <w:rPr>
          <w:rFonts w:hint="eastAsia"/>
          <w:sz w:val="32"/>
          <w:szCs w:val="32"/>
        </w:rPr>
        <w:t>亩，种植覆荫树8棵/亩，发放茶树1棵/亩，施用有机肥300公斤/亩.年（连施三年），投资单价2000元/亩，概算投资</w:t>
      </w:r>
      <w:r>
        <w:rPr>
          <w:sz w:val="32"/>
          <w:szCs w:val="32"/>
        </w:rPr>
        <w:t>40</w:t>
      </w:r>
      <w:r>
        <w:rPr>
          <w:rFonts w:hint="eastAsia"/>
          <w:sz w:val="32"/>
          <w:szCs w:val="32"/>
        </w:rPr>
        <w:t xml:space="preserve">万元  </w:t>
      </w:r>
    </w:p>
    <w:p>
      <w:pPr>
        <w:ind w:firstLine="640" w:firstLineChars="200"/>
        <w:rPr>
          <w:sz w:val="32"/>
          <w:szCs w:val="32"/>
        </w:rPr>
      </w:pPr>
      <w:r>
        <w:rPr>
          <w:rFonts w:hint="eastAsia"/>
          <w:sz w:val="32"/>
          <w:szCs w:val="32"/>
        </w:rPr>
        <w:t>（</w:t>
      </w:r>
      <w:r>
        <w:rPr>
          <w:sz w:val="32"/>
          <w:szCs w:val="32"/>
        </w:rPr>
        <w:t>2</w:t>
      </w:r>
      <w:r>
        <w:rPr>
          <w:rFonts w:hint="eastAsia"/>
          <w:sz w:val="32"/>
          <w:szCs w:val="32"/>
        </w:rPr>
        <w:t>）实施甘蔗种植</w:t>
      </w:r>
      <w:r>
        <w:rPr>
          <w:sz w:val="32"/>
          <w:szCs w:val="32"/>
        </w:rPr>
        <w:t>400</w:t>
      </w:r>
      <w:r>
        <w:rPr>
          <w:rFonts w:hint="eastAsia"/>
          <w:sz w:val="32"/>
          <w:szCs w:val="32"/>
        </w:rPr>
        <w:t>亩，概算投资</w:t>
      </w:r>
      <w:r>
        <w:rPr>
          <w:sz w:val="32"/>
          <w:szCs w:val="32"/>
        </w:rPr>
        <w:t>4</w:t>
      </w:r>
      <w:r>
        <w:rPr>
          <w:rFonts w:hint="eastAsia"/>
          <w:sz w:val="32"/>
          <w:szCs w:val="32"/>
        </w:rPr>
        <w:t>万元。</w:t>
      </w:r>
    </w:p>
    <w:p>
      <w:pPr>
        <w:ind w:firstLine="640" w:firstLineChars="200"/>
        <w:rPr>
          <w:sz w:val="32"/>
          <w:szCs w:val="32"/>
        </w:rPr>
      </w:pPr>
      <w:r>
        <w:rPr>
          <w:rFonts w:hint="eastAsia"/>
          <w:sz w:val="32"/>
          <w:szCs w:val="32"/>
        </w:rPr>
        <w:t>（</w:t>
      </w:r>
      <w:r>
        <w:rPr>
          <w:sz w:val="32"/>
          <w:szCs w:val="32"/>
        </w:rPr>
        <w:t>3</w:t>
      </w:r>
      <w:r>
        <w:rPr>
          <w:rFonts w:hint="eastAsia"/>
          <w:sz w:val="32"/>
          <w:szCs w:val="32"/>
        </w:rPr>
        <w:t>）实施杉松种植</w:t>
      </w:r>
      <w:r>
        <w:rPr>
          <w:sz w:val="32"/>
          <w:szCs w:val="32"/>
        </w:rPr>
        <w:t>100</w:t>
      </w:r>
      <w:r>
        <w:rPr>
          <w:rFonts w:hint="eastAsia"/>
          <w:sz w:val="32"/>
          <w:szCs w:val="32"/>
        </w:rPr>
        <w:t>亩，概算投资</w:t>
      </w:r>
      <w:r>
        <w:rPr>
          <w:sz w:val="32"/>
          <w:szCs w:val="32"/>
        </w:rPr>
        <w:t>24</w:t>
      </w:r>
      <w:r>
        <w:rPr>
          <w:rFonts w:hint="eastAsia"/>
          <w:sz w:val="32"/>
          <w:szCs w:val="32"/>
        </w:rPr>
        <w:t>万元。</w:t>
      </w:r>
    </w:p>
    <w:p>
      <w:pPr>
        <w:ind w:firstLine="640" w:firstLineChars="200"/>
        <w:rPr>
          <w:sz w:val="32"/>
          <w:szCs w:val="32"/>
        </w:rPr>
      </w:pPr>
      <w:r>
        <w:rPr>
          <w:sz w:val="32"/>
          <w:szCs w:val="32"/>
        </w:rPr>
        <w:t>11</w:t>
      </w:r>
      <w:r>
        <w:rPr>
          <w:rFonts w:hint="eastAsia"/>
          <w:sz w:val="32"/>
          <w:szCs w:val="32"/>
        </w:rPr>
        <w:t>．绿化美化：概算投资</w:t>
      </w:r>
      <w:r>
        <w:rPr>
          <w:sz w:val="32"/>
          <w:szCs w:val="32"/>
        </w:rPr>
        <w:t>54</w:t>
      </w:r>
      <w:r>
        <w:rPr>
          <w:rFonts w:hint="eastAsia"/>
          <w:sz w:val="32"/>
          <w:szCs w:val="32"/>
        </w:rPr>
        <w:t>万元</w:t>
      </w:r>
      <w:r>
        <w:rPr>
          <w:rFonts w:hint="eastAsia"/>
          <w:sz w:val="32"/>
          <w:szCs w:val="32"/>
        </w:rPr>
        <w:cr/>
      </w:r>
      <w:r>
        <w:rPr>
          <w:rFonts w:hint="eastAsia"/>
          <w:sz w:val="32"/>
          <w:szCs w:val="32"/>
        </w:rPr>
        <w:t xml:space="preserve">   （1）实施进村入户主干道绿化工程，以三角梅、樱桃树交叉间种方式实施绿化，共需种植</w:t>
      </w:r>
      <w:r>
        <w:rPr>
          <w:sz w:val="32"/>
          <w:szCs w:val="32"/>
        </w:rPr>
        <w:t>450</w:t>
      </w:r>
      <w:r>
        <w:rPr>
          <w:rFonts w:hint="eastAsia"/>
          <w:sz w:val="32"/>
          <w:szCs w:val="32"/>
        </w:rPr>
        <w:t>棵，补助1000元/棵，概算投资</w:t>
      </w:r>
      <w:r>
        <w:rPr>
          <w:sz w:val="32"/>
          <w:szCs w:val="32"/>
        </w:rPr>
        <w:t>45</w:t>
      </w:r>
      <w:r>
        <w:rPr>
          <w:rFonts w:hint="eastAsia"/>
          <w:sz w:val="32"/>
          <w:szCs w:val="32"/>
        </w:rPr>
        <w:t>万元</w:t>
      </w:r>
    </w:p>
    <w:p>
      <w:pPr>
        <w:ind w:firstLine="480" w:firstLineChars="150"/>
        <w:rPr>
          <w:sz w:val="32"/>
          <w:szCs w:val="32"/>
        </w:rPr>
      </w:pPr>
      <w:r>
        <w:rPr>
          <w:rFonts w:hint="eastAsia"/>
          <w:sz w:val="32"/>
          <w:szCs w:val="32"/>
        </w:rPr>
        <w:t>（2）实施庭院绿化美化工程，每户农户庭院及周边至少种植10株本地果木，共需种植</w:t>
      </w:r>
      <w:r>
        <w:rPr>
          <w:sz w:val="32"/>
          <w:szCs w:val="32"/>
        </w:rPr>
        <w:t>450</w:t>
      </w:r>
      <w:r>
        <w:rPr>
          <w:rFonts w:hint="eastAsia"/>
          <w:sz w:val="32"/>
          <w:szCs w:val="32"/>
        </w:rPr>
        <w:t>棵，成活1棵补助200元，概算投资</w:t>
      </w:r>
      <w:r>
        <w:rPr>
          <w:sz w:val="32"/>
          <w:szCs w:val="32"/>
        </w:rPr>
        <w:t>9</w:t>
      </w:r>
      <w:r>
        <w:rPr>
          <w:rFonts w:hint="eastAsia"/>
          <w:sz w:val="32"/>
          <w:szCs w:val="32"/>
        </w:rPr>
        <w:t>万元</w:t>
      </w:r>
    </w:p>
    <w:p>
      <w:pPr>
        <w:ind w:left="420" w:leftChars="200" w:firstLine="320" w:firstLineChars="100"/>
        <w:rPr>
          <w:sz w:val="32"/>
          <w:szCs w:val="32"/>
        </w:rPr>
      </w:pPr>
      <w:r>
        <w:rPr>
          <w:sz w:val="32"/>
          <w:szCs w:val="32"/>
        </w:rPr>
        <w:t>12</w:t>
      </w:r>
      <w:r>
        <w:rPr>
          <w:rFonts w:hint="eastAsia"/>
          <w:sz w:val="32"/>
          <w:szCs w:val="32"/>
        </w:rPr>
        <w:t>．用地规划：</w:t>
      </w:r>
      <w:r>
        <w:rPr>
          <w:rFonts w:hint="eastAsia"/>
          <w:sz w:val="32"/>
          <w:szCs w:val="32"/>
        </w:rPr>
        <w:cr/>
      </w:r>
      <w:r>
        <w:rPr>
          <w:rFonts w:hint="eastAsia"/>
          <w:sz w:val="32"/>
          <w:szCs w:val="32"/>
        </w:rPr>
        <w:t xml:space="preserve"> 划定村庄建设边界，预留新增民居扩容建设用地25亩</w:t>
      </w:r>
    </w:p>
    <w:p>
      <w:pPr>
        <w:ind w:left="420" w:leftChars="200" w:firstLine="320" w:firstLineChars="100"/>
        <w:rPr>
          <w:sz w:val="32"/>
          <w:szCs w:val="32"/>
        </w:rPr>
      </w:pPr>
      <w:r>
        <w:rPr>
          <w:rFonts w:hint="eastAsia"/>
          <w:sz w:val="32"/>
          <w:szCs w:val="32"/>
        </w:rPr>
        <w:t xml:space="preserve">    三、规划管理</w:t>
      </w:r>
    </w:p>
    <w:p>
      <w:pPr>
        <w:ind w:firstLine="640" w:firstLineChars="200"/>
        <w:rPr>
          <w:sz w:val="32"/>
          <w:szCs w:val="32"/>
        </w:rPr>
      </w:pPr>
      <w:r>
        <w:rPr>
          <w:rFonts w:hint="eastAsia"/>
          <w:sz w:val="32"/>
          <w:szCs w:val="32"/>
        </w:rPr>
        <w:t>（一）广泛深入宣传城乡规划法律法规和村庄规划内容，提高群众的规划意识、法治意识，教育、引导群众自觉遵守规划，自觉按照规定和要求规范建设、管理。</w:t>
      </w:r>
      <w:r>
        <w:rPr>
          <w:rFonts w:hint="eastAsia"/>
          <w:sz w:val="32"/>
          <w:szCs w:val="32"/>
        </w:rPr>
        <w:cr/>
      </w:r>
      <w:r>
        <w:rPr>
          <w:rFonts w:hint="eastAsia"/>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sz w:val="32"/>
          <w:szCs w:val="32"/>
        </w:rPr>
        <w:cr/>
      </w:r>
      <w:r>
        <w:rPr>
          <w:rFonts w:hint="eastAsia"/>
          <w:sz w:val="32"/>
          <w:szCs w:val="32"/>
        </w:rPr>
        <w:t xml:space="preserve">  （三）严格执行城乡清洁相关法律法规，开展农村人居环境提升行动，提高村庄文明程度。</w:t>
      </w:r>
      <w:r>
        <w:rPr>
          <w:rFonts w:hint="eastAsia"/>
          <w:sz w:val="32"/>
          <w:szCs w:val="32"/>
        </w:rPr>
        <w:cr/>
      </w:r>
      <w:r>
        <w:rPr>
          <w:rFonts w:hint="eastAsia"/>
          <w:sz w:val="32"/>
          <w:szCs w:val="32"/>
        </w:rPr>
        <w:t xml:space="preserve">  （四）加强监督管理，将规划的规范性内容和禁止性内容列入村规民约，发挥好村民自治、村民相互监督作用，共同维护规划的严肃性和法律性。</w:t>
      </w:r>
      <w:r>
        <w:rPr>
          <w:rFonts w:hint="eastAsia"/>
          <w:sz w:val="32"/>
          <w:szCs w:val="32"/>
        </w:rPr>
        <w:cr/>
      </w:r>
      <w:r>
        <w:rPr>
          <w:rFonts w:hint="eastAsia"/>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sz w:val="32"/>
          <w:szCs w:val="32"/>
        </w:rPr>
      </w:pPr>
      <w:r>
        <w:rPr>
          <w:rFonts w:hint="eastAsia"/>
          <w:sz w:val="32"/>
          <w:szCs w:val="32"/>
        </w:rPr>
        <w:t>四、规划图件</w:t>
      </w:r>
      <w:r>
        <w:rPr>
          <w:rFonts w:hint="eastAsia"/>
          <w:sz w:val="32"/>
          <w:szCs w:val="32"/>
        </w:rPr>
        <w:cr/>
      </w:r>
      <w:r>
        <w:rPr>
          <w:rFonts w:hint="eastAsia"/>
          <w:sz w:val="32"/>
          <w:szCs w:val="32"/>
        </w:rPr>
        <w:t>（一）自然村域规划图（见附件）</w:t>
      </w:r>
      <w:r>
        <w:rPr>
          <w:rFonts w:hint="eastAsia"/>
          <w:sz w:val="32"/>
          <w:szCs w:val="32"/>
        </w:rPr>
        <w:cr/>
      </w:r>
      <w:r>
        <w:rPr>
          <w:rFonts w:hint="eastAsia"/>
          <w:sz w:val="32"/>
          <w:szCs w:val="32"/>
        </w:rPr>
        <w:t>（二）村庄建设规划图（见附件）</w:t>
      </w:r>
      <w:r>
        <w:rPr>
          <w:rFonts w:hint="eastAsia"/>
          <w:sz w:val="32"/>
          <w:szCs w:val="32"/>
        </w:rPr>
        <w:cr/>
      </w:r>
      <w:r>
        <w:rPr>
          <w:rFonts w:hint="eastAsia"/>
          <w:sz w:val="32"/>
          <w:szCs w:val="32"/>
        </w:rPr>
        <w:t>（三）规划建设项目表（见附件）</w:t>
      </w:r>
    </w:p>
    <w:p>
      <w:pPr>
        <w:ind w:firstLine="640" w:firstLineChars="200"/>
        <w:rPr>
          <w:sz w:val="32"/>
          <w:szCs w:val="32"/>
        </w:rPr>
      </w:pPr>
      <w:r>
        <w:rPr>
          <w:rFonts w:hint="eastAsia"/>
          <w:sz w:val="32"/>
          <w:szCs w:val="32"/>
        </w:rPr>
        <w:t>（四）自然村村规民约（见附件）</w:t>
      </w:r>
    </w:p>
    <w:p>
      <w:pPr>
        <w:ind w:left="960" w:hanging="960" w:hangingChars="300"/>
        <w:jc w:val="right"/>
        <w:rPr>
          <w:sz w:val="32"/>
          <w:szCs w:val="32"/>
        </w:rPr>
      </w:pPr>
    </w:p>
    <w:p>
      <w:pPr>
        <w:ind w:left="2415" w:leftChars="1150" w:right="600"/>
        <w:jc w:val="left"/>
        <w:rPr>
          <w:sz w:val="30"/>
          <w:szCs w:val="30"/>
        </w:rPr>
      </w:pPr>
      <w:r>
        <w:rPr>
          <w:rFonts w:hint="eastAsia"/>
          <w:sz w:val="30"/>
          <w:szCs w:val="30"/>
        </w:rPr>
        <w:t xml:space="preserve">公弄自然村 规划组长：杨正祥 </w:t>
      </w:r>
      <w:r>
        <w:rPr>
          <w:rFonts w:hint="eastAsia"/>
          <w:sz w:val="30"/>
          <w:szCs w:val="30"/>
        </w:rPr>
        <w:cr/>
      </w:r>
      <w:r>
        <w:rPr>
          <w:rFonts w:hint="eastAsia"/>
          <w:sz w:val="30"/>
          <w:szCs w:val="30"/>
        </w:rPr>
        <w:t>规划成员：赵国红 罗润青 习国强</w:t>
      </w:r>
      <w:r>
        <w:rPr>
          <w:rFonts w:hint="eastAsia"/>
          <w:sz w:val="30"/>
          <w:szCs w:val="30"/>
        </w:rPr>
        <w:cr/>
      </w:r>
      <w:r>
        <w:rPr>
          <w:rFonts w:hint="eastAsia"/>
          <w:sz w:val="30"/>
          <w:szCs w:val="30"/>
        </w:rPr>
        <w:t xml:space="preserve">肖继兵 赵德祥 习老四       </w:t>
      </w:r>
    </w:p>
    <w:p>
      <w:pPr>
        <w:ind w:left="1446" w:hanging="1446" w:hangingChars="300"/>
        <w:jc w:val="right"/>
        <w:rPr>
          <w:rFonts w:ascii="黑体" w:hAnsi="黑体" w:eastAsia="黑体" w:cs="黑体"/>
          <w:b/>
          <w:sz w:val="48"/>
          <w:szCs w:val="48"/>
        </w:rPr>
        <w:sectPr>
          <w:pgSz w:w="11906" w:h="16838"/>
          <w:pgMar w:top="1440" w:right="1800" w:bottom="1440" w:left="1800" w:header="851" w:footer="992" w:gutter="0"/>
          <w:cols w:space="425" w:num="1"/>
          <w:docGrid w:type="lines" w:linePitch="312" w:charSpace="0"/>
        </w:sectPr>
      </w:pPr>
    </w:p>
    <w:p>
      <w:pPr>
        <w:overflowPunct w:val="0"/>
        <w:spacing w:line="700" w:lineRule="exact"/>
        <w:jc w:val="center"/>
        <w:rPr>
          <w:rFonts w:ascii="宋体" w:hAnsi="宋体" w:eastAsia="宋体" w:cs="宋体"/>
          <w:b/>
          <w:sz w:val="48"/>
          <w:szCs w:val="48"/>
        </w:rPr>
      </w:pPr>
      <w:r>
        <w:rPr>
          <w:rFonts w:hint="eastAsia"/>
          <w:b/>
          <w:bCs/>
          <w:sz w:val="44"/>
          <w:szCs w:val="44"/>
        </w:rPr>
        <w:t>班洪乡公坎村委会公弄自然村村</w:t>
      </w:r>
      <w:r>
        <w:rPr>
          <w:rFonts w:hint="eastAsia" w:ascii="宋体" w:hAnsi="宋体" w:eastAsia="宋体" w:cs="宋体"/>
          <w:b/>
          <w:sz w:val="48"/>
          <w:szCs w:val="48"/>
        </w:rPr>
        <w:t>规民约</w:t>
      </w:r>
    </w:p>
    <w:p>
      <w:pPr>
        <w:pStyle w:val="2"/>
        <w:snapToGrid w:val="0"/>
        <w:spacing w:line="600" w:lineRule="exact"/>
        <w:rPr>
          <w:rFonts w:hint="eastAsia" w:ascii="创艺简标宋" w:hAnsi="Times New Roman" w:eastAsia="创艺简标宋" w:cs="Times New Roman"/>
          <w:sz w:val="44"/>
          <w:szCs w:val="44"/>
        </w:rPr>
      </w:pPr>
    </w:p>
    <w:p>
      <w:pPr>
        <w:pStyle w:val="2"/>
        <w:snapToGrid w:val="0"/>
        <w:spacing w:line="600" w:lineRule="exact"/>
        <w:ind w:firstLine="640"/>
        <w:jc w:val="center"/>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（2018</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rPr>
        <w:t>18</w:t>
      </w:r>
      <w:r>
        <w:rPr>
          <w:rFonts w:ascii="Times New Roman" w:hAnsi="Times New Roman" w:eastAsia="楷体_GB2312" w:cs="Times New Roman"/>
          <w:sz w:val="32"/>
          <w:szCs w:val="32"/>
        </w:rPr>
        <w:t>日经村民会议表决通过</w:t>
      </w:r>
      <w:r>
        <w:rPr>
          <w:rFonts w:hint="eastAsia" w:ascii="Times New Roman" w:hAnsi="Times New Roman" w:eastAsia="楷体_GB2312" w:cs="Times New Roman"/>
          <w:sz w:val="32"/>
          <w:szCs w:val="32"/>
        </w:rPr>
        <w:t>）</w:t>
      </w:r>
    </w:p>
    <w:p>
      <w:pPr>
        <w:pStyle w:val="2"/>
        <w:snapToGrid w:val="0"/>
        <w:spacing w:line="600" w:lineRule="exact"/>
        <w:ind w:firstLine="640"/>
        <w:jc w:val="center"/>
        <w:rPr>
          <w:rFonts w:hint="eastAsia" w:ascii="仿宋_GB2312" w:hAnsi="仿宋_GB2312" w:eastAsia="仿宋_GB2312" w:cs="仿宋_GB2312"/>
          <w:b/>
          <w:bCs/>
          <w:sz w:val="32"/>
          <w:szCs w:val="32"/>
        </w:rPr>
      </w:pPr>
    </w:p>
    <w:p>
      <w:pPr>
        <w:pStyle w:val="2"/>
        <w:snapToGrid w:val="0"/>
        <w:spacing w:line="600" w:lineRule="exact"/>
        <w:ind w:firstLine="64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pStyle w:val="2"/>
        <w:snapToGrid w:val="0"/>
        <w:spacing w:line="600" w:lineRule="exact"/>
        <w:ind w:firstLine="640"/>
        <w:jc w:val="center"/>
        <w:rPr>
          <w:rFonts w:hint="eastAsia" w:ascii="仿宋_GB2312" w:hAnsi="仿宋_GB2312" w:eastAsia="仿宋_GB2312" w:cs="仿宋_GB2312"/>
          <w:sz w:val="32"/>
          <w:szCs w:val="32"/>
        </w:rPr>
      </w:pP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全面深化基层民主法治建设，促进解决农村基层治理中的实际问题，维护社会稳定，促进经济发展，建美丽家园，保障村民群众安居乐业，根据《中华人民共和国宪法》、《中华人民共和国村民委员会组织法》和有关法律、法规、政策，经全体村民讨论通过，制定本村规民约，作为全体村民共同遵守的行为规范。</w:t>
      </w: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坚持党的</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领导，坚持法治、德治、自治相结合，培育和践行社会主义核心价值观和当代佤山人共同价值观，倡导爱国敬业、诚信友爱、崇德向善，传承优良传统文化，树立良好村风民风。</w:t>
      </w:r>
    </w:p>
    <w:p>
      <w:pPr>
        <w:pStyle w:val="2"/>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本村村民应当自觉遵守本村规民约。党员村民要带头遵守本村规民约，充分发挥先锋模范作用。</w:t>
      </w:r>
      <w:r>
        <w:rPr>
          <w:rFonts w:hint="eastAsia" w:ascii="仿宋_GB2312" w:hAnsi="仿宋_GB2312" w:eastAsia="仿宋_GB2312" w:cs="仿宋_GB2312"/>
          <w:spacing w:val="4"/>
          <w:sz w:val="32"/>
          <w:szCs w:val="32"/>
        </w:rPr>
        <w:t>在本村暂住务工或经商的外来人员必须服从本村的村</w:t>
      </w:r>
      <w:bookmarkStart w:id="8" w:name="_GoBack"/>
      <w:bookmarkEnd w:id="8"/>
      <w:r>
        <w:rPr>
          <w:rFonts w:hint="eastAsia" w:ascii="仿宋_GB2312" w:hAnsi="仿宋_GB2312" w:eastAsia="仿宋_GB2312" w:cs="仿宋_GB2312"/>
          <w:spacing w:val="4"/>
          <w:sz w:val="32"/>
          <w:szCs w:val="32"/>
        </w:rPr>
        <w:t>规民约。</w:t>
      </w:r>
    </w:p>
    <w:p>
      <w:pPr>
        <w:widowControl/>
        <w:spacing w:line="600" w:lineRule="exact"/>
        <w:ind w:left="638" w:leftChars="304" w:firstLine="2570" w:firstLineChars="8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村风民俗</w:t>
      </w:r>
    </w:p>
    <w:p>
      <w:pPr>
        <w:widowControl/>
        <w:spacing w:line="600" w:lineRule="exact"/>
        <w:ind w:firstLine="803"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提倡社会主义</w:t>
      </w:r>
      <w:r>
        <w:rPr>
          <w:rFonts w:hint="eastAsia" w:ascii="仿宋_GB2312" w:hAnsi="仿宋_GB2312" w:eastAsia="仿宋_GB2312" w:cs="仿宋_GB2312"/>
          <w:kern w:val="0"/>
          <w:sz w:val="32"/>
          <w:szCs w:val="32"/>
          <w:lang w:val="en-US" w:eastAsia="zh-CN"/>
        </w:rPr>
        <w:t>思想</w:t>
      </w:r>
      <w:r>
        <w:rPr>
          <w:rFonts w:hint="eastAsia" w:ascii="仿宋_GB2312" w:hAnsi="仿宋_GB2312" w:eastAsia="仿宋_GB2312" w:cs="仿宋_GB2312"/>
          <w:kern w:val="0"/>
          <w:sz w:val="32"/>
          <w:szCs w:val="32"/>
        </w:rPr>
        <w:t>精神文明，移风易俗，反对封建迷信及其他不文明行为，树立良好的民风、村风。</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第六条</w:t>
      </w:r>
      <w:r>
        <w:rPr>
          <w:rFonts w:hint="eastAsia" w:ascii="仿宋_GB2312" w:hAnsi="仿宋_GB2312" w:eastAsia="仿宋_GB2312" w:cs="仿宋_GB2312"/>
          <w:color w:val="000000"/>
          <w:kern w:val="2"/>
          <w:sz w:val="32"/>
          <w:szCs w:val="32"/>
          <w:shd w:val="clear" w:color="auto" w:fill="FFFFFF"/>
        </w:rPr>
        <w:t xml:space="preserve"> “叫魂”不可互相攀比讲排场，提倡从俭过事，日常习俗一律杀鸡从俭，除遇到直系亲属死亡、过年供奉祖先等重大事件才可杀牲畜。</w:t>
      </w:r>
    </w:p>
    <w:p>
      <w:pPr>
        <w:widowControl/>
        <w:spacing w:line="600" w:lineRule="exact"/>
        <w:ind w:firstLine="803"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第七条</w:t>
      </w:r>
      <w:r>
        <w:rPr>
          <w:rFonts w:hint="eastAsia" w:ascii="仿宋_GB2312" w:hAnsi="仿宋_GB2312" w:eastAsia="仿宋_GB2312" w:cs="仿宋_GB2312"/>
          <w:color w:val="000000"/>
          <w:sz w:val="32"/>
          <w:szCs w:val="32"/>
          <w:shd w:val="clear" w:color="auto" w:fill="FFFFFF"/>
        </w:rPr>
        <w:t xml:space="preserve"> “做赕”不可世俗化、娱乐化，村民要减少参加不必要的“赕”事，祭祀佛塔、参拜佛祖以精神信奉为主，不能以捐献财物的多少来衡量虔诚。</w:t>
      </w:r>
    </w:p>
    <w:p>
      <w:pPr>
        <w:widowControl/>
        <w:spacing w:line="600" w:lineRule="exact"/>
        <w:ind w:firstLine="803" w:firstLineChars="25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不请神弄鬼或装神弄鬼，不搞封建迷信活动，不听、看、传淫秽书刊、音像，不参加邪教组织。</w:t>
      </w:r>
    </w:p>
    <w:p>
      <w:pPr>
        <w:widowControl/>
        <w:spacing w:line="60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违反以上几种情形之一的，由村委会处以1000元处罚。</w:t>
      </w:r>
    </w:p>
    <w:p>
      <w:pPr>
        <w:widowControl/>
        <w:numPr>
          <w:ilvl w:val="0"/>
          <w:numId w:val="4"/>
        </w:numPr>
        <w:spacing w:line="600" w:lineRule="exact"/>
        <w:ind w:firstLine="96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hint="eastAsia" w:ascii="仿宋_GB2312" w:hAnsi="仿宋_GB2312" w:eastAsia="仿宋_GB2312" w:cs="仿宋_GB2312"/>
          <w:kern w:val="0"/>
          <w:sz w:val="32"/>
          <w:szCs w:val="32"/>
        </w:rPr>
      </w:pPr>
    </w:p>
    <w:p>
      <w:pPr>
        <w:widowControl/>
        <w:spacing w:line="60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bCs/>
          <w:kern w:val="0"/>
          <w:sz w:val="32"/>
          <w:szCs w:val="32"/>
        </w:rPr>
        <w:t>社会治安</w:t>
      </w:r>
    </w:p>
    <w:p>
      <w:pPr>
        <w:widowControl/>
        <w:spacing w:line="600" w:lineRule="exact"/>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kern w:val="0"/>
          <w:sz w:val="32"/>
          <w:szCs w:val="32"/>
        </w:rPr>
        <w:t>每个村民都要学法、知法、守法、自觉维护法律尊严，积极同一切违法犯罪行为作斗争。</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仿宋_GB2312" w:hAnsi="仿宋_GB2312" w:eastAsia="仿宋_GB2312" w:cs="仿宋_GB2312"/>
          <w:spacing w:val="4"/>
          <w:kern w:val="0"/>
          <w:sz w:val="32"/>
          <w:szCs w:val="32"/>
        </w:rPr>
        <w:t>私自砍伐国家、集体或他人的林木。</w:t>
      </w:r>
    </w:p>
    <w:p>
      <w:pPr>
        <w:pStyle w:val="11"/>
        <w:spacing w:line="600" w:lineRule="exact"/>
        <w:ind w:firstLine="964" w:firstLineChars="3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第十四条</w:t>
      </w:r>
      <w:r>
        <w:rPr>
          <w:rFonts w:hint="eastAsia" w:ascii="仿宋_GB2312" w:hAnsi="仿宋_GB2312" w:eastAsia="仿宋_GB2312" w:cs="仿宋_GB2312"/>
          <w:color w:val="000000"/>
          <w:kern w:val="2"/>
          <w:sz w:val="32"/>
          <w:szCs w:val="32"/>
          <w:shd w:val="clear" w:color="auto" w:fill="FFFFFF"/>
        </w:rPr>
        <w:t xml:space="preserve"> 反对黑恶势力，</w:t>
      </w:r>
      <w:r>
        <w:rPr>
          <w:rFonts w:hint="eastAsia" w:ascii="仿宋_GB2312" w:hAnsi="仿宋_GB2312" w:eastAsia="仿宋_GB2312" w:cs="仿宋_GB2312"/>
          <w:sz w:val="32"/>
          <w:szCs w:val="32"/>
        </w:rPr>
        <w:t>严禁参与、纵容、支持黑恶势力等活动，</w:t>
      </w:r>
      <w:r>
        <w:rPr>
          <w:rFonts w:hint="eastAsia" w:ascii="仿宋_GB2312" w:hAnsi="仿宋_GB2312" w:eastAsia="仿宋_GB2312" w:cs="仿宋_GB2312"/>
          <w:color w:val="000000"/>
          <w:kern w:val="2"/>
          <w:sz w:val="32"/>
          <w:szCs w:val="32"/>
          <w:shd w:val="clear" w:color="auto" w:fill="FFFFFF"/>
        </w:rPr>
        <w:t>发现黑恶势力及时向党委、政府和公安机关报告。严禁“黄赌毒”，严禁赌博、聚众斗殴、寻衅滋事、破坏或偷盗公私财物。</w:t>
      </w:r>
      <w:r>
        <w:rPr>
          <w:rFonts w:hint="eastAsia" w:ascii="仿宋_GB2312" w:hAnsi="仿宋_GB2312" w:eastAsia="仿宋_GB2312" w:cs="仿宋_GB2312"/>
          <w:sz w:val="32"/>
          <w:szCs w:val="32"/>
        </w:rPr>
        <w:t>严禁替罪犯藏匿赃物。</w:t>
      </w:r>
    </w:p>
    <w:p>
      <w:pPr>
        <w:widowControl/>
        <w:spacing w:line="600" w:lineRule="exact"/>
        <w:ind w:firstLine="480" w:firstLineChars="150"/>
        <w:jc w:val="left"/>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color w:val="000000"/>
          <w:sz w:val="32"/>
          <w:szCs w:val="32"/>
          <w:shd w:val="clear" w:color="auto" w:fill="FFFFFF"/>
          <w:lang w:bidi="ar"/>
        </w:rPr>
        <w:t xml:space="preserve">第十五条 </w:t>
      </w:r>
      <w:r>
        <w:rPr>
          <w:rFonts w:hint="eastAsia" w:ascii="仿宋_GB2312" w:hAnsi="仿宋_GB2312" w:eastAsia="仿宋_GB2312" w:cs="仿宋_GB2312"/>
          <w:kern w:val="0"/>
          <w:sz w:val="32"/>
          <w:szCs w:val="32"/>
        </w:rPr>
        <w:t>爱护公共财产，不得损坏水利、道路交通、供电、通讯、生产等公共设施。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pacing w:val="4"/>
          <w:kern w:val="0"/>
          <w:sz w:val="32"/>
          <w:szCs w:val="32"/>
        </w:rPr>
        <w:t>认真遵守户口管理规定，出生、死亡要及时申报和注销。外来人员，需要在本村短期居住的应向村</w:t>
      </w:r>
      <w:r>
        <w:rPr>
          <w:rFonts w:hint="eastAsia" w:ascii="仿宋_GB2312" w:hAnsi="仿宋_GB2312" w:eastAsia="仿宋_GB2312" w:cs="仿宋_GB2312"/>
          <w:color w:val="000000"/>
          <w:spacing w:val="4"/>
          <w:kern w:val="0"/>
          <w:sz w:val="32"/>
          <w:szCs w:val="32"/>
        </w:rPr>
        <w:t>委会</w:t>
      </w:r>
      <w:r>
        <w:rPr>
          <w:rFonts w:hint="eastAsia" w:ascii="仿宋_GB2312" w:hAnsi="仿宋_GB2312" w:eastAsia="仿宋_GB2312" w:cs="仿宋_GB2312"/>
          <w:spacing w:val="4"/>
          <w:kern w:val="0"/>
          <w:sz w:val="32"/>
          <w:szCs w:val="32"/>
        </w:rPr>
        <w:t>汇报，办理相关手续。</w:t>
      </w:r>
    </w:p>
    <w:p>
      <w:pPr>
        <w:widowControl/>
        <w:spacing w:line="600" w:lineRule="exact"/>
        <w:ind w:firstLine="800" w:firstLineChars="2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违反第三章规定的上列情形之一的，除照价赔偿造成的经济损失外，村委会酌情处以500-5000元处罚。</w:t>
      </w:r>
      <w:r>
        <w:rPr>
          <w:rFonts w:hint="eastAsia" w:ascii="仿宋_GB2312" w:hAnsi="仿宋_GB2312" w:eastAsia="仿宋_GB2312" w:cs="仿宋_GB2312"/>
          <w:sz w:val="32"/>
          <w:szCs w:val="32"/>
        </w:rPr>
        <w:t>情节严重构成犯罪的移交司法机关处理。</w:t>
      </w: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第四章 产业发展</w:t>
      </w:r>
    </w:p>
    <w:p>
      <w:pPr>
        <w:pStyle w:val="11"/>
        <w:spacing w:line="600" w:lineRule="exact"/>
        <w:ind w:firstLine="64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第十七条</w:t>
      </w: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bCs/>
          <w:color w:val="000000"/>
          <w:kern w:val="2"/>
          <w:sz w:val="32"/>
          <w:szCs w:val="32"/>
          <w:shd w:val="clear" w:color="auto" w:fill="FFFFFF"/>
        </w:rPr>
        <w:t>全体</w:t>
      </w:r>
      <w:r>
        <w:rPr>
          <w:rFonts w:hint="eastAsia" w:ascii="仿宋_GB2312" w:hAnsi="仿宋_GB2312" w:eastAsia="仿宋_GB2312" w:cs="仿宋_GB2312"/>
          <w:color w:val="000000"/>
          <w:kern w:val="2"/>
          <w:sz w:val="32"/>
          <w:szCs w:val="32"/>
          <w:shd w:val="clear" w:color="auto" w:fill="FFFFFF"/>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w:t>
      </w:r>
      <w:r>
        <w:rPr>
          <w:rFonts w:hint="eastAsia" w:ascii="仿宋_GB2312" w:hAnsi="仿宋_GB2312" w:eastAsia="仿宋_GB2312" w:cs="仿宋_GB2312"/>
          <w:color w:val="000000"/>
          <w:kern w:val="2"/>
          <w:sz w:val="32"/>
          <w:szCs w:val="32"/>
          <w:shd w:val="clear" w:color="auto" w:fill="FFFFFF"/>
          <w:lang w:val="en-US"/>
        </w:rPr>
        <w:t>村里的优惠待遇、</w:t>
      </w:r>
      <w:r>
        <w:rPr>
          <w:rFonts w:hint="eastAsia" w:ascii="仿宋_GB2312" w:hAnsi="仿宋_GB2312" w:eastAsia="仿宋_GB2312" w:cs="仿宋_GB2312"/>
          <w:color w:val="000000"/>
          <w:kern w:val="2"/>
          <w:sz w:val="32"/>
          <w:szCs w:val="32"/>
          <w:shd w:val="clear" w:color="auto" w:fill="FFFFFF"/>
          <w:lang w:val="en-US" w:eastAsia="zh-CN"/>
        </w:rPr>
        <w:t>订单保护政策</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自然灾害保险政策</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生产技术服务</w:t>
      </w:r>
      <w:r>
        <w:rPr>
          <w:rFonts w:hint="eastAsia" w:ascii="仿宋_GB2312" w:hAnsi="仿宋_GB2312" w:eastAsia="仿宋_GB2312" w:cs="仿宋_GB2312"/>
          <w:color w:val="000000"/>
          <w:kern w:val="2"/>
          <w:sz w:val="32"/>
          <w:szCs w:val="32"/>
          <w:shd w:val="clear" w:color="auto" w:fill="FFFFFF"/>
          <w:lang w:val="en-US"/>
        </w:rPr>
        <w:t>、</w:t>
      </w:r>
      <w:r>
        <w:rPr>
          <w:rFonts w:hint="eastAsia" w:ascii="仿宋_GB2312" w:hAnsi="仿宋_GB2312" w:eastAsia="仿宋_GB2312" w:cs="仿宋_GB2312"/>
          <w:color w:val="000000"/>
          <w:kern w:val="2"/>
          <w:sz w:val="32"/>
          <w:szCs w:val="32"/>
          <w:shd w:val="clear" w:color="auto" w:fill="FFFFFF"/>
          <w:lang w:val="en-US" w:eastAsia="zh-CN"/>
        </w:rPr>
        <w:t>信息服务等。</w:t>
      </w:r>
    </w:p>
    <w:p>
      <w:pPr>
        <w:pStyle w:val="11"/>
        <w:spacing w:line="600" w:lineRule="exact"/>
        <w:ind w:firstLine="640"/>
        <w:jc w:val="both"/>
        <w:rPr>
          <w:rFonts w:hint="eastAsia" w:ascii="仿宋_GB2312" w:hAnsi="仿宋_GB2312" w:eastAsia="仿宋_GB2312" w:cs="仿宋_GB2312"/>
          <w:color w:val="000000"/>
          <w:kern w:val="2"/>
          <w:sz w:val="32"/>
          <w:szCs w:val="32"/>
          <w:shd w:val="clear" w:color="auto" w:fill="FFFFFF"/>
          <w:lang w:val="en-US" w:eastAsia="zh-CN"/>
        </w:rPr>
      </w:pP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第五章   综合治理</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1" w:name="OLE_LINK7"/>
      <w:r>
        <w:rPr>
          <w:rFonts w:hint="eastAsia" w:ascii="仿宋_GB2312" w:hAnsi="仿宋_GB2312" w:eastAsia="仿宋_GB2312" w:cs="仿宋_GB2312"/>
          <w:b/>
          <w:bCs/>
          <w:color w:val="000000"/>
          <w:kern w:val="2"/>
          <w:sz w:val="32"/>
          <w:szCs w:val="32"/>
          <w:shd w:val="clear" w:color="auto" w:fill="FFFFFF"/>
        </w:rPr>
        <w:t>第十八条</w:t>
      </w:r>
      <w:bookmarkEnd w:id="1"/>
      <w:r>
        <w:rPr>
          <w:rFonts w:hint="eastAsia" w:ascii="仿宋_GB2312" w:hAnsi="仿宋_GB2312" w:eastAsia="仿宋_GB2312" w:cs="仿宋_GB2312"/>
          <w:color w:val="000000"/>
          <w:kern w:val="2"/>
          <w:sz w:val="32"/>
          <w:szCs w:val="32"/>
          <w:shd w:val="clear" w:color="auto" w:fill="FFFFFF"/>
        </w:rPr>
        <w:t xml:space="preserve"> 村民要自觉执行森林防火规定，做到依法、按章用火。加强对国有林、集体林、水源林的保护，禁止乱砍滥伐。</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第十九条</w:t>
      </w:r>
      <w:r>
        <w:rPr>
          <w:rFonts w:hint="eastAsia" w:ascii="仿宋_GB2312" w:hAnsi="仿宋_GB2312" w:eastAsia="仿宋_GB2312" w:cs="仿宋_GB2312"/>
          <w:color w:val="000000"/>
          <w:kern w:val="2"/>
          <w:sz w:val="32"/>
          <w:szCs w:val="32"/>
          <w:shd w:val="clear" w:color="auto" w:fill="FFFFFF"/>
        </w:rPr>
        <w:t xml:space="preserve">  倡导节约用水、安全用水；严禁擅自用自来水灌溉农田和蔬菜；严禁在公坎村水域内炸鱼、毒鱼。</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color w:val="000000"/>
          <w:kern w:val="2"/>
          <w:sz w:val="32"/>
          <w:szCs w:val="32"/>
          <w:shd w:val="clear" w:color="auto" w:fill="FFFFFF"/>
        </w:rPr>
        <w:t>条</w:t>
      </w:r>
      <w:r>
        <w:rPr>
          <w:rFonts w:hint="eastAsia" w:ascii="仿宋_GB2312" w:hAnsi="仿宋_GB2312" w:eastAsia="仿宋_GB2312" w:cs="仿宋_GB2312"/>
          <w:color w:val="000000"/>
          <w:kern w:val="2"/>
          <w:sz w:val="32"/>
          <w:szCs w:val="32"/>
          <w:shd w:val="clear" w:color="auto" w:fill="FFFFFF"/>
        </w:rPr>
        <w:t xml:space="preserve"> 支持国家建设、集镇建设、农田水利建设等用地的需要；涉及村内公益事业建设需使用承包地的，村民须积极支持。</w:t>
      </w:r>
    </w:p>
    <w:p>
      <w:pPr>
        <w:widowControl/>
        <w:spacing w:line="60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任何个人不得侵占、买卖、出租或者以其他形式非法转让和变更村集体或他人的土地使用权。</w:t>
      </w:r>
    </w:p>
    <w:p>
      <w:pPr>
        <w:widowControl/>
        <w:spacing w:line="600" w:lineRule="exact"/>
        <w:ind w:firstLine="643"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第二十二条</w:t>
      </w:r>
      <w:r>
        <w:rPr>
          <w:rFonts w:hint="eastAsia" w:ascii="仿宋_GB2312" w:hAnsi="仿宋_GB2312" w:eastAsia="仿宋_GB2312" w:cs="仿宋_GB2312"/>
          <w:color w:val="000000"/>
          <w:sz w:val="32"/>
          <w:szCs w:val="32"/>
          <w:shd w:val="clear" w:color="auto" w:fill="FFFFFF"/>
        </w:rPr>
        <w:t xml:space="preserve"> 土地承包者要严格保护耕地，不得改变土地使用功能，不得擅自挖土取方。确需用土的，须经村委会批准后，方可到指定地点采挖。</w:t>
      </w:r>
      <w:bookmarkStart w:id="2" w:name="OLE_LINK10"/>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第二十三条</w:t>
      </w:r>
      <w:r>
        <w:rPr>
          <w:rFonts w:hint="eastAsia" w:ascii="仿宋_GB2312" w:hAnsi="仿宋_GB2312" w:eastAsia="仿宋_GB2312" w:cs="仿宋_GB2312"/>
          <w:color w:val="000000"/>
          <w:kern w:val="2"/>
          <w:sz w:val="32"/>
          <w:szCs w:val="32"/>
          <w:shd w:val="clear" w:color="auto" w:fill="FFFFFF"/>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2"/>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第二十四条</w:t>
      </w:r>
      <w:r>
        <w:rPr>
          <w:rFonts w:hint="eastAsia" w:ascii="仿宋_GB2312" w:hAnsi="仿宋_GB2312" w:eastAsia="仿宋_GB2312" w:cs="仿宋_GB2312"/>
          <w:color w:val="000000"/>
          <w:kern w:val="2"/>
          <w:sz w:val="32"/>
          <w:szCs w:val="32"/>
          <w:shd w:val="clear" w:color="auto" w:fill="FFFFFF"/>
        </w:rPr>
        <w:t xml:space="preserve"> 全体村民必须管好自家的牲畜及家禽(猪、牛、羊、鸡等)，防止牲畜家禽破坏他人庄稼。</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第二十五条 </w:t>
      </w:r>
      <w:r>
        <w:rPr>
          <w:rFonts w:hint="eastAsia" w:ascii="仿宋_GB2312" w:hAnsi="仿宋_GB2312" w:eastAsia="仿宋_GB2312" w:cs="仿宋_GB2312"/>
          <w:color w:val="000000"/>
          <w:kern w:val="2"/>
          <w:sz w:val="32"/>
          <w:szCs w:val="32"/>
          <w:shd w:val="clear" w:color="auto" w:fill="FFFFFF"/>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违反第五章规定的上列情形之一的，除照价赔偿造成的经济损失外，村委会酌情处以1000元处罚。</w:t>
      </w:r>
      <w:r>
        <w:rPr>
          <w:rFonts w:hint="eastAsia" w:ascii="仿宋_GB2312" w:hAnsi="仿宋_GB2312" w:eastAsia="仿宋_GB2312" w:cs="仿宋_GB2312"/>
          <w:sz w:val="32"/>
          <w:szCs w:val="32"/>
        </w:rPr>
        <w:t>情节严重构成犯罪的移交司法机关处理。</w:t>
      </w:r>
    </w:p>
    <w:p>
      <w:pPr>
        <w:widowControl/>
        <w:spacing w:line="600" w:lineRule="exact"/>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shd w:val="clear" w:color="auto" w:fill="FFFFFF"/>
        </w:rPr>
        <w:t xml:space="preserve">第二十六条 </w:t>
      </w:r>
      <w:r>
        <w:rPr>
          <w:rFonts w:hint="eastAsia" w:ascii="仿宋_GB2312" w:hAnsi="仿宋_GB2312" w:eastAsia="仿宋_GB2312" w:cs="仿宋_GB2312"/>
          <w:color w:val="000000"/>
          <w:sz w:val="32"/>
          <w:szCs w:val="32"/>
          <w:shd w:val="clear" w:color="auto" w:fill="FFFFFF"/>
        </w:rPr>
        <w:t>对一年中未参加各种会议的处以50元的处罚金（注：1、三次未参加的给予批评教育并进行通报 ；2、三次以上的给予开除；3、对扰乱会议秩序的进行处罚；4、情节恶劣的严厉处罚）。</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第二十七条 </w:t>
      </w:r>
      <w:r>
        <w:rPr>
          <w:rFonts w:hint="eastAsia" w:ascii="仿宋_GB2312" w:hAnsi="仿宋_GB2312" w:eastAsia="仿宋_GB2312" w:cs="仿宋_GB2312"/>
          <w:color w:val="000000"/>
          <w:kern w:val="2"/>
          <w:sz w:val="32"/>
          <w:szCs w:val="32"/>
          <w:shd w:val="clear" w:color="auto" w:fill="FFFFFF"/>
        </w:rPr>
        <w:t>对未达到法定结婚年龄（男：22岁，女：20岁）非法生育的村民，抢生的男女双方处以2000元的罚金，超生的处以10000元的罚金。</w:t>
      </w:r>
    </w:p>
    <w:p>
      <w:pPr>
        <w:pStyle w:val="11"/>
        <w:spacing w:line="600" w:lineRule="exact"/>
        <w:ind w:firstLine="0"/>
        <w:jc w:val="center"/>
        <w:rPr>
          <w:rFonts w:hint="eastAsia" w:ascii="仿宋_GB2312" w:hAnsi="仿宋_GB2312" w:eastAsia="仿宋_GB2312" w:cs="仿宋_GB2312"/>
          <w:b/>
          <w:bCs/>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第六章  人居环境</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3" w:name="OLE_LINK1"/>
      <w:r>
        <w:rPr>
          <w:rFonts w:hint="eastAsia" w:ascii="仿宋_GB2312" w:hAnsi="仿宋_GB2312" w:eastAsia="仿宋_GB2312" w:cs="仿宋_GB2312"/>
          <w:b/>
          <w:bCs/>
          <w:color w:val="000000"/>
          <w:kern w:val="2"/>
          <w:sz w:val="32"/>
          <w:szCs w:val="32"/>
          <w:shd w:val="clear" w:color="auto" w:fill="FFFFFF"/>
        </w:rPr>
        <w:t>第二十八条</w:t>
      </w:r>
      <w:bookmarkEnd w:id="3"/>
      <w:r>
        <w:rPr>
          <w:rFonts w:hint="eastAsia" w:ascii="仿宋_GB2312" w:hAnsi="仿宋_GB2312" w:eastAsia="仿宋_GB2312" w:cs="仿宋_GB2312"/>
          <w:color w:val="000000"/>
          <w:kern w:val="2"/>
          <w:sz w:val="32"/>
          <w:szCs w:val="32"/>
          <w:shd w:val="clear" w:color="auto" w:fill="FFFFFF"/>
        </w:rPr>
        <w:t xml:space="preserve"> 成立由村党总支书记任组长，村委会主任、监督主任任副组长，各村党支部书记、村小组长、护林员为组员的“公坎村人居环境提升领导小组”，负责指导全村的人居环境提升工作。</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第二十九条</w:t>
      </w:r>
      <w:r>
        <w:rPr>
          <w:rFonts w:hint="eastAsia" w:ascii="仿宋_GB2312" w:hAnsi="仿宋_GB2312" w:eastAsia="仿宋_GB2312" w:cs="仿宋_GB2312"/>
          <w:color w:val="000000"/>
          <w:kern w:val="2"/>
          <w:sz w:val="32"/>
          <w:szCs w:val="32"/>
          <w:shd w:val="clear" w:color="auto" w:fill="FFFFFF"/>
        </w:rPr>
        <w:t xml:space="preserve"> 各村组长为本村本组人居环境提升的责任人，结合实际制定本村本组内道路及公共区域环境卫生保洁的长效机制，组内道路和公共区域做到一周两扫（特殊情况除外），</w:t>
      </w:r>
      <w:r>
        <w:rPr>
          <w:rFonts w:hint="eastAsia" w:ascii="仿宋_GB2312" w:hAnsi="仿宋_GB2312" w:eastAsia="仿宋_GB2312" w:cs="仿宋_GB2312"/>
          <w:color w:val="000000"/>
          <w:kern w:val="2"/>
          <w:sz w:val="32"/>
          <w:szCs w:val="32"/>
          <w:u w:val="single"/>
          <w:shd w:val="clear" w:color="auto" w:fill="FFFFFF"/>
        </w:rPr>
        <w:t>其中村组内公共卫生厕所的管理情况：如有自然村存在不打扫不清理杂物垃圾的情况，村委会有权将本组一年一补助的惠农政策耕地力保护资金（一折通）进行减免，将减免的亩数奖给表现优秀、积极的自然村；</w:t>
      </w:r>
      <w:r>
        <w:rPr>
          <w:rFonts w:hint="eastAsia" w:ascii="仿宋_GB2312" w:hAnsi="仿宋_GB2312" w:eastAsia="仿宋_GB2312" w:cs="仿宋_GB2312"/>
          <w:color w:val="000000"/>
          <w:kern w:val="2"/>
          <w:sz w:val="32"/>
          <w:szCs w:val="32"/>
          <w:shd w:val="clear" w:color="auto" w:fill="FFFFFF"/>
        </w:rPr>
        <w:t>特别是涉及公路沿线的村民小组。</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4" w:name="OLE_LINK12"/>
      <w:r>
        <w:rPr>
          <w:rFonts w:hint="eastAsia" w:ascii="仿宋_GB2312" w:hAnsi="仿宋_GB2312" w:eastAsia="仿宋_GB2312" w:cs="仿宋_GB2312"/>
          <w:b/>
          <w:bCs/>
          <w:color w:val="000000"/>
          <w:kern w:val="2"/>
          <w:sz w:val="32"/>
          <w:szCs w:val="32"/>
          <w:shd w:val="clear" w:color="auto" w:fill="FFFFFF"/>
        </w:rPr>
        <w:t>第三十条</w:t>
      </w:r>
      <w:bookmarkEnd w:id="4"/>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color w:val="000000"/>
          <w:kern w:val="2"/>
          <w:sz w:val="32"/>
          <w:szCs w:val="32"/>
          <w:shd w:val="clear" w:color="auto" w:fill="FFFFFF"/>
        </w:rPr>
        <w:t>各农户要认真做好家庭和房屋周边环境卫生，</w:t>
      </w:r>
      <w:r>
        <w:rPr>
          <w:rFonts w:hint="eastAsia" w:ascii="仿宋_GB2312" w:hAnsi="仿宋_GB2312" w:eastAsia="仿宋_GB2312" w:cs="仿宋_GB2312"/>
          <w:color w:val="000000"/>
          <w:kern w:val="2"/>
          <w:sz w:val="32"/>
          <w:szCs w:val="32"/>
          <w:u w:val="single"/>
          <w:shd w:val="clear" w:color="auto" w:fill="FFFFFF"/>
        </w:rPr>
        <w:t>严禁放养家禽（鸡、猪等），要做到确实保证入圈关养；对不服从村委会安排的群众，村委会有权给予一次警告，则有权将其（家禽）处死。注：村委会有权委托治安员、联防队队员、及组干部实行；</w:t>
      </w:r>
      <w:r>
        <w:rPr>
          <w:rFonts w:hint="eastAsia" w:ascii="仿宋_GB2312" w:hAnsi="仿宋_GB2312" w:eastAsia="仿宋_GB2312" w:cs="仿宋_GB2312"/>
          <w:color w:val="000000"/>
          <w:kern w:val="2"/>
          <w:sz w:val="32"/>
          <w:szCs w:val="32"/>
          <w:shd w:val="clear" w:color="auto" w:fill="FFFFFF"/>
        </w:rPr>
        <w:t>切实做到无暴露垃圾、无水面漂浮物、无乱贴乱画、无散养家畜、无乱搭乱建和建筑物严重破损现象、无乱堆乱放、无污水横流、绿化空地无杂草垃圾。</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第三十一条</w:t>
      </w:r>
      <w:r>
        <w:rPr>
          <w:rFonts w:hint="eastAsia" w:ascii="仿宋_GB2312" w:hAnsi="仿宋_GB2312" w:eastAsia="仿宋_GB2312" w:cs="仿宋_GB2312"/>
          <w:color w:val="000000"/>
          <w:kern w:val="2"/>
          <w:sz w:val="32"/>
          <w:szCs w:val="32"/>
          <w:shd w:val="clear" w:color="auto" w:fill="FFFFFF"/>
        </w:rPr>
        <w:t xml:space="preserve"> 全体村民必须自觉维护本村辖区范围内水利设施的贯通，严禁向溪流、水渠、湖泊或水塘倾倒垃圾，每户的垃圾必须放在指定的地点或垃圾池。</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第三十二条</w:t>
      </w:r>
      <w:r>
        <w:rPr>
          <w:rFonts w:hint="eastAsia" w:ascii="仿宋_GB2312" w:hAnsi="仿宋_GB2312" w:eastAsia="仿宋_GB2312" w:cs="仿宋_GB2312"/>
          <w:color w:val="000000"/>
          <w:kern w:val="2"/>
          <w:sz w:val="32"/>
          <w:szCs w:val="32"/>
          <w:shd w:val="clear" w:color="auto" w:fill="FFFFFF"/>
        </w:rPr>
        <w:t xml:space="preserve"> 提升清洁生产意识，田间地头生产垃圾、农药、化肥包装袋（瓶）及废弃农用薄膜等由农户清理清除。</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b/>
          <w:bCs/>
          <w:color w:val="000000"/>
          <w:kern w:val="2"/>
          <w:sz w:val="32"/>
          <w:szCs w:val="32"/>
          <w:shd w:val="clear" w:color="auto" w:fill="FFFFFF"/>
        </w:rPr>
        <w:t xml:space="preserve">第三十三条 </w:t>
      </w:r>
      <w:r>
        <w:rPr>
          <w:rFonts w:hint="eastAsia" w:ascii="仿宋_GB2312" w:hAnsi="仿宋_GB2312" w:eastAsia="仿宋_GB2312" w:cs="仿宋_GB2312"/>
          <w:color w:val="000000"/>
          <w:kern w:val="2"/>
          <w:sz w:val="32"/>
          <w:szCs w:val="32"/>
          <w:shd w:val="clear" w:color="auto" w:fill="FFFFFF"/>
        </w:rPr>
        <w:t>鼓励本村村民尽量多使用清洁能源。使用烧柴的农户，必须规范堆放本户的柴堆，禁止在进村道路、村内道路两侧及村内公共空地堆放柴堆。</w:t>
      </w:r>
    </w:p>
    <w:p>
      <w:pPr>
        <w:pStyle w:val="11"/>
        <w:spacing w:line="600" w:lineRule="exact"/>
        <w:ind w:firstLine="640" w:firstLineChars="20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w:t>
      </w:r>
      <w:r>
        <w:rPr>
          <w:rFonts w:hint="eastAsia" w:ascii="仿宋_GB2312" w:hAnsi="仿宋_GB2312" w:eastAsia="仿宋_GB2312" w:cs="仿宋_GB2312"/>
          <w:sz w:val="32"/>
          <w:szCs w:val="32"/>
        </w:rPr>
        <w:t>违反第六章规定的上列情形之一的，除照价赔偿造成的经济损失外，村委会酌情处以1000元处罚。</w:t>
      </w:r>
    </w:p>
    <w:p>
      <w:pPr>
        <w:pStyle w:val="11"/>
        <w:spacing w:line="600" w:lineRule="exact"/>
        <w:ind w:firstLine="0"/>
        <w:jc w:val="both"/>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 xml:space="preserve">    </w:t>
      </w: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rPr>
        <w:t>第七章</w:t>
      </w:r>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eastAsia="zh-CN"/>
        </w:rPr>
        <w:t>公共(公益)事业</w:t>
      </w:r>
      <w:r>
        <w:rPr>
          <w:rFonts w:hint="eastAsia" w:ascii="仿宋_GB2312" w:hAnsi="仿宋_GB2312" w:eastAsia="仿宋_GB2312" w:cs="仿宋_GB2312"/>
          <w:color w:val="000000"/>
          <w:kern w:val="2"/>
          <w:sz w:val="32"/>
          <w:szCs w:val="32"/>
          <w:shd w:val="clear" w:color="auto" w:fill="FFFFFF"/>
          <w:lang w:val="en-US" w:eastAsia="zh-CN"/>
        </w:rPr>
        <w:t xml:space="preserve"> </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第</w:t>
      </w:r>
      <w:r>
        <w:rPr>
          <w:rFonts w:hint="eastAsia" w:ascii="仿宋_GB2312" w:hAnsi="仿宋_GB2312" w:eastAsia="仿宋_GB2312" w:cs="仿宋_GB2312"/>
          <w:b/>
          <w:bCs/>
          <w:color w:val="000000"/>
          <w:kern w:val="2"/>
          <w:sz w:val="32"/>
          <w:szCs w:val="32"/>
          <w:shd w:val="clear" w:color="auto" w:fill="FFFFFF"/>
        </w:rPr>
        <w:t>三十四</w:t>
      </w:r>
      <w:r>
        <w:rPr>
          <w:rFonts w:hint="eastAsia" w:ascii="仿宋_GB2312" w:hAnsi="仿宋_GB2312" w:eastAsia="仿宋_GB2312" w:cs="仿宋_GB2312"/>
          <w:b/>
          <w:bCs/>
          <w:color w:val="000000"/>
          <w:kern w:val="2"/>
          <w:sz w:val="32"/>
          <w:szCs w:val="32"/>
          <w:shd w:val="clear" w:color="auto" w:fill="FFFFFF"/>
          <w:lang w:val="en-US" w:eastAsia="zh-CN"/>
        </w:rPr>
        <w:t>条</w:t>
      </w:r>
      <w:r>
        <w:rPr>
          <w:rFonts w:hint="eastAsia" w:ascii="仿宋_GB2312" w:hAnsi="仿宋_GB2312" w:eastAsia="仿宋_GB2312" w:cs="仿宋_GB2312"/>
          <w:color w:val="000000"/>
          <w:kern w:val="2"/>
          <w:sz w:val="32"/>
          <w:szCs w:val="32"/>
          <w:shd w:val="clear" w:color="auto" w:fill="FFFFFF"/>
          <w:lang w:val="en-US" w:eastAsia="zh-CN"/>
        </w:rPr>
        <w:t xml:space="preserve"> 以村民“一事一议”筹资筹劳为基础的“村内户外”公共（</w:t>
      </w:r>
      <w:r>
        <w:rPr>
          <w:rFonts w:hint="eastAsia" w:ascii="仿宋_GB2312" w:hAnsi="仿宋_GB2312" w:eastAsia="仿宋_GB2312" w:cs="仿宋_GB2312"/>
          <w:color w:val="000000"/>
          <w:kern w:val="2"/>
          <w:sz w:val="32"/>
          <w:szCs w:val="32"/>
          <w:shd w:val="clear" w:color="auto" w:fill="FFFFFF"/>
        </w:rPr>
        <w:t>公益</w:t>
      </w:r>
      <w:r>
        <w:rPr>
          <w:rFonts w:hint="eastAsia" w:ascii="仿宋_GB2312" w:hAnsi="仿宋_GB2312" w:eastAsia="仿宋_GB2312" w:cs="仿宋_GB2312"/>
          <w:color w:val="000000"/>
          <w:kern w:val="2"/>
          <w:sz w:val="32"/>
          <w:szCs w:val="32"/>
          <w:shd w:val="clear" w:color="auto" w:fill="FFFFFF"/>
          <w:lang w:val="en-US" w:eastAsia="zh-CN"/>
        </w:rPr>
        <w:t xml:space="preserve">）事业建设，主要包括农田水利设施、村组公路、村庄道路、电力设施、集体饮水工程修建、管理、维护等，以及村民认为需要的其它公共(公益)事业建设。 </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lang w:val="en-US" w:eastAsia="zh-CN"/>
        </w:rPr>
        <w:t>第三十</w:t>
      </w:r>
      <w:r>
        <w:rPr>
          <w:rFonts w:hint="eastAsia" w:ascii="仿宋_GB2312" w:hAnsi="仿宋_GB2312" w:eastAsia="仿宋_GB2312" w:cs="仿宋_GB2312"/>
          <w:b/>
          <w:bCs/>
          <w:color w:val="000000"/>
          <w:kern w:val="2"/>
          <w:sz w:val="32"/>
          <w:szCs w:val="32"/>
          <w:shd w:val="clear" w:color="auto" w:fill="FFFFFF"/>
          <w:lang w:val="en-US"/>
        </w:rPr>
        <w:t>五</w:t>
      </w:r>
      <w:r>
        <w:rPr>
          <w:rFonts w:hint="eastAsia" w:ascii="仿宋_GB2312" w:hAnsi="仿宋_GB2312" w:eastAsia="仿宋_GB2312" w:cs="仿宋_GB2312"/>
          <w:b/>
          <w:bCs/>
          <w:color w:val="000000"/>
          <w:kern w:val="2"/>
          <w:sz w:val="32"/>
          <w:szCs w:val="32"/>
          <w:shd w:val="clear" w:color="auto" w:fill="FFFFFF"/>
          <w:lang w:val="en-US" w:eastAsia="zh-CN"/>
        </w:rPr>
        <w:t>条</w:t>
      </w:r>
      <w:r>
        <w:rPr>
          <w:rFonts w:hint="eastAsia" w:ascii="仿宋_GB2312" w:hAnsi="仿宋_GB2312" w:eastAsia="仿宋_GB2312" w:cs="仿宋_GB2312"/>
          <w:color w:val="000000"/>
          <w:kern w:val="2"/>
          <w:sz w:val="32"/>
          <w:szCs w:val="32"/>
          <w:shd w:val="clear" w:color="auto" w:fill="FFFFFF"/>
          <w:lang w:val="en-US" w:eastAsia="zh-CN"/>
        </w:rPr>
        <w:t xml:space="preserve"> 村内兴办公共(公益)事业建设所需筹资筹劳，实行“一事一议”制度，由村民会议讨论通过。经“一事一议”决定兴办的公共(公益)事业建设及相关筹资筹劳事宜，必须人人参加，户户参与，不参</w:t>
      </w:r>
      <w:r>
        <w:rPr>
          <w:rFonts w:hint="eastAsia" w:ascii="仿宋_GB2312" w:hAnsi="仿宋_GB2312" w:eastAsia="仿宋_GB2312" w:cs="仿宋_GB2312"/>
          <w:color w:val="000000"/>
          <w:kern w:val="2"/>
          <w:sz w:val="32"/>
          <w:szCs w:val="32"/>
          <w:shd w:val="clear" w:color="auto" w:fill="FFFFFF"/>
          <w:lang w:val="en-US"/>
        </w:rPr>
        <w:t>加村组义务劳动的农户处以</w:t>
      </w:r>
      <w:r>
        <w:rPr>
          <w:rFonts w:hint="eastAsia" w:ascii="仿宋_GB2312" w:hAnsi="仿宋_GB2312" w:eastAsia="仿宋_GB2312" w:cs="仿宋_GB2312"/>
          <w:color w:val="000000"/>
          <w:kern w:val="2"/>
          <w:sz w:val="32"/>
          <w:szCs w:val="32"/>
          <w:shd w:val="clear" w:color="auto" w:fill="FFFFFF"/>
        </w:rPr>
        <w:t>100元的处罚金</w:t>
      </w:r>
      <w:r>
        <w:rPr>
          <w:rFonts w:hint="eastAsia" w:ascii="仿宋_GB2312" w:hAnsi="仿宋_GB2312" w:eastAsia="仿宋_GB2312" w:cs="仿宋_GB2312"/>
          <w:color w:val="000000"/>
          <w:kern w:val="2"/>
          <w:sz w:val="32"/>
          <w:szCs w:val="32"/>
          <w:shd w:val="clear" w:color="auto" w:fill="FFFFFF"/>
          <w:lang w:val="en-US" w:eastAsia="zh-CN"/>
        </w:rPr>
        <w:t>。</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lang w:val="en-US" w:eastAsia="zh-CN"/>
        </w:rPr>
      </w:pPr>
      <w:bookmarkStart w:id="5" w:name="OLE_LINK13"/>
      <w:r>
        <w:rPr>
          <w:rFonts w:hint="eastAsia" w:ascii="仿宋_GB2312" w:hAnsi="仿宋_GB2312" w:eastAsia="仿宋_GB2312" w:cs="仿宋_GB2312"/>
          <w:b/>
          <w:bCs/>
          <w:color w:val="000000"/>
          <w:kern w:val="2"/>
          <w:sz w:val="32"/>
          <w:szCs w:val="32"/>
          <w:shd w:val="clear" w:color="auto" w:fill="FFFFFF"/>
          <w:lang w:val="en-US" w:eastAsia="zh-CN"/>
        </w:rPr>
        <w:t>第三十</w:t>
      </w:r>
      <w:r>
        <w:rPr>
          <w:rFonts w:hint="eastAsia" w:ascii="仿宋_GB2312" w:hAnsi="仿宋_GB2312" w:eastAsia="仿宋_GB2312" w:cs="仿宋_GB2312"/>
          <w:b/>
          <w:bCs/>
          <w:color w:val="000000"/>
          <w:kern w:val="2"/>
          <w:sz w:val="32"/>
          <w:szCs w:val="32"/>
          <w:shd w:val="clear" w:color="auto" w:fill="FFFFFF"/>
          <w:lang w:val="en-US"/>
        </w:rPr>
        <w:t>六</w:t>
      </w:r>
      <w:r>
        <w:rPr>
          <w:rFonts w:hint="eastAsia" w:ascii="仿宋_GB2312" w:hAnsi="仿宋_GB2312" w:eastAsia="仿宋_GB2312" w:cs="仿宋_GB2312"/>
          <w:b/>
          <w:bCs/>
          <w:color w:val="000000"/>
          <w:kern w:val="2"/>
          <w:sz w:val="32"/>
          <w:szCs w:val="32"/>
          <w:shd w:val="clear" w:color="auto" w:fill="FFFFFF"/>
          <w:lang w:val="en-US" w:eastAsia="zh-CN"/>
        </w:rPr>
        <w:t>条</w:t>
      </w:r>
      <w:bookmarkEnd w:id="5"/>
      <w:r>
        <w:rPr>
          <w:rFonts w:hint="eastAsia" w:ascii="仿宋_GB2312" w:hAnsi="仿宋_GB2312" w:eastAsia="仿宋_GB2312" w:cs="仿宋_GB2312"/>
          <w:color w:val="000000"/>
          <w:kern w:val="2"/>
          <w:sz w:val="32"/>
          <w:szCs w:val="32"/>
          <w:shd w:val="clear" w:color="auto" w:fill="FFFFFF"/>
          <w:lang w:val="en-US" w:eastAsia="zh-CN"/>
        </w:rPr>
        <w:t xml:space="preserve"> 村组公路、村庄道路、农田水利设施、电力设施、集体饮水工程修建、管理、维护原则上由村民小组为单位组织实施。</w:t>
      </w: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eastAsia="zh-CN"/>
        </w:rPr>
      </w:pPr>
    </w:p>
    <w:p>
      <w:pPr>
        <w:pStyle w:val="11"/>
        <w:spacing w:line="600" w:lineRule="exact"/>
        <w:ind w:firstLine="0"/>
        <w:jc w:val="center"/>
        <w:rPr>
          <w:rFonts w:hint="eastAsia" w:ascii="仿宋_GB2312" w:hAnsi="仿宋_GB2312" w:eastAsia="仿宋_GB2312" w:cs="仿宋_GB2312"/>
          <w:color w:val="000000"/>
          <w:kern w:val="2"/>
          <w:sz w:val="32"/>
          <w:szCs w:val="32"/>
          <w:shd w:val="clear" w:color="auto" w:fill="FFFFFF"/>
          <w:lang w:val="en-US"/>
        </w:rPr>
      </w:pPr>
      <w:r>
        <w:rPr>
          <w:rFonts w:hint="eastAsia" w:ascii="仿宋_GB2312" w:hAnsi="仿宋_GB2312" w:eastAsia="仿宋_GB2312" w:cs="仿宋_GB2312"/>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rPr>
        <w:t>第八章</w:t>
      </w:r>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b/>
          <w:bCs/>
          <w:color w:val="000000"/>
          <w:kern w:val="2"/>
          <w:sz w:val="32"/>
          <w:szCs w:val="32"/>
          <w:shd w:val="clear" w:color="auto" w:fill="FFFFFF"/>
          <w:lang w:val="en-US" w:eastAsia="zh-CN"/>
        </w:rPr>
        <w:t>邻里关系</w:t>
      </w:r>
      <w:r>
        <w:rPr>
          <w:rFonts w:hint="eastAsia" w:ascii="仿宋_GB2312" w:hAnsi="仿宋_GB2312" w:eastAsia="仿宋_GB2312" w:cs="仿宋_GB2312"/>
          <w:b/>
          <w:bCs/>
          <w:color w:val="000000"/>
          <w:kern w:val="2"/>
          <w:sz w:val="32"/>
          <w:szCs w:val="32"/>
          <w:shd w:val="clear" w:color="auto" w:fill="FFFFFF"/>
          <w:lang w:val="en-US"/>
        </w:rPr>
        <w:t>及家风家教</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6" w:name="OLE_LINK14"/>
      <w:r>
        <w:rPr>
          <w:rFonts w:hint="eastAsia" w:ascii="仿宋_GB2312" w:hAnsi="仿宋_GB2312" w:eastAsia="仿宋_GB2312" w:cs="仿宋_GB2312"/>
          <w:b/>
          <w:bCs/>
          <w:color w:val="000000"/>
          <w:kern w:val="2"/>
          <w:sz w:val="32"/>
          <w:szCs w:val="32"/>
          <w:shd w:val="clear" w:color="auto" w:fill="FFFFFF"/>
        </w:rPr>
        <w:t>第三十七条</w:t>
      </w:r>
      <w:bookmarkEnd w:id="6"/>
      <w:r>
        <w:rPr>
          <w:rFonts w:hint="eastAsia" w:ascii="仿宋_GB2312" w:hAnsi="仿宋_GB2312" w:eastAsia="仿宋_GB2312" w:cs="仿宋_GB2312"/>
          <w:b/>
          <w:bCs/>
          <w:color w:val="000000"/>
          <w:kern w:val="2"/>
          <w:sz w:val="32"/>
          <w:szCs w:val="32"/>
          <w:shd w:val="clear" w:color="auto" w:fill="FFFFFF"/>
        </w:rPr>
        <w:t xml:space="preserve"> </w:t>
      </w:r>
      <w:r>
        <w:rPr>
          <w:rFonts w:hint="eastAsia" w:ascii="仿宋_GB2312" w:hAnsi="仿宋_GB2312" w:eastAsia="仿宋_GB2312" w:cs="仿宋_GB2312"/>
          <w:color w:val="000000"/>
          <w:kern w:val="2"/>
          <w:sz w:val="32"/>
          <w:szCs w:val="32"/>
          <w:shd w:val="clear" w:color="auto" w:fill="FFFFFF"/>
          <w:lang w:val="en-US" w:eastAsia="zh-CN"/>
        </w:rPr>
        <w:t>村民之间要互尊、互爱、互助，和睦相处，</w:t>
      </w:r>
      <w:r>
        <w:rPr>
          <w:rFonts w:hint="eastAsia" w:ascii="仿宋_GB2312" w:hAnsi="仿宋_GB2312" w:eastAsia="仿宋_GB2312" w:cs="仿宋_GB2312"/>
          <w:color w:val="000000"/>
          <w:kern w:val="2"/>
          <w:sz w:val="32"/>
          <w:szCs w:val="32"/>
          <w:shd w:val="clear" w:color="auto" w:fill="FFFFFF"/>
        </w:rPr>
        <w:t>在生产、生活交往过程中，遵循平等、自愿、互惠互利的原则，发扬社会主义新风尚。</w:t>
      </w:r>
    </w:p>
    <w:p>
      <w:pPr>
        <w:pStyle w:val="11"/>
        <w:spacing w:line="600" w:lineRule="exact"/>
        <w:ind w:firstLine="643" w:firstLineChars="200"/>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b/>
          <w:bCs/>
          <w:color w:val="000000"/>
          <w:kern w:val="2"/>
          <w:sz w:val="32"/>
          <w:szCs w:val="32"/>
          <w:shd w:val="clear" w:color="auto" w:fill="FFFFFF"/>
        </w:rPr>
        <w:t xml:space="preserve">第三十八条 </w:t>
      </w:r>
      <w:r>
        <w:rPr>
          <w:rFonts w:hint="eastAsia" w:ascii="仿宋_GB2312" w:hAnsi="仿宋_GB2312" w:eastAsia="仿宋_GB2312" w:cs="仿宋_GB2312"/>
          <w:color w:val="000000"/>
          <w:kern w:val="2"/>
          <w:sz w:val="32"/>
          <w:szCs w:val="32"/>
          <w:shd w:val="clear" w:color="auto" w:fill="FFFFFF"/>
          <w:lang w:val="en-US" w:eastAsia="zh-CN"/>
        </w:rPr>
        <w:t>邻里纠纷，应</w:t>
      </w:r>
      <w:r>
        <w:rPr>
          <w:rFonts w:hint="eastAsia" w:ascii="仿宋_GB2312" w:hAnsi="仿宋_GB2312" w:eastAsia="仿宋_GB2312" w:cs="仿宋_GB2312"/>
          <w:color w:val="000000"/>
          <w:kern w:val="2"/>
          <w:sz w:val="32"/>
          <w:szCs w:val="32"/>
          <w:shd w:val="clear" w:color="auto" w:fill="FFFFFF"/>
          <w:lang w:val="en-US"/>
        </w:rPr>
        <w:t>采取</w:t>
      </w:r>
      <w:r>
        <w:rPr>
          <w:rFonts w:hint="eastAsia" w:ascii="仿宋_GB2312" w:hAnsi="仿宋_GB2312" w:eastAsia="仿宋_GB2312" w:cs="仿宋_GB2312"/>
          <w:color w:val="000000"/>
          <w:kern w:val="2"/>
          <w:sz w:val="32"/>
          <w:szCs w:val="32"/>
          <w:shd w:val="clear" w:color="auto" w:fill="FFFFFF"/>
          <w:lang w:val="en-US" w:eastAsia="zh-CN"/>
        </w:rPr>
        <w:t>平等协商</w:t>
      </w:r>
      <w:r>
        <w:rPr>
          <w:rFonts w:hint="eastAsia" w:ascii="仿宋_GB2312" w:hAnsi="仿宋_GB2312" w:eastAsia="仿宋_GB2312" w:cs="仿宋_GB2312"/>
          <w:color w:val="000000"/>
          <w:kern w:val="2"/>
          <w:sz w:val="32"/>
          <w:szCs w:val="32"/>
          <w:shd w:val="clear" w:color="auto" w:fill="FFFFFF"/>
          <w:lang w:val="en-US"/>
        </w:rPr>
        <w:t>的原则</w:t>
      </w:r>
      <w:r>
        <w:rPr>
          <w:rFonts w:hint="eastAsia" w:ascii="仿宋_GB2312" w:hAnsi="仿宋_GB2312" w:eastAsia="仿宋_GB2312" w:cs="仿宋_GB2312"/>
          <w:color w:val="000000"/>
          <w:kern w:val="2"/>
          <w:sz w:val="32"/>
          <w:szCs w:val="32"/>
          <w:shd w:val="clear" w:color="auto" w:fill="FFFFFF"/>
          <w:lang w:val="en-US" w:eastAsia="zh-CN"/>
        </w:rPr>
        <w:t>解决，协商不成的可申请村调解委调解，也可通依法向人民法院起诉，不得以牙还牙，以暴制暴。</w:t>
      </w:r>
    </w:p>
    <w:p>
      <w:pPr>
        <w:pStyle w:val="11"/>
        <w:spacing w:line="600" w:lineRule="exact"/>
        <w:ind w:firstLine="643" w:firstLineChars="200"/>
        <w:jc w:val="both"/>
        <w:rPr>
          <w:rFonts w:hint="eastAsia" w:ascii="仿宋_GB2312" w:hAnsi="仿宋_GB2312" w:eastAsia="仿宋_GB2312" w:cs="仿宋_GB2312"/>
          <w:color w:val="000000"/>
          <w:kern w:val="2"/>
          <w:sz w:val="32"/>
          <w:szCs w:val="32"/>
          <w:shd w:val="clear" w:color="auto" w:fill="FFFFFF"/>
        </w:rPr>
      </w:pPr>
      <w:bookmarkStart w:id="7" w:name="OLE_LINK15"/>
      <w:r>
        <w:rPr>
          <w:rFonts w:hint="eastAsia" w:ascii="仿宋_GB2312" w:hAnsi="仿宋_GB2312" w:eastAsia="仿宋_GB2312" w:cs="仿宋_GB2312"/>
          <w:b/>
          <w:bCs/>
          <w:color w:val="000000"/>
          <w:kern w:val="2"/>
          <w:sz w:val="32"/>
          <w:szCs w:val="32"/>
          <w:shd w:val="clear" w:color="auto" w:fill="FFFFFF"/>
        </w:rPr>
        <w:t>第三十九条</w:t>
      </w:r>
      <w:bookmarkEnd w:id="7"/>
      <w:r>
        <w:rPr>
          <w:rFonts w:hint="eastAsia" w:ascii="仿宋_GB2312" w:hAnsi="仿宋_GB2312" w:eastAsia="仿宋_GB2312" w:cs="仿宋_GB2312"/>
          <w:color w:val="000000"/>
          <w:kern w:val="2"/>
          <w:sz w:val="32"/>
          <w:szCs w:val="32"/>
          <w:shd w:val="clear" w:color="auto" w:fill="FFFFFF"/>
        </w:rPr>
        <w:t xml:space="preserve"> 发扬传统美德，父母对未成年的子女必须依法履行抚养义务。父母必须关注孩子的心理和身体健康，给予孩子良好的家庭教育环境。成年子女对父母必须依法履行赡养义务。</w:t>
      </w:r>
    </w:p>
    <w:p>
      <w:pPr>
        <w:pStyle w:val="11"/>
        <w:spacing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shd w:val="clear" w:color="auto" w:fill="FFFFFF"/>
        </w:rPr>
        <w:t>第</w:t>
      </w:r>
      <w:r>
        <w:rPr>
          <w:rFonts w:hint="eastAsia" w:ascii="仿宋_GB2312" w:hAnsi="仿宋_GB2312" w:eastAsia="仿宋_GB2312" w:cs="仿宋_GB2312"/>
          <w:b/>
          <w:bCs/>
          <w:sz w:val="32"/>
          <w:szCs w:val="32"/>
        </w:rPr>
        <w:t>四十</w:t>
      </w:r>
      <w:r>
        <w:rPr>
          <w:rFonts w:hint="eastAsia" w:ascii="仿宋_GB2312" w:hAnsi="仿宋_GB2312" w:eastAsia="仿宋_GB2312" w:cs="仿宋_GB2312"/>
          <w:b/>
          <w:bCs/>
          <w:color w:val="000000"/>
          <w:kern w:val="2"/>
          <w:sz w:val="32"/>
          <w:szCs w:val="32"/>
          <w:shd w:val="clear" w:color="auto" w:fill="FFFFFF"/>
        </w:rPr>
        <w:t xml:space="preserve">条 </w:t>
      </w:r>
      <w:r>
        <w:rPr>
          <w:rFonts w:hint="eastAsia" w:ascii="仿宋_GB2312" w:hAnsi="仿宋_GB2312" w:eastAsia="仿宋_GB2312" w:cs="仿宋_GB2312"/>
          <w:color w:val="000000"/>
          <w:kern w:val="2"/>
          <w:sz w:val="32"/>
          <w:szCs w:val="32"/>
          <w:shd w:val="clear" w:color="auto" w:fill="FFFFFF"/>
        </w:rPr>
        <w:t>注重家庭、家风、家教，立家规传家训树家风，家有适龄儿童的村民必须保证入学，</w:t>
      </w:r>
      <w:r>
        <w:rPr>
          <w:rFonts w:hint="eastAsia" w:ascii="仿宋_GB2312" w:hAnsi="仿宋_GB2312" w:eastAsia="仿宋_GB2312" w:cs="仿宋_GB2312"/>
          <w:sz w:val="32"/>
          <w:szCs w:val="32"/>
        </w:rPr>
        <w:t>全部接受“</w:t>
      </w:r>
      <w:r>
        <w:rPr>
          <w:rFonts w:hint="eastAsia" w:ascii="仿宋_GB2312" w:hAnsi="仿宋_GB2312" w:eastAsia="仿宋_GB2312" w:cs="仿宋_GB2312"/>
          <w:color w:val="000000"/>
          <w:sz w:val="32"/>
          <w:szCs w:val="32"/>
        </w:rPr>
        <w:t>九年义务教育”</w:t>
      </w:r>
      <w:r>
        <w:rPr>
          <w:rFonts w:hint="eastAsia" w:ascii="仿宋_GB2312" w:hAnsi="仿宋_GB2312" w:eastAsia="仿宋_GB2312" w:cs="仿宋_GB2312"/>
          <w:sz w:val="32"/>
          <w:szCs w:val="32"/>
        </w:rPr>
        <w:t>，积极推广边境线“14年免费教育”；不准发生辍学情况，发生辍学的家庭将对其进行严厉的处罚。对于考取二本以上的大学生家庭和学生本人由村委会给予表彰奖励。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70" w:firstLineChars="8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第九章 违约处理</w:t>
      </w:r>
    </w:p>
    <w:p>
      <w:pPr>
        <w:widowControl/>
        <w:spacing w:line="600" w:lineRule="exact"/>
        <w:ind w:firstLine="643"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违反本村规民约的，除触犯法律的交由有关部门依法处理外，村民委员会可做出如下处理：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color w:val="000000"/>
          <w:kern w:val="0"/>
          <w:sz w:val="32"/>
          <w:szCs w:val="32"/>
          <w:shd w:val="clear" w:color="auto" w:fill="FFFFFF"/>
        </w:rPr>
        <w:t>予以批评教育，责令改正；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2、</w:t>
      </w:r>
      <w:r>
        <w:rPr>
          <w:rFonts w:hint="eastAsia" w:ascii="仿宋_GB2312" w:hAnsi="仿宋_GB2312" w:eastAsia="仿宋_GB2312" w:cs="仿宋_GB2312"/>
          <w:color w:val="000000"/>
          <w:kern w:val="0"/>
          <w:sz w:val="32"/>
          <w:szCs w:val="32"/>
          <w:shd w:val="clear" w:color="auto" w:fill="FFFFFF"/>
        </w:rPr>
        <w:t>要求写出悔过书，并在村内通报；</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3、</w:t>
      </w:r>
      <w:r>
        <w:rPr>
          <w:rFonts w:hint="eastAsia" w:ascii="仿宋_GB2312" w:hAnsi="仿宋_GB2312" w:eastAsia="仿宋_GB2312" w:cs="仿宋_GB2312"/>
          <w:color w:val="000000"/>
          <w:kern w:val="0"/>
          <w:sz w:val="32"/>
          <w:szCs w:val="32"/>
          <w:shd w:val="clear" w:color="auto" w:fill="FFFFFF"/>
        </w:rPr>
        <w:t>责令其恢复原状或作价赔偿；</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4、</w:t>
      </w:r>
      <w:r>
        <w:rPr>
          <w:rFonts w:hint="eastAsia" w:ascii="仿宋_GB2312" w:hAnsi="仿宋_GB2312" w:eastAsia="仿宋_GB2312" w:cs="仿宋_GB2312"/>
          <w:color w:val="000000"/>
          <w:kern w:val="0"/>
          <w:sz w:val="32"/>
          <w:szCs w:val="32"/>
          <w:shd w:val="clear" w:color="auto" w:fill="FFFFFF"/>
        </w:rPr>
        <w:t>取消享受或者暂缓享受村级优惠政策。</w:t>
      </w:r>
    </w:p>
    <w:p>
      <w:pPr>
        <w:widowControl/>
        <w:spacing w:line="60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5、给予经济处罚。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凡违反本村规民约要进行处理的，必须在调查核实后，经村民委员会（或村民代表会）集体讨论决定。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sz w:val="32"/>
          <w:szCs w:val="32"/>
        </w:rPr>
        <w:t xml:space="preserve">第四十二条  </w:t>
      </w:r>
      <w:r>
        <w:rPr>
          <w:rFonts w:hint="eastAsia" w:ascii="仿宋_GB2312" w:hAnsi="仿宋_GB2312" w:eastAsia="仿宋_GB2312" w:cs="仿宋_GB2312"/>
          <w:color w:val="000000"/>
          <w:kern w:val="0"/>
          <w:sz w:val="32"/>
          <w:szCs w:val="32"/>
          <w:shd w:val="clear" w:color="auto" w:fill="FFFFFF"/>
        </w:rPr>
        <w:t>凡被依法处罚或违反本村规民约的农户，取消本年度评先评优资格。</w:t>
      </w:r>
    </w:p>
    <w:p>
      <w:pPr>
        <w:widowControl/>
        <w:numPr>
          <w:ilvl w:val="0"/>
          <w:numId w:val="5"/>
        </w:numPr>
        <w:spacing w:line="60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附则</w:t>
      </w:r>
    </w:p>
    <w:p>
      <w:pPr>
        <w:widowControl/>
        <w:spacing w:line="60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本村规民约如有与国家法律、法规、政策相抵触的，按国家法律、法规、政策规定执行。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color w:val="000000"/>
          <w:kern w:val="0"/>
          <w:sz w:val="32"/>
          <w:szCs w:val="32"/>
          <w:shd w:val="clear" w:color="auto" w:fill="FFFFFF"/>
        </w:rPr>
        <w:t xml:space="preserve">    </w:t>
      </w: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shd w:val="clear" w:color="auto" w:fill="FFFFFF"/>
        </w:rPr>
        <w:t>本村规民约自村民会议通过之日起施行。</w:t>
      </w:r>
    </w:p>
    <w:p>
      <w:pPr>
        <w:widowControl/>
        <w:spacing w:line="600" w:lineRule="exact"/>
        <w:rPr>
          <w:rFonts w:hint="eastAsia" w:ascii="仿宋_GB2312" w:hAnsi="仿宋_GB2312" w:eastAsia="仿宋_GB2312" w:cs="仿宋_GB2312"/>
          <w:color w:val="000000"/>
          <w:sz w:val="32"/>
          <w:szCs w:val="32"/>
          <w:shd w:val="clear" w:color="auto" w:fill="FFFFFF"/>
        </w:rPr>
      </w:pPr>
    </w:p>
    <w:p>
      <w:pPr>
        <w:widowControl/>
        <w:spacing w:line="600" w:lineRule="exact"/>
        <w:rPr>
          <w:rFonts w:hint="eastAsia" w:ascii="仿宋_GB2312" w:hAnsi="仿宋_GB2312" w:eastAsia="仿宋_GB2312" w:cs="仿宋_GB2312"/>
          <w:color w:val="000000"/>
          <w:sz w:val="32"/>
          <w:szCs w:val="32"/>
          <w:shd w:val="clear" w:color="auto" w:fill="FFFFFF"/>
        </w:rPr>
      </w:pPr>
    </w:p>
    <w:p>
      <w:pPr>
        <w:widowControl/>
        <w:spacing w:line="600" w:lineRule="exact"/>
        <w:ind w:firstLine="5440" w:firstLineChars="17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班洪乡公坎村民委员会</w:t>
      </w:r>
    </w:p>
    <w:p>
      <w:pPr>
        <w:widowControl/>
        <w:spacing w:line="600" w:lineRule="exact"/>
        <w:ind w:firstLine="5760" w:firstLineChars="18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2018年5月10日制</w:t>
      </w:r>
    </w:p>
    <w:p>
      <w:pPr>
        <w:pStyle w:val="11"/>
        <w:spacing w:line="600" w:lineRule="exact"/>
        <w:jc w:val="center"/>
        <w:rPr>
          <w:rFonts w:hint="eastAsia" w:ascii="黑体" w:hAnsi="黑体" w:eastAsia="黑体" w:cs="黑体"/>
          <w:color w:val="000000"/>
          <w:kern w:val="2"/>
          <w:sz w:val="32"/>
          <w:szCs w:val="32"/>
          <w:shd w:val="clear" w:color="auto" w:fill="FFFFFF"/>
        </w:rPr>
      </w:pPr>
    </w:p>
    <w:p>
      <w:pPr>
        <w:rPr>
          <w:rFonts w:ascii="宋体" w:hAnsi="宋体" w:eastAsia="宋体" w:cs="宋体"/>
          <w:sz w:val="32"/>
          <w:szCs w:val="32"/>
        </w:rPr>
      </w:pPr>
    </w:p>
    <w:p>
      <w:pPr>
        <w:overflowPunct w:val="0"/>
        <w:spacing w:line="700" w:lineRule="exact"/>
        <w:jc w:val="center"/>
        <w:rPr>
          <w:rFonts w:asciiTheme="minorEastAsia" w:hAnsi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3">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mU1OTlmZmQ3NzljYjQ0Y2ZlNjE0NzVkOGYxNmMifQ=="/>
  </w:docVars>
  <w:rsids>
    <w:rsidRoot w:val="00A221CC"/>
    <w:rsid w:val="00003FC0"/>
    <w:rsid w:val="000162EB"/>
    <w:rsid w:val="00081D90"/>
    <w:rsid w:val="000916BF"/>
    <w:rsid w:val="000A4285"/>
    <w:rsid w:val="000C6E74"/>
    <w:rsid w:val="00105C39"/>
    <w:rsid w:val="002C2732"/>
    <w:rsid w:val="00301124"/>
    <w:rsid w:val="00313CF9"/>
    <w:rsid w:val="00347132"/>
    <w:rsid w:val="00416B21"/>
    <w:rsid w:val="004812C2"/>
    <w:rsid w:val="005A1153"/>
    <w:rsid w:val="005C1CFD"/>
    <w:rsid w:val="005E0BEA"/>
    <w:rsid w:val="005F73A0"/>
    <w:rsid w:val="006034EF"/>
    <w:rsid w:val="00610B8D"/>
    <w:rsid w:val="006432EF"/>
    <w:rsid w:val="00672506"/>
    <w:rsid w:val="00683D55"/>
    <w:rsid w:val="006F31A0"/>
    <w:rsid w:val="007274ED"/>
    <w:rsid w:val="0074778B"/>
    <w:rsid w:val="007911E8"/>
    <w:rsid w:val="0079707F"/>
    <w:rsid w:val="007A282A"/>
    <w:rsid w:val="007A3272"/>
    <w:rsid w:val="008018EF"/>
    <w:rsid w:val="00850C93"/>
    <w:rsid w:val="008D78C3"/>
    <w:rsid w:val="00966853"/>
    <w:rsid w:val="009672FB"/>
    <w:rsid w:val="009D7B68"/>
    <w:rsid w:val="00A221CC"/>
    <w:rsid w:val="00A23ED0"/>
    <w:rsid w:val="00A5507E"/>
    <w:rsid w:val="00A57256"/>
    <w:rsid w:val="00A9078F"/>
    <w:rsid w:val="00AB5A3E"/>
    <w:rsid w:val="00AE1983"/>
    <w:rsid w:val="00B01C38"/>
    <w:rsid w:val="00BA1BD4"/>
    <w:rsid w:val="00BA7BE8"/>
    <w:rsid w:val="00C95E2A"/>
    <w:rsid w:val="00CA7B08"/>
    <w:rsid w:val="00D070C3"/>
    <w:rsid w:val="00D223B2"/>
    <w:rsid w:val="00D56EAF"/>
    <w:rsid w:val="00D949EC"/>
    <w:rsid w:val="00DE2850"/>
    <w:rsid w:val="00E92BEA"/>
    <w:rsid w:val="00EA5DA5"/>
    <w:rsid w:val="00ED1CD5"/>
    <w:rsid w:val="00EF640A"/>
    <w:rsid w:val="00F54F18"/>
    <w:rsid w:val="00F806F9"/>
    <w:rsid w:val="015B4D89"/>
    <w:rsid w:val="027E259F"/>
    <w:rsid w:val="104B4940"/>
    <w:rsid w:val="1393060F"/>
    <w:rsid w:val="1417405E"/>
    <w:rsid w:val="14C447F8"/>
    <w:rsid w:val="1ACA2B71"/>
    <w:rsid w:val="1B7E3B30"/>
    <w:rsid w:val="1BF913E0"/>
    <w:rsid w:val="1F3D5790"/>
    <w:rsid w:val="263152FD"/>
    <w:rsid w:val="26FE3B9A"/>
    <w:rsid w:val="452D21D7"/>
    <w:rsid w:val="456B6447"/>
    <w:rsid w:val="4D011CB2"/>
    <w:rsid w:val="5495703C"/>
    <w:rsid w:val="55F45FE4"/>
    <w:rsid w:val="5AFE1AC6"/>
    <w:rsid w:val="5E2777B5"/>
    <w:rsid w:val="65AB1695"/>
    <w:rsid w:val="67C0357E"/>
    <w:rsid w:val="6D6370DF"/>
    <w:rsid w:val="740F2680"/>
    <w:rsid w:val="754E5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widowControl/>
      <w:jc w:val="left"/>
    </w:pPr>
    <w:rPr>
      <w:rFonts w:ascii="宋体" w:hAnsi="Courier New" w:eastAsia="宋体" w:cs="Courier New"/>
      <w:kern w:val="0"/>
      <w:sz w:val="24"/>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qFormat/>
    <w:uiPriority w:val="99"/>
    <w:rPr>
      <w:kern w:val="2"/>
      <w:sz w:val="18"/>
      <w:szCs w:val="18"/>
    </w:rPr>
  </w:style>
  <w:style w:type="character" w:customStyle="1" w:styleId="10">
    <w:name w:val="纯文本 字符"/>
    <w:basedOn w:val="6"/>
    <w:link w:val="2"/>
    <w:qFormat/>
    <w:uiPriority w:val="0"/>
    <w:rPr>
      <w:rFonts w:ascii="宋体" w:hAnsi="Courier New" w:eastAsia="宋体" w:cs="Courier New"/>
      <w:sz w:val="24"/>
      <w:szCs w:val="21"/>
    </w:rPr>
  </w:style>
  <w:style w:type="paragraph" w:customStyle="1" w:styleId="11">
    <w:name w:val="p"/>
    <w:basedOn w:val="1"/>
    <w:qFormat/>
    <w:uiPriority w:val="0"/>
    <w:pPr>
      <w:widowControl/>
      <w:spacing w:line="525" w:lineRule="atLeast"/>
      <w:ind w:firstLine="375"/>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1207</Words>
  <Characters>6884</Characters>
  <Lines>57</Lines>
  <Paragraphs>16</Paragraphs>
  <TotalTime>204</TotalTime>
  <ScaleCrop>false</ScaleCrop>
  <LinksUpToDate>false</LinksUpToDate>
  <CharactersWithSpaces>8075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丁弋</cp:lastModifiedBy>
  <dcterms:modified xsi:type="dcterms:W3CDTF">2024-03-07T08:55:31Z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067E696D1E8B4FA2950D7B03D9E2FB05_12</vt:lpwstr>
  </property>
</Properties>
</file>