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岩帅镇东勐村大寨（集聚提升美丽宜居型）自然村村庄规划说明书</w:t>
      </w:r>
      <w:r>
        <w:rPr>
          <w:rFonts w:hint="eastAsia" w:ascii="宋体" w:hAnsi="宋体" w:eastAsia="宋体"/>
          <w:sz w:val="44"/>
          <w:szCs w:val="44"/>
        </w:rPr>
        <w:cr/>
      </w:r>
      <w:bookmarkEnd w:id="0"/>
      <w:r>
        <w:rPr>
          <w:rFonts w:ascii="宋体" w:hAnsi="宋体" w:eastAsia="宋体"/>
          <w:sz w:val="44"/>
          <w:szCs w:val="44"/>
        </w:rPr>
        <w:t xml:space="preserve"> </w:t>
      </w:r>
    </w:p>
    <w:p>
      <w:pPr>
        <w:pStyle w:val="6"/>
        <w:numPr>
          <w:ilvl w:val="0"/>
          <w:numId w:val="1"/>
        </w:numPr>
        <w:ind w:left="0" w:firstLine="64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left="0" w:firstLine="64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政策背景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岩帅镇东勐村大寨自然村村庄规划。该自然村规划经2019年4月6日自然村村民代表会议审议表决通过。</w:t>
      </w:r>
      <w:r>
        <w:rPr>
          <w:rFonts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（二）村情概况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．地理区位：岩帅镇东勐村大寨自然村属于山区。属于村委会驻地，距离镇8公里。海拔1800米，年平均气温16℃，年降水量1600毫米，全村辖4个村民小组，农户99户322人，其中农业人口322人，劳动力222人，其中从事第一产业人数165人。耕地面积1103亩，林地面积6895亩，人均占有耕地3.43亩。</w:t>
      </w:r>
    </w:p>
    <w:p>
      <w:pPr>
        <w:numPr>
          <w:ilvl w:val="0"/>
          <w:numId w:val="3"/>
        </w:numPr>
        <w:ind w:left="0"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地貌特征。平均海拔1800米，属山区村。</w:t>
      </w:r>
    </w:p>
    <w:p>
      <w:pPr>
        <w:numPr>
          <w:ilvl w:val="0"/>
          <w:numId w:val="3"/>
        </w:numPr>
        <w:ind w:left="0"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气候土壤。年平均日照约2000小时，最高气温28℃，最低气温4℃，年平均气温20℃，年平均降水量1600毫米，属中亚带气候，立体气候特征十分明显；土壤多为碱性，适宜种植水稻、玉米、核桃、茶叶等，养殖牛、猪、鸡等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2．人口现状：</w:t>
      </w:r>
      <w:r>
        <w:rPr>
          <w:rFonts w:ascii="宋体" w:hAnsi="宋体" w:eastAsia="宋体"/>
          <w:sz w:val="32"/>
          <w:szCs w:val="32"/>
        </w:rPr>
        <w:t>该村现有农户257户，共乡村人口822人，其中男性439人，女性383人。其中农业人口822人，劳动力529人。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3．资源现状：自</w:t>
      </w:r>
      <w:r>
        <w:rPr>
          <w:rFonts w:ascii="宋体" w:hAnsi="宋体" w:eastAsia="宋体"/>
          <w:sz w:val="32"/>
          <w:szCs w:val="32"/>
        </w:rPr>
        <w:t>全村有耕地总面积3294.00亩(其中：田362.00亩，地2932.00亩)，人均耕地4.06亩，主要种植水稻、玉米等作物；拥有林地16893.00亩，其中经济林果地10400.00亩，人均经济林果地12.65亩，主要种植核桃、茶叶等经济林果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4．产业现状：</w:t>
      </w:r>
      <w:r>
        <w:rPr>
          <w:rFonts w:ascii="宋体" w:hAnsi="宋体" w:eastAsia="宋体"/>
          <w:sz w:val="32"/>
          <w:szCs w:val="32"/>
        </w:rPr>
        <w:t>该村的主要产业为种植业,主要销售往本县。2018年主产业全村销售总收入450.37万元，该村目前正在发展茶叶特色产业，计划大力发展</w:t>
      </w:r>
      <w:r>
        <w:rPr>
          <w:rFonts w:hint="eastAsia" w:ascii="宋体" w:hAnsi="宋体" w:eastAsia="宋体"/>
          <w:sz w:val="32"/>
          <w:szCs w:val="32"/>
        </w:rPr>
        <w:t>苦荞</w:t>
      </w:r>
      <w:r>
        <w:rPr>
          <w:rFonts w:ascii="宋体" w:hAnsi="宋体" w:eastAsia="宋体"/>
          <w:sz w:val="32"/>
          <w:szCs w:val="32"/>
        </w:rPr>
        <w:t>产业。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5．基础设施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该村截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至</w:t>
      </w:r>
      <w:r>
        <w:rPr>
          <w:rFonts w:ascii="宋体" w:hAnsi="宋体" w:eastAsia="宋体"/>
          <w:sz w:val="32"/>
          <w:szCs w:val="32"/>
        </w:rPr>
        <w:t>2018年底，全村有257户通自来水，有0户饮用井水，有257户通电，拥有电视机农户240户 ，安装固定电话或拥有移动电话的农户数</w:t>
      </w:r>
      <w:r>
        <w:rPr>
          <w:rFonts w:hint="eastAsia" w:ascii="宋体" w:hAnsi="宋体" w:eastAsia="宋体"/>
          <w:sz w:val="32"/>
          <w:szCs w:val="32"/>
        </w:rPr>
        <w:t>257</w:t>
      </w:r>
      <w:r>
        <w:rPr>
          <w:rFonts w:ascii="宋体" w:hAnsi="宋体" w:eastAsia="宋体"/>
          <w:sz w:val="32"/>
          <w:szCs w:val="32"/>
        </w:rPr>
        <w:t>户，其中拥有移动电话农户数</w:t>
      </w:r>
      <w:r>
        <w:rPr>
          <w:rFonts w:hint="eastAsia" w:ascii="宋体" w:hAnsi="宋体" w:eastAsia="宋体"/>
          <w:sz w:val="32"/>
          <w:szCs w:val="32"/>
        </w:rPr>
        <w:t>257</w:t>
      </w:r>
      <w:r>
        <w:rPr>
          <w:rFonts w:ascii="宋体" w:hAnsi="宋体" w:eastAsia="宋体"/>
          <w:sz w:val="32"/>
          <w:szCs w:val="32"/>
        </w:rPr>
        <w:t>户。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进</w:t>
      </w:r>
      <w:r>
        <w:rPr>
          <w:rFonts w:ascii="宋体" w:hAnsi="宋体" w:eastAsia="宋体"/>
          <w:sz w:val="32"/>
          <w:szCs w:val="32"/>
        </w:rPr>
        <w:t>村有效灌溉面积为161.00亩，该村到2017年底，有62户居住砖木结构住房。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全村257户农户家家通自来水，饮水安全得到了保障，有自然村活动室两间，有室外活动场地一处等。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（三）优势资源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left="0" w:firstLine="64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规划内容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（一）规划思路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掌状布局。结合区位条件和资源条件，自然村村庄规划定位为：集聚提升美丽宜居型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村庄形象定位：高山云荞，红色东勐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（二）规划期限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近期：2019—2022年，远期：2022—2035年。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（三）规划内容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项目计划投资金1687.66万元，其中：上级补助1460.96万元，群众自筹2</w:t>
      </w:r>
      <w:r>
        <w:rPr>
          <w:rFonts w:ascii="宋体" w:hAnsi="宋体" w:eastAsia="宋体"/>
          <w:sz w:val="32"/>
          <w:szCs w:val="32"/>
        </w:rPr>
        <w:t>26.7</w:t>
      </w:r>
      <w:r>
        <w:rPr>
          <w:rFonts w:hint="eastAsia" w:ascii="宋体" w:hAnsi="宋体" w:eastAsia="宋体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1．道路交通：概算总投资104.2万元。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新建2条段主干道硬板路。建设养殖小区至东温方向硬板路1条，长140m，宽度4.5m，厚度20cm，面积630平方米，投资单价200元/平方米，概算投资11.2万元。二是建设村南部出口硬板路1条，长500m，宽度4.5m，厚度20cm，面积2250平方米，投资单价200元/平方米，概算投资45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（2）铺设硬化历史古行道路2条（村北出口方向），全长600m，设计宽度2.5m，厚度15面积1500平方米，投资单价160元/平方米，概算总投资24万元。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（3）铺设硬化村内步行道4条，一是建设中部北侧步行道，全长350 m，宽度1m-2m，厚度10cm，投资单价120元/平方米，概算总投资6万元；二是建设中部南侧路步行道590m，宽度1m-2m，厚度10cm，投资单价120元/平方米，概算总投资9.6万元；三是建设村中心步行道250 m，宽度1m，厚度10cm，投资单价120元/平方米，概算总投资3万元；四是建设村东侧路步行道，全长450 m，宽度1m，厚度10cm，投资单价120元/平方米，概算总投资5.4万元。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2．实施人畜饮水工程1件，实施人畜饮水工程1件，架设东勐大寨6cm主管道长3km，更换2.5cm入户支管道长2km，投资49万。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3．排水系统及人工湿地：概算总投资103.16万元。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一是自然村规划新建15条排污暗沟，总计长1500m，投资单价360元/m（含检查井），概算投资18万元。二是自然村规划新建7条排污支管，总计长1700m，投资单价120元/m，概算投资65.16万元。三是新人工湿地1座，种植水生植物，计划投资20万元（含土地补偿费）。上述概算总投资103.16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（1）排污主管道：概算投资65.16万元。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1号沟渠（村西口至中部活动室至村南口），全长500m，设计标准管径25cm，每25米设置1个检查井，投资单价360元/m（含检查井），概算投资18万元。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2号沟渠（村中部活动室至村东口），全长230m，设计标准管径25cm，每25米设置1个检查井，投资单价360元/m（含检查井），概算投资8.28万元。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3号沟渠（沿村南侧道路），全长300m，设计标准管径25cm，每25米设置1个检查井，投资单价360元/m（含检查井），概算投资10.8万元。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4号沟渠（村东口向村北方向道路），全长600m，设计标准管径25cm，每25米设置1个检查井，投资单价360元/m（含检查井），概算投资21.6万元。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5号沟渠（连接2号-4号沟渠），全长80m，设计标准管径25cm，每25米设置1个检查井，投资单价360元/m（含检查井），概算投资6.28万元。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（2）排污支管：概算投资18万元。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新建15条排污支管，总计长1500m，直径15cm，投资单价120元/m，概算投资18万元。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（3）人工湿地：概算投资20万元（含土地补偿费）。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新建人工湿地1座，占地面积150平方米，计划投资20万元（含土地补偿费）。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3.消防工程：概算总投资16.2万元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4．公共空间：概算总投资346.6万元。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结合村庄布局，自然村共规划7个停车场，新建幼儿园1所，新建老年之家1所，新建挡土墙2</w:t>
      </w:r>
      <w:r>
        <w:rPr>
          <w:rFonts w:ascii="宋体" w:hAnsi="宋体" w:eastAsia="宋体"/>
          <w:sz w:val="32"/>
          <w:szCs w:val="32"/>
        </w:rPr>
        <w:t>00</w:t>
      </w:r>
      <w:r>
        <w:rPr>
          <w:rFonts w:hint="eastAsia" w:ascii="宋体" w:hAnsi="宋体" w:eastAsia="宋体"/>
          <w:sz w:val="32"/>
          <w:szCs w:val="32"/>
        </w:rPr>
        <w:t>米。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1号停车场，硬化面积90㎡，投资单价200元/平方米，概算投资1.8万元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2号停车场，硬化面积90㎡，投资单价200元/平方米，概算投资1.8万元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3号停车场，硬化面积90㎡，投资单价200元/平方米，概算投资1.8万元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4号停车场，硬化面积90㎡，投资单价200元/平方米，概算投资1.8万元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5号车场，硬化面积90㎡，投资单价200元/平方米，概算投资2万元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6号车场，硬化面积100㎡，投资单价200元/平方米，概算投资2.2万元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7号车场，硬化面积110㎡，投资单价200元/平方米，概算投资1.2万元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规划新建幼儿园1所，位于现状小学，概算投资100万元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规划新建老年之家1所，位于南部，概算投资150万元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村委会进村路口修缮边坡，新建挡土墙200米，建筑面积2000立方米，投资单价420元/立方米，概算投资84万元。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（2）教育设施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规划新建幼儿园1所，位于现状小学，概算投资100万元。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（3）公共服务设施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规划新建老年之家1所，位于南部，概算投资150万元。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（4）配套设施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村委会进村路口修缮边坡，新建挡土墙200米，建筑面积2000立方米，投资单价420元/立方米，概算投资84万元。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5．环卫设施：概算总投资35万元。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（1）规划建设5个垃圾，投资单价10000元/个，估算总投资5万元。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（2）规划建设5个垃圾公厕，投资单价60000元/座，估算总投资30万元。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6．亮化工程：概算总投资37.8万元。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>自然村规划安装63盏太阳能路灯，投资单价6000元/盏，概算总投资37.8万元。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7．民居建设：概算总投资330万元。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（1）实施60户民居房屋外包装，突出佤族风格和文化元素，投资单价25000元/户，概算总投资150万元；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（2）新建工居房12幢，100平方米/幢，砖混结构，总建筑面积1000平方米，投资单价1500元/平方米，概算总投资180万元。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8．产业发展：概算投资600万元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（1）养殖。规划养殖小区2个，概算投资60万元。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（2）种植。实施有机茶园建设1000亩，种植覆荫树8棵/亩，发放茶树1棵/亩，施用有机肥300公斤/亩.年，投资单价2000元/亩，概算投资400万元。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（3）实施苦荞种植400亩，补助苦荞种籽及化肥100元/亩，概算投资40万元。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（3）设施。新建灌溉水渠4公里，水渠界面70x70x70，概算投资400万元。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9．绿化美化：概算投资26.7万元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>（1）实施进村入户主干道绿化工程，以三角梅、樱桃树交叉间种方式实施绿化，共需种植400棵，补助1000元/棵，概算投资</w:t>
      </w:r>
      <w:r>
        <w:rPr>
          <w:rFonts w:ascii="宋体" w:hAnsi="宋体" w:eastAsia="宋体"/>
          <w:sz w:val="32"/>
          <w:szCs w:val="32"/>
        </w:rPr>
        <w:t>40</w:t>
      </w:r>
      <w:r>
        <w:rPr>
          <w:rFonts w:hint="eastAsia" w:ascii="宋体" w:hAnsi="宋体" w:eastAsia="宋体"/>
          <w:sz w:val="32"/>
          <w:szCs w:val="32"/>
        </w:rPr>
        <w:t>万元。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>（2）实施庭院绿化美化工程，每户农户庭院及周边至少种植</w:t>
      </w:r>
      <w:r>
        <w:rPr>
          <w:rFonts w:ascii="宋体" w:hAnsi="宋体" w:eastAsia="宋体"/>
          <w:sz w:val="32"/>
          <w:szCs w:val="32"/>
        </w:rPr>
        <w:t>5</w:t>
      </w:r>
      <w:r>
        <w:rPr>
          <w:rFonts w:hint="eastAsia" w:ascii="宋体" w:hAnsi="宋体" w:eastAsia="宋体"/>
          <w:sz w:val="32"/>
          <w:szCs w:val="32"/>
        </w:rPr>
        <w:t>株本地果木，共需种植</w:t>
      </w:r>
      <w:r>
        <w:rPr>
          <w:rFonts w:ascii="宋体" w:hAnsi="宋体" w:eastAsia="宋体"/>
          <w:sz w:val="32"/>
          <w:szCs w:val="32"/>
        </w:rPr>
        <w:t>1285</w:t>
      </w:r>
      <w:r>
        <w:rPr>
          <w:rFonts w:hint="eastAsia" w:ascii="宋体" w:hAnsi="宋体" w:eastAsia="宋体"/>
          <w:sz w:val="32"/>
          <w:szCs w:val="32"/>
        </w:rPr>
        <w:t>棵，成活1棵补助200元，概算投资</w:t>
      </w:r>
      <w:r>
        <w:rPr>
          <w:rFonts w:ascii="宋体" w:hAnsi="宋体" w:eastAsia="宋体"/>
          <w:sz w:val="32"/>
          <w:szCs w:val="32"/>
        </w:rPr>
        <w:t>25.7</w:t>
      </w:r>
      <w:r>
        <w:rPr>
          <w:rFonts w:hint="eastAsia" w:ascii="宋体" w:hAnsi="宋体" w:eastAsia="宋体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10．用地规划：划定村庄建设边界，预留新增民居扩容建设用地25亩。</w:t>
      </w:r>
      <w:r>
        <w:rPr>
          <w:rFonts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三、规划管理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四、规划图件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>（一）自然村域规划图（见附件1）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>（二）村庄建设规划图（见附件2）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>（三）规划建设项目表（见附件3）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（四）自然村村规民约（见附件4）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>规划工作小组组长：爱星·西涅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成员：田学文  田盈江 尼莫·雅阁恩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田贵雄  田文强  田文学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田忠诚  鲍永华 李建荣  肖  义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田为明  田艾到  赵三木惹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田秀芳  田玲玲  田到不勒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田三木搞 肖叶到  田艾改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田艾山  田尼块  田艾嘎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田尼门  赵艾新  肖茸门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田光强  赵金老  赵红军</w:t>
      </w:r>
      <w:r>
        <w:rPr>
          <w:rFonts w:hint="eastAsia" w:ascii="宋体" w:hAnsi="宋体" w:eastAsia="宋体"/>
          <w:sz w:val="32"/>
          <w:szCs w:val="32"/>
        </w:rPr>
        <w:cr/>
      </w:r>
      <w:r>
        <w:rPr>
          <w:rFonts w:hint="eastAsia" w:ascii="宋体" w:hAnsi="宋体" w:eastAsia="宋体"/>
          <w:sz w:val="32"/>
          <w:szCs w:val="32"/>
        </w:rPr>
        <w:t xml:space="preserve">                赵尼茸</w:t>
      </w:r>
      <w:r>
        <w:rPr>
          <w:rFonts w:ascii="宋体" w:hAnsi="宋体" w:eastAsia="宋体"/>
          <w:sz w:val="32"/>
          <w:szCs w:val="32"/>
        </w:rPr>
        <w:cr/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A5M2M2Y2RjNDFjYWExNTk0ZDA3OTE1OWU0NTgifQ=="/>
  </w:docVars>
  <w:rsids>
    <w:rsidRoot w:val="00A221CC"/>
    <w:rsid w:val="000162EB"/>
    <w:rsid w:val="00081D90"/>
    <w:rsid w:val="001451E8"/>
    <w:rsid w:val="002344E1"/>
    <w:rsid w:val="00275E16"/>
    <w:rsid w:val="002A1886"/>
    <w:rsid w:val="002B5396"/>
    <w:rsid w:val="00311FA3"/>
    <w:rsid w:val="00347132"/>
    <w:rsid w:val="003C6F07"/>
    <w:rsid w:val="00416B21"/>
    <w:rsid w:val="005A35B6"/>
    <w:rsid w:val="005C1CFD"/>
    <w:rsid w:val="005E0BEA"/>
    <w:rsid w:val="005F73A0"/>
    <w:rsid w:val="006034EF"/>
    <w:rsid w:val="006432EF"/>
    <w:rsid w:val="006A000E"/>
    <w:rsid w:val="006F31A0"/>
    <w:rsid w:val="007274ED"/>
    <w:rsid w:val="007453D2"/>
    <w:rsid w:val="007911E8"/>
    <w:rsid w:val="007A24FD"/>
    <w:rsid w:val="007A3272"/>
    <w:rsid w:val="007D70B6"/>
    <w:rsid w:val="00850C93"/>
    <w:rsid w:val="0097520D"/>
    <w:rsid w:val="009B316B"/>
    <w:rsid w:val="009D7B68"/>
    <w:rsid w:val="00A221CC"/>
    <w:rsid w:val="00A23ED0"/>
    <w:rsid w:val="00A5507E"/>
    <w:rsid w:val="00A57256"/>
    <w:rsid w:val="00AB2B91"/>
    <w:rsid w:val="00AB47F3"/>
    <w:rsid w:val="00AC3BA9"/>
    <w:rsid w:val="00B75EC7"/>
    <w:rsid w:val="00C43169"/>
    <w:rsid w:val="00CA7B08"/>
    <w:rsid w:val="00D070C3"/>
    <w:rsid w:val="00D223B2"/>
    <w:rsid w:val="00D949EC"/>
    <w:rsid w:val="00DE2850"/>
    <w:rsid w:val="00E92BEA"/>
    <w:rsid w:val="00ED1D04"/>
    <w:rsid w:val="00EF640A"/>
    <w:rsid w:val="00F27A95"/>
    <w:rsid w:val="00F46D31"/>
    <w:rsid w:val="00F54F18"/>
    <w:rsid w:val="00F806F9"/>
    <w:rsid w:val="00FE4F66"/>
    <w:rsid w:val="027E259F"/>
    <w:rsid w:val="1393060F"/>
    <w:rsid w:val="1ACA2B71"/>
    <w:rsid w:val="263152FD"/>
    <w:rsid w:val="26531CCA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700</Words>
  <Characters>3995</Characters>
  <Lines>33</Lines>
  <Paragraphs>9</Paragraphs>
  <TotalTime>208</TotalTime>
  <ScaleCrop>false</ScaleCrop>
  <LinksUpToDate>false</LinksUpToDate>
  <CharactersWithSpaces>4686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池笠</cp:lastModifiedBy>
  <dcterms:modified xsi:type="dcterms:W3CDTF">2024-02-29T11:47:14Z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EE81FB7D5DF943AD9699A843BE6BC732_13</vt:lpwstr>
  </property>
</Properties>
</file>