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73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芒卡镇白岩村马乐二组自然村村庄规划</w:t>
      </w:r>
    </w:p>
    <w:p w14:paraId="29962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说明书</w:t>
      </w:r>
    </w:p>
    <w:p w14:paraId="2B9F4C69">
      <w:pPr>
        <w:rPr>
          <w:b/>
          <w:sz w:val="32"/>
          <w:szCs w:val="32"/>
        </w:rPr>
      </w:pPr>
    </w:p>
    <w:p w14:paraId="225C5ABD">
      <w:pPr>
        <w:ind w:firstLine="847" w:firstLineChars="25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一、总则</w:t>
      </w:r>
    </w:p>
    <w:p w14:paraId="60110911">
      <w:pPr>
        <w:ind w:firstLine="678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（一）政策背景</w:t>
      </w:r>
    </w:p>
    <w:p w14:paraId="11BBE0B1">
      <w:pPr>
        <w:ind w:firstLine="678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白岩村中伙房自然村村庄规划。该自然村规划经2019年自然村村民代表会议审议表决通过。</w:t>
      </w:r>
    </w:p>
    <w:p w14:paraId="1D717E65">
      <w:pPr>
        <w:ind w:firstLine="678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（二）村情概况</w:t>
      </w:r>
    </w:p>
    <w:p w14:paraId="033A007C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1．地理区位：马乐一组自然村属于芒卡镇白岩村委会，地处芒卡镇东边，距镇政府所在地22.00公里，到镇道路为柏油路20.00公里，交通方便，距离村委会10.00公里， 国土面积1.53平方公里，人均耕地3.04亩，有林地3500亩。海拔2000.00米，年平均气温17.00℃，年降水量2200.00毫米，适宜种植无筋豆、核桃、魔芋、玉米等农作物。</w:t>
      </w:r>
    </w:p>
    <w:p w14:paraId="3BBBB261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2．人口现状：芒卡镇白岩村马乐二组自然村现有农户13户，共乡村人口69人，其中农业人口69人，劳动力49人，其中从事第一产业人数36人。</w:t>
      </w:r>
    </w:p>
    <w:p w14:paraId="73942728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3．资源现状：属亚热带暖湿气候类型，气候条件好，有丰富的光温水热资源。年平均气温18℃，年降水量2200毫米，是农作物生长的适宜区域。</w:t>
      </w:r>
    </w:p>
    <w:p w14:paraId="052E9EBB">
      <w:pPr>
        <w:ind w:firstLine="678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4．产业现状：白岩村马乐一组自然村是芒卡镇的经济薄弱区域，由于受区域经济的影响的制约，经济发展尚处于初级阶段，农产品生产主要为粗放型，资源利用率低，因此造成镇域经济发展较慢。</w:t>
      </w:r>
    </w:p>
    <w:p w14:paraId="274A2FBD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5．基础设施：</w:t>
      </w:r>
    </w:p>
    <w:p w14:paraId="5B5BE94E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（1）道路：交通相对方便，自然村从219国道柏油路入村实现对外联系、有4公里，村内道路基本完全硬化，道路附属设施不够齐全。</w:t>
      </w:r>
    </w:p>
    <w:p w14:paraId="16FED9AD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（2）饮水：目前计划实施自然村人畜饮水工程1件，从大沟到寨子5000米，架设25厘米管道、修建20立方米蓄水池一个。</w:t>
      </w:r>
    </w:p>
    <w:p w14:paraId="531DF329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（3）住房：全部为砖混结构房。</w:t>
      </w:r>
    </w:p>
    <w:p w14:paraId="2078E748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（4）场所：有公共厕所2间,计划修建停车场1个。</w:t>
      </w:r>
    </w:p>
    <w:p w14:paraId="4D8E1AFF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（5）学校：学校就在寨子里面。</w:t>
      </w:r>
    </w:p>
    <w:p w14:paraId="694261A8">
      <w:pPr>
        <w:ind w:firstLine="678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（三）优势资源</w:t>
      </w:r>
    </w:p>
    <w:p w14:paraId="08C741C5">
      <w:pPr>
        <w:ind w:firstLine="678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交通方便，气候适宜，昼夜温差小，水资源充沛。人均耕地、林地面积多，发展生态产业基础好。村庄内部、周围有足够空余空间，民风淳朴，群众内生动力足，布局相应公共服务设施难度不大。</w:t>
      </w:r>
    </w:p>
    <w:p w14:paraId="6320CB09">
      <w:pPr>
        <w:ind w:firstLine="847" w:firstLineChars="25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规划内容</w:t>
      </w:r>
    </w:p>
    <w:p w14:paraId="5EFDE13E">
      <w:pPr>
        <w:ind w:firstLine="508" w:firstLineChars="150"/>
        <w:rPr>
          <w:rFonts w:hint="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（一）规划思路</w:t>
      </w:r>
    </w:p>
    <w:p w14:paraId="4CF7B466">
      <w:pPr>
        <w:ind w:firstLine="508" w:firstLineChars="15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然村地处与中心城镇较近，无名山秀水、文物古迹等优质旅游资源，但生态条件优越，产业发展空间大。农户沿山而居，依山就势，层层排列有致。结合区位条件和资源条件，自然村村庄规划定位为：自然山水型。</w:t>
      </w:r>
    </w:p>
    <w:p w14:paraId="1F9E46BC">
      <w:pPr>
        <w:rPr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（二）规划期限</w:t>
      </w:r>
      <w:r>
        <w:rPr>
          <w:rFonts w:hint="eastAsia"/>
          <w:sz w:val="32"/>
          <w:szCs w:val="32"/>
        </w:rPr>
        <w:t xml:space="preserve">   </w:t>
      </w:r>
    </w:p>
    <w:p w14:paraId="27E24A33">
      <w:pPr>
        <w:ind w:firstLine="678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近期：2018—2022年，远期：2022—2035年。</w:t>
      </w:r>
    </w:p>
    <w:p w14:paraId="2F2B15FA">
      <w:pPr>
        <w:ind w:firstLine="678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（三）规划内容</w:t>
      </w:r>
    </w:p>
    <w:p w14:paraId="6EC30FD7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项目计划投资金240.7万元，其中：上级补助176.6万元，群众自筹64.1万元。</w:t>
      </w:r>
    </w:p>
    <w:p w14:paraId="5AADA702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1．道路交通：概算总投资32.4万元。</w:t>
      </w:r>
    </w:p>
    <w:p w14:paraId="477F41A2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（1）建设自然村内踏步路两条，长20m，宽度0.8m，面积16平方米，概算投资0.4万元。</w:t>
      </w:r>
    </w:p>
    <w:p w14:paraId="047B909F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（2）规划修建学校界桩硬板路一条，长200米，宽3米厚度20cm，面积600平方米，投资单价200元/平方米，概算投资12万元。</w:t>
      </w:r>
    </w:p>
    <w:p w14:paraId="33FEF871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（3）规划修建村头至山顶观景台踏步路一条，2500米。概算投资20万元。</w:t>
      </w:r>
    </w:p>
    <w:p w14:paraId="64DD9F0D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2．实施养殖饮水工程1件，架设从大沟到寨子主管2.5cm不锈钢管道长5km，概算投资30万元。</w:t>
      </w:r>
    </w:p>
    <w:p w14:paraId="246C3B9A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3.公共空间：概算总投资62.2万元。</w:t>
      </w:r>
    </w:p>
    <w:p w14:paraId="59BEC4C8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（1）规划修建学校前面及左右两边围栏80米，学校后面挡墙长30米，高4米，宽2米。概算投资40万元。</w:t>
      </w:r>
    </w:p>
    <w:p w14:paraId="178221C4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（2）规划修建停车场一个，长20米，宽15米，硬化面积300平方米，投资单价200元/平方米，概算投资6万元。</w:t>
      </w:r>
    </w:p>
    <w:p w14:paraId="1410F5C9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（3）规划修建村头山顶观景台一个，面积18平方米。投资单价600元/平方米，概算投资10.8万元。</w:t>
      </w:r>
    </w:p>
    <w:p w14:paraId="67167D4E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（4）界桩休闲凉亭一个，面积9平方米。投资单价600元/平方米，概算投资5.4万元。</w:t>
      </w:r>
    </w:p>
    <w:p w14:paraId="408AE6F7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4．环卫设施：规划修建1个垃圾池，投资单价15000元/个，估算总投资1.5万元。</w:t>
      </w:r>
    </w:p>
    <w:p w14:paraId="159024A3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5．亮化工程：概算总投资42万元。</w:t>
      </w:r>
    </w:p>
    <w:p w14:paraId="1616F66B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规划实施到村头山顶踏步路太阳能路灯70盏，投资单价6000元/盏，概算总投资42万元。</w:t>
      </w:r>
    </w:p>
    <w:p w14:paraId="78C80BE7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6．民居建设：实施13户民居房屋外包装，突出佤族风格和边境村庄风貌，投资单价25000元/户，概算总投资32.5万元。</w:t>
      </w:r>
    </w:p>
    <w:p w14:paraId="20D21611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7．产业发展：概算投资35.1万元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272A032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（1）养殖。规划新建养殖小区1个，概算投资6.5万元。</w:t>
      </w:r>
    </w:p>
    <w:p w14:paraId="2F9FB649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（2）实施核桃种植130亩，概算投资2.6万元。</w:t>
      </w:r>
    </w:p>
    <w:p w14:paraId="4626465F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（3）实施无筋豆种植65亩，概算投资13万元。</w:t>
      </w:r>
    </w:p>
    <w:p w14:paraId="003D228C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（4）实施魔芋种植65亩，概算投资13万元。</w:t>
      </w:r>
    </w:p>
    <w:p w14:paraId="5E7C52D6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8．绿化美化：概算投资5万元。</w:t>
      </w:r>
    </w:p>
    <w:p w14:paraId="56E5EE46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（1）实施进村入户主干道绿化工程，以三角梅、樱桃树、芒果树交叉间种方式实施绿化，概算投资3万元。</w:t>
      </w:r>
    </w:p>
    <w:p w14:paraId="4B8C8B34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（2）实施庭院绿化美化工程，每户农户庭院及周边至少种植5株芒果树，概算投资2万元。</w:t>
      </w:r>
    </w:p>
    <w:p w14:paraId="42A43644">
      <w:pPr>
        <w:ind w:firstLine="678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9．用地规划：划定村庄建设边界，预留新增民居扩容建设用地10亩</w:t>
      </w:r>
      <w:r>
        <w:rPr>
          <w:rFonts w:hint="eastAsia"/>
          <w:sz w:val="32"/>
          <w:szCs w:val="32"/>
        </w:rPr>
        <w:t>。</w:t>
      </w:r>
    </w:p>
    <w:p w14:paraId="2765D4CA">
      <w:pPr>
        <w:ind w:firstLine="847" w:firstLineChars="25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三、规划管理</w:t>
      </w:r>
    </w:p>
    <w:p w14:paraId="63D78F73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（一）广泛深入宣传城乡规划法律法规和村庄规划内容，提高群众的规划意识、法治意识，教育、引导群众自觉遵守规划，自觉按照规定和要求规范建设、管理。    </w:t>
      </w:r>
    </w:p>
    <w:p w14:paraId="22DF08B7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事会核实同意后，提交村委会审核提出意见，统一上报镇审批。</w:t>
      </w:r>
    </w:p>
    <w:p w14:paraId="77DDA06F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（三）严格执行城乡清洁相关法律法规，开展农村人居环境提升行动，提高村庄文明程度。    </w:t>
      </w:r>
    </w:p>
    <w:p w14:paraId="2AA27D7D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（四）加强监督管理，将规划的规范性内容和禁止性内容列入村规民约，发挥好村民自治、村民相互监督作用，共同维护规划的严肃性和法律性。   </w:t>
      </w:r>
    </w:p>
    <w:p w14:paraId="211B7211">
      <w:pPr>
        <w:ind w:firstLine="678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14:paraId="265AA164">
      <w:pPr>
        <w:ind w:firstLine="847" w:firstLineChars="250"/>
        <w:rPr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四、规划图件</w:t>
      </w:r>
      <w:r>
        <w:rPr>
          <w:rFonts w:hint="eastAsia"/>
          <w:b/>
          <w:sz w:val="32"/>
          <w:szCs w:val="32"/>
        </w:rPr>
        <w:t xml:space="preserve"> </w:t>
      </w:r>
    </w:p>
    <w:p w14:paraId="7C12F314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（一）自然村域规划图（见附件） </w:t>
      </w:r>
    </w:p>
    <w:p w14:paraId="33E7E52E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（二）村庄建设规划图（见附件） </w:t>
      </w:r>
    </w:p>
    <w:p w14:paraId="11B51EF3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（三）规划建设项目表（见附件）</w:t>
      </w:r>
    </w:p>
    <w:p w14:paraId="146FFCF4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（四）自然村村规民约（见附件）</w:t>
      </w:r>
    </w:p>
    <w:p w14:paraId="7B4E26EA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规划工作小组组长：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杨家明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 w14:paraId="74E3E0FC">
      <w:pPr>
        <w:ind w:firstLine="678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王正明、穆文超、高朝华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 xml:space="preserve">        </w:t>
      </w:r>
    </w:p>
    <w:p w14:paraId="4B25FD91">
      <w:pPr>
        <w:ind w:firstLine="3390" w:firstLineChars="1000"/>
        <w:rPr>
          <w:sz w:val="32"/>
          <w:szCs w:val="32"/>
        </w:rPr>
      </w:pPr>
    </w:p>
    <w:p w14:paraId="44D58C38">
      <w:pPr>
        <w:ind w:firstLine="2712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沧源县芒卡镇白岩村马乐二组自然村</w:t>
      </w:r>
    </w:p>
    <w:p w14:paraId="6AFFE19C">
      <w:pPr>
        <w:ind w:firstLine="4746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</w:p>
    <w:p w14:paraId="57D44408">
      <w:pPr>
        <w:rPr>
          <w:sz w:val="32"/>
          <w:szCs w:val="32"/>
        </w:rPr>
      </w:pPr>
    </w:p>
    <w:p w14:paraId="6FCADE40">
      <w:pPr>
        <w:rPr>
          <w:sz w:val="32"/>
          <w:szCs w:val="32"/>
        </w:rPr>
      </w:pPr>
    </w:p>
    <w:p w14:paraId="4ED3B5EE">
      <w:pPr>
        <w:rPr>
          <w:sz w:val="32"/>
          <w:szCs w:val="32"/>
        </w:rPr>
      </w:pPr>
    </w:p>
    <w:p w14:paraId="426F74FE">
      <w:pPr>
        <w:rPr>
          <w:sz w:val="32"/>
          <w:szCs w:val="32"/>
        </w:rPr>
      </w:pPr>
    </w:p>
    <w:p w14:paraId="4710FF06">
      <w:pPr>
        <w:rPr>
          <w:sz w:val="32"/>
          <w:szCs w:val="32"/>
        </w:rPr>
      </w:pPr>
    </w:p>
    <w:p w14:paraId="677447F9">
      <w:pPr>
        <w:rPr>
          <w:sz w:val="32"/>
          <w:szCs w:val="32"/>
        </w:rPr>
      </w:pPr>
    </w:p>
    <w:p w14:paraId="2E0374B4">
      <w:pPr>
        <w:ind w:firstLine="3213" w:firstLineChars="700"/>
        <w:rPr>
          <w:b/>
          <w:sz w:val="44"/>
          <w:szCs w:val="44"/>
        </w:rPr>
      </w:pPr>
    </w:p>
    <w:p w14:paraId="13D358B4">
      <w:pPr>
        <w:ind w:firstLine="3213" w:firstLineChars="700"/>
        <w:rPr>
          <w:b/>
          <w:sz w:val="44"/>
          <w:szCs w:val="44"/>
        </w:rPr>
      </w:pPr>
    </w:p>
    <w:p w14:paraId="3A61B421">
      <w:pPr>
        <w:ind w:firstLine="3213" w:firstLineChars="700"/>
        <w:rPr>
          <w:b/>
          <w:sz w:val="44"/>
          <w:szCs w:val="44"/>
        </w:rPr>
      </w:pPr>
    </w:p>
    <w:p w14:paraId="37D5ECF6">
      <w:pPr>
        <w:ind w:firstLine="3213" w:firstLineChars="700"/>
        <w:rPr>
          <w:b/>
          <w:sz w:val="44"/>
          <w:szCs w:val="44"/>
        </w:rPr>
      </w:pPr>
    </w:p>
    <w:p w14:paraId="428D0235">
      <w:pPr>
        <w:ind w:firstLine="3213" w:firstLineChars="700"/>
        <w:rPr>
          <w:b/>
          <w:sz w:val="44"/>
          <w:szCs w:val="44"/>
        </w:rPr>
      </w:pPr>
    </w:p>
    <w:p w14:paraId="4E99B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918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沧源县芒卡镇白岩村马乐二组自然村</w:t>
      </w:r>
    </w:p>
    <w:p w14:paraId="34978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901" w:firstLineChars="850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组规民约</w:t>
      </w:r>
    </w:p>
    <w:p w14:paraId="18CFE78F">
      <w:pPr>
        <w:ind w:firstLine="678" w:firstLineChars="200"/>
        <w:rPr>
          <w:rFonts w:hint="eastAsia"/>
          <w:sz w:val="32"/>
          <w:szCs w:val="32"/>
        </w:rPr>
      </w:pPr>
    </w:p>
    <w:p w14:paraId="47ABA58B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1．建房服从规划。起房盖屋必须服从村庄建设规划，经自然村理事会实地踏勘，报村委会和上级有关部门批准，不得擅自动工，不得私搭乱建，不得违反规划或损害四邻利益。</w:t>
      </w:r>
    </w:p>
    <w:p w14:paraId="095A8999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2．保持卫生清洁。农户庭院和村组环境卫生实行一日一清扫，自家门前自己负责，对保持清洁的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表扬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 w14:paraId="60E60D64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</w:p>
    <w:p w14:paraId="3EB52188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4．加强牲畜看管。严禁乱放鸡、猪、牛、羊，严禁损害他人庄稼、瓜果及其他农作物，对农作物造成破坏的要赔偿。牲畜粪便垃圾，由主人负责清理。</w:t>
      </w:r>
    </w:p>
    <w:p w14:paraId="23737FD0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5．倡导节俭办客。红白喜事要勤俭节约，不准大操大办。</w:t>
      </w:r>
    </w:p>
    <w:p w14:paraId="2AED813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办客原则不超1天，送礼不超100元，菜品不超8个。</w:t>
      </w:r>
    </w:p>
    <w:p w14:paraId="204CC441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6．维护社会治安。严禁赌博、吸毒，严禁酗酒闹事，严禁宣扬封建迷信、传播邪教，一经发现上报公安部门处理。</w:t>
      </w:r>
    </w:p>
    <w:p w14:paraId="39EA87D9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7．严守为人品德。父母要尽到抚养、教育未成年子女的义务，子女要孝敬、赡养老人，平等对待双方老人，不得以任何形式遗弃或虐待老人。</w:t>
      </w:r>
    </w:p>
    <w:p w14:paraId="03839E68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8．妥善处置纠纷。邻里有纠纷，有话好好说，有事坐下来商量，协商不成的请自然村理事会或村调解委调解，也可向人民法院起诉。</w:t>
      </w:r>
    </w:p>
    <w:p w14:paraId="4C5B42FA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9．保护生态环境。严禁在国有林、公益林、集体林、水源林等林地里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乱砍滥伐</w:t>
      </w:r>
      <w:r>
        <w:rPr>
          <w:rFonts w:hint="eastAsia" w:ascii="仿宋_GB2312" w:hAnsi="仿宋_GB2312" w:eastAsia="仿宋_GB2312" w:cs="仿宋_GB2312"/>
          <w:sz w:val="32"/>
          <w:szCs w:val="32"/>
        </w:rPr>
        <w:t>，禁止采猎国家保护野生动植物,违反者一律交执法部门处理。</w:t>
      </w:r>
    </w:p>
    <w:p w14:paraId="3C807BAC">
      <w:pPr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10.适龄儿童必须入学读书，不得以任何理由拖孩子的后腿不给孩子读书。</w:t>
      </w:r>
    </w:p>
    <w:p w14:paraId="199CCAA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 w14:paraId="42E44144">
      <w:pPr>
        <w:ind w:firstLine="4915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白岩村委会马乐二组</w:t>
      </w:r>
    </w:p>
    <w:p w14:paraId="6F49452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2019年4月24日</w:t>
      </w:r>
    </w:p>
    <w:p w14:paraId="4E70AA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14:paraId="1A125704">
      <w:pPr>
        <w:rPr>
          <w:sz w:val="32"/>
          <w:szCs w:val="32"/>
        </w:rPr>
      </w:pPr>
    </w:p>
    <w:p w14:paraId="6B6041E6">
      <w:pPr>
        <w:rPr>
          <w:sz w:val="32"/>
          <w:szCs w:val="32"/>
        </w:rPr>
      </w:pPr>
    </w:p>
    <w:p w14:paraId="27E18CFC">
      <w:pPr>
        <w:rPr>
          <w:sz w:val="32"/>
          <w:szCs w:val="32"/>
        </w:rPr>
      </w:pPr>
    </w:p>
    <w:p w14:paraId="67D90998">
      <w:pPr>
        <w:rPr>
          <w:sz w:val="32"/>
          <w:szCs w:val="32"/>
        </w:rPr>
      </w:pPr>
    </w:p>
    <w:p w14:paraId="26BA3590">
      <w:pPr>
        <w:rPr>
          <w:sz w:val="32"/>
          <w:szCs w:val="32"/>
        </w:rPr>
      </w:pPr>
    </w:p>
    <w:p w14:paraId="6567268D">
      <w:pPr>
        <w:rPr>
          <w:sz w:val="32"/>
          <w:szCs w:val="32"/>
        </w:rPr>
      </w:pPr>
    </w:p>
    <w:p w14:paraId="7A13A8F6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74" w:bottom="1757" w:left="1474" w:header="851" w:footer="992" w:gutter="0"/>
      <w:paperSrc/>
      <w:cols w:space="0" w:num="1"/>
      <w:rtlGutter w:val="0"/>
      <w:docGrid w:type="linesAndChars" w:linePitch="595" w:charSpace="4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5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1CC"/>
    <w:rsid w:val="00007725"/>
    <w:rsid w:val="000162EB"/>
    <w:rsid w:val="00081D90"/>
    <w:rsid w:val="00090256"/>
    <w:rsid w:val="000F6011"/>
    <w:rsid w:val="0013242B"/>
    <w:rsid w:val="00140579"/>
    <w:rsid w:val="00153317"/>
    <w:rsid w:val="001D405C"/>
    <w:rsid w:val="00226A8E"/>
    <w:rsid w:val="00237385"/>
    <w:rsid w:val="002C40AF"/>
    <w:rsid w:val="00300E72"/>
    <w:rsid w:val="00347132"/>
    <w:rsid w:val="003A0A2E"/>
    <w:rsid w:val="003B1CC2"/>
    <w:rsid w:val="003C57FD"/>
    <w:rsid w:val="003C7C34"/>
    <w:rsid w:val="00416B21"/>
    <w:rsid w:val="004454D5"/>
    <w:rsid w:val="00496BBE"/>
    <w:rsid w:val="004C6677"/>
    <w:rsid w:val="00525CDD"/>
    <w:rsid w:val="0054207B"/>
    <w:rsid w:val="00574632"/>
    <w:rsid w:val="005C1CFD"/>
    <w:rsid w:val="005E0BEA"/>
    <w:rsid w:val="005F66D9"/>
    <w:rsid w:val="005F73A0"/>
    <w:rsid w:val="006034EF"/>
    <w:rsid w:val="00611F1F"/>
    <w:rsid w:val="006148E5"/>
    <w:rsid w:val="00640A20"/>
    <w:rsid w:val="006432EF"/>
    <w:rsid w:val="006F31A0"/>
    <w:rsid w:val="007274ED"/>
    <w:rsid w:val="007911E8"/>
    <w:rsid w:val="007A3272"/>
    <w:rsid w:val="008473D1"/>
    <w:rsid w:val="00850C93"/>
    <w:rsid w:val="008B588A"/>
    <w:rsid w:val="008D6AA0"/>
    <w:rsid w:val="008D7DB2"/>
    <w:rsid w:val="00925875"/>
    <w:rsid w:val="00996438"/>
    <w:rsid w:val="009D7B68"/>
    <w:rsid w:val="00A221CC"/>
    <w:rsid w:val="00A23ED0"/>
    <w:rsid w:val="00A30C36"/>
    <w:rsid w:val="00A503E1"/>
    <w:rsid w:val="00A5507E"/>
    <w:rsid w:val="00A57256"/>
    <w:rsid w:val="00A96759"/>
    <w:rsid w:val="00AB158A"/>
    <w:rsid w:val="00AF349D"/>
    <w:rsid w:val="00B676D6"/>
    <w:rsid w:val="00B83337"/>
    <w:rsid w:val="00B9642E"/>
    <w:rsid w:val="00BD0060"/>
    <w:rsid w:val="00BF796F"/>
    <w:rsid w:val="00C63291"/>
    <w:rsid w:val="00CA7B08"/>
    <w:rsid w:val="00D03860"/>
    <w:rsid w:val="00D070C3"/>
    <w:rsid w:val="00D13D13"/>
    <w:rsid w:val="00D21C7B"/>
    <w:rsid w:val="00D223B2"/>
    <w:rsid w:val="00D270F1"/>
    <w:rsid w:val="00D37D9D"/>
    <w:rsid w:val="00D949EC"/>
    <w:rsid w:val="00D968AD"/>
    <w:rsid w:val="00DE2850"/>
    <w:rsid w:val="00DE5BB9"/>
    <w:rsid w:val="00E16ED5"/>
    <w:rsid w:val="00E23B99"/>
    <w:rsid w:val="00E43FD1"/>
    <w:rsid w:val="00E80EBE"/>
    <w:rsid w:val="00E92BEA"/>
    <w:rsid w:val="00EC2BD1"/>
    <w:rsid w:val="00EF640A"/>
    <w:rsid w:val="00F147D5"/>
    <w:rsid w:val="00F54F18"/>
    <w:rsid w:val="00F806F9"/>
    <w:rsid w:val="027E259F"/>
    <w:rsid w:val="04E76668"/>
    <w:rsid w:val="0C832ADD"/>
    <w:rsid w:val="10B055B1"/>
    <w:rsid w:val="1393060F"/>
    <w:rsid w:val="13995D6B"/>
    <w:rsid w:val="155C51A1"/>
    <w:rsid w:val="19DF6E49"/>
    <w:rsid w:val="1ACA2B71"/>
    <w:rsid w:val="1BE17901"/>
    <w:rsid w:val="255131F3"/>
    <w:rsid w:val="263152FD"/>
    <w:rsid w:val="277A40A1"/>
    <w:rsid w:val="36FC2795"/>
    <w:rsid w:val="3AD75530"/>
    <w:rsid w:val="3D0C62DD"/>
    <w:rsid w:val="47A25CEF"/>
    <w:rsid w:val="54247088"/>
    <w:rsid w:val="5AFE1AC6"/>
    <w:rsid w:val="5CF40C54"/>
    <w:rsid w:val="67C0357E"/>
    <w:rsid w:val="6D6370DF"/>
    <w:rsid w:val="72A03245"/>
    <w:rsid w:val="7481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2903</Words>
  <Characters>3082</Characters>
  <Lines>23</Lines>
  <Paragraphs>6</Paragraphs>
  <TotalTime>10</TotalTime>
  <ScaleCrop>false</ScaleCrop>
  <LinksUpToDate>false</LinksUpToDate>
  <CharactersWithSpaces>3286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石榴姑娘</cp:lastModifiedBy>
  <dcterms:modified xsi:type="dcterms:W3CDTF">2024-12-20T03:06:52Z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78293B711BBD40C6985B7AB1F48605F7_12</vt:lpwstr>
  </property>
</Properties>
</file>