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ind w:firstLine="1320" w:firstLineChars="300"/>
        <w:rPr>
          <w:rFonts w:hint="eastAsia" w:ascii="黑体" w:hAnsi="黑体" w:eastAsia="黑体" w:cs="黑体"/>
          <w:sz w:val="32"/>
          <w:szCs w:val="32"/>
          <w:lang w:eastAsia="zh-CN"/>
        </w:rPr>
      </w:pPr>
      <w:r>
        <w:rPr>
          <w:rFonts w:hint="eastAsia" w:ascii="方正大黑_GBK" w:hAnsi="方正大黑_GBK" w:eastAsia="方正大黑_GBK" w:cs="方正大黑_GBK"/>
          <w:b w:val="0"/>
          <w:bCs w:val="0"/>
          <w:kern w:val="2"/>
          <w:sz w:val="44"/>
          <w:szCs w:val="44"/>
          <w:lang w:val="en-US" w:eastAsia="zh-CN" w:bidi="ar-SA"/>
        </w:rPr>
        <w:t>沧源佤族自治县勐省镇综合行政执法事项清单（2023版）</w:t>
      </w:r>
    </w:p>
    <w:tbl>
      <w:tblPr>
        <w:tblStyle w:val="3"/>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908"/>
        <w:gridCol w:w="1516"/>
        <w:gridCol w:w="1786"/>
        <w:gridCol w:w="5110"/>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序号</w:t>
            </w:r>
          </w:p>
        </w:tc>
        <w:tc>
          <w:tcPr>
            <w:tcW w:w="1908"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事项名称</w:t>
            </w:r>
          </w:p>
        </w:tc>
        <w:tc>
          <w:tcPr>
            <w:tcW w:w="1516"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权利类型</w:t>
            </w:r>
          </w:p>
        </w:tc>
        <w:tc>
          <w:tcPr>
            <w:tcW w:w="1786"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实施机关</w:t>
            </w:r>
          </w:p>
        </w:tc>
        <w:tc>
          <w:tcPr>
            <w:tcW w:w="5110"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设定和事实依据</w:t>
            </w:r>
          </w:p>
        </w:tc>
        <w:tc>
          <w:tcPr>
            <w:tcW w:w="2948"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监督单位 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对乱堆粪便、垃圾、柴草，破坏村容镇貌和环境卫生的处罚</w:t>
            </w:r>
          </w:p>
        </w:tc>
        <w:tc>
          <w:tcPr>
            <w:tcW w:w="151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178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勐省镇人民政府</w:t>
            </w:r>
          </w:p>
        </w:tc>
        <w:tc>
          <w:tcPr>
            <w:tcW w:w="5110"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勐省镇人民政府：0883—</w:t>
            </w:r>
            <w:r>
              <w:rPr>
                <w:rFonts w:hint="eastAsia" w:ascii="仿宋_GB2312" w:hAnsi="仿宋_GB2312" w:eastAsia="仿宋_GB2312" w:cs="仿宋_GB2312"/>
                <w:sz w:val="21"/>
                <w:szCs w:val="21"/>
                <w:vertAlign w:val="baseline"/>
                <w:lang w:val="en-US" w:eastAsia="zh-CN"/>
              </w:rPr>
              <w:t>7511102</w:t>
            </w:r>
            <w:r>
              <w:rPr>
                <w:rFonts w:hint="eastAsia" w:ascii="仿宋_GB2312" w:hAnsi="仿宋_GB2312" w:eastAsia="仿宋_GB2312" w:cs="仿宋_GB2312"/>
                <w:sz w:val="21"/>
                <w:szCs w:val="21"/>
                <w:vertAlign w:val="baseline"/>
                <w:lang w:eastAsia="zh-CN"/>
              </w:rPr>
              <w:t xml:space="preserve">。             </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1908" w:type="dxa"/>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对擅自在村庄、集镇规划区内的街道、广场、市场和车站等场所修建临时建筑物、构筑物和其他设施的处罚</w:t>
            </w:r>
          </w:p>
        </w:tc>
        <w:tc>
          <w:tcPr>
            <w:tcW w:w="151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178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勐省镇人民政府</w:t>
            </w:r>
          </w:p>
        </w:tc>
        <w:tc>
          <w:tcPr>
            <w:tcW w:w="5110"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 第四十条擅自在村庄、集镇规划区内的街道、广场、市场和车站等场所修建临时建筑物、构筑物和其他设施的，由乡级人民政府责令限期拆除，并可处以罚款。</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1908" w:type="dxa"/>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对适龄儿童、少年的父母 或监护人未按规定送子女或被监护人就学接受义务教育的处罚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教育行政处罚暂行实施办法》第十一条“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3"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对在乡、村庄规划区内，违反规划进行建设，严重影响乡、村庄规划的处罚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法律：《中华人民共和国城乡规划法》第六十五条 在乡、村庄规划区内未依法取得乡村建设规划许可证或者未按照乡村建设规划许可证的规定进行建设的，由乡、镇人民政府责令停止建设、限期改正；逾期不改正的，可以拆除。                                                         地方性法规：《云南省城乡规划条例》第四十六条：在乡、村庄规划区内，违反规划进行建设，严重影响乡、村庄规划的，由乡、镇人民政府责令停止建设，限期拆除，逾期不拆除的依法拆除；尚可采取改正措施消除影响的，限期改正，并处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（一）形成建筑面积的，按照已形成全部建筑面积处以每平方米100元以上300元以下罚款；（二）未形成建筑面积的，处以1000元以上3000元以下罚款。</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3"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对农村居民未经批准或者违反规划的规定建住宅的处罚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七条：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住宅的，乡级人民政府可以依照前款规定处罚。</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190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对损坏村庄和集镇的房屋、公共设施的处罚</w:t>
            </w:r>
          </w:p>
        </w:tc>
        <w:tc>
          <w:tcPr>
            <w:tcW w:w="151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地方性法规：《云南省城乡规划条例》第四十条 乡、镇人民政府对本行政区域内违反城乡规划管理的行为依法进行查处。街道办事处对本辖区内的违法建设行为，应当及时予以制止，并配合城乡规划主管部门予以处理。</w:t>
            </w:r>
          </w:p>
        </w:tc>
        <w:tc>
          <w:tcPr>
            <w:tcW w:w="2948" w:type="dxa"/>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勐省镇人民政府：0883—7511102。               </w:t>
            </w:r>
            <w:r>
              <w:rPr>
                <w:rFonts w:hint="eastAsia" w:ascii="仿宋_GB2312" w:hAnsi="仿宋_GB2312" w:eastAsia="仿宋_GB2312" w:cs="仿宋_GB2312"/>
                <w:sz w:val="21"/>
                <w:szCs w:val="21"/>
                <w:vertAlign w:val="baseline"/>
                <w:lang w:val="en-US" w:eastAsia="zh-CN"/>
              </w:rPr>
              <w:t xml:space="preserve">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8" w:hRule="atLeast"/>
        </w:trPr>
        <w:tc>
          <w:tcPr>
            <w:tcW w:w="895" w:type="dxa"/>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190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对渡口经营人未在渡口设置停靠、货物装卸、旅客上下等安全设施或者未配备必要救生设备的处罚</w:t>
            </w:r>
          </w:p>
        </w:tc>
        <w:tc>
          <w:tcPr>
            <w:tcW w:w="151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第二十三条第二款 渡口经营人应当设置停靠、货物装卸、旅客上下等安全设施，配备必要的救生设备，勘划警戒水位线、停航封渡水位线和渡口界限标志。</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第三十六条第一款 违反本办法规定，渡口经营人未在渡口设置停靠、货物装卸、旅客上下等安全设施或者未配备必要救生设备的，由渡口所在地的乡（镇）人民政府责令限期改正，可以处1000元以上5000元以下罚款。</w:t>
            </w:r>
          </w:p>
        </w:tc>
        <w:tc>
          <w:tcPr>
            <w:tcW w:w="294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895"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对渡口经营人未勘划警戒水位线、停航封渡水位线和渡口界限标志，或者未按照规定设置告示牌的处罚</w:t>
            </w:r>
          </w:p>
        </w:tc>
        <w:tc>
          <w:tcPr>
            <w:tcW w:w="151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第三十六条第二款：渡口经营人未勘划警戒水位线、停航封渡水位线和渡口界限标志，或者未按照规定设置告示牌的，由渡口所在地的乡（镇）人民政府责令限期改正，可以处500元以上1000元以下罚款。</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895"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对损坏或者擅自移动有钉螺地带警示标志的处罚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血吸虫病防治条例》第五十一条：单位和个人损坏或者擅自移动有钉螺地带警示标志的，由乡(镇)人民政府责令修复或者赔偿损失，给予警告;情节严重的，对单位处1000元以上3000元以下的罚款，对个人处50元以上200元以下的罚款。</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9" w:hRule="atLeast"/>
        </w:trPr>
        <w:tc>
          <w:tcPr>
            <w:tcW w:w="895"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对未经批准进行临时建设的处罚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规范性文件：《云南省人民政府关于公布乡镇（街道）行政职权基本目录和赋予乡镇（街道）部分县级行政职权指导目录的决定》（云政发〔2023〕9号）附件2第19项。  </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勐省镇人民政府：0883—7511102。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对未按照批准内容进行临时建设的处罚</w:t>
            </w:r>
          </w:p>
        </w:tc>
        <w:tc>
          <w:tcPr>
            <w:tcW w:w="151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规范性文件：《云南省人民政府关于公布乡镇（街道）行政职权基本目录和赋予乡镇（街道）部分县级行政职权指导目录的决定》（云政发〔2023〕9号）附件2第20项。   </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对临时建筑物、构筑物超过批准期限不拆除的处罚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规范性文件：《云南省人民政府关于公布乡镇（街道）行政职权基本目录和赋予乡镇（街道）部分县级行政职权指导目录的决定》（云政发〔2023〕9号）附件2第21项。    </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勐省镇人民政府：0883—7511102。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对破坏或者擅自改变基本农田保护区标志的处罚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基本农田保护条例》第三十二条：违反本条例规定，破坏或者擅自改变基本农田保护区标志的，由县级以上地方人民政府土地行政主管部门或者农业行政主管部门责令恢复原状，可以处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规范性文件：《云南省人民政府关于公布乡镇（街道）行政职权基本目录和赋予乡镇（街道）部分县级行政职权指导目录的决定》（云政发〔2023〕9号）附件2第23项。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对农村村民未经批准或者采取欺骗手段骗取批准，非法占用土地建住宅的处罚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                                            规范性文件：《云南省人民政府关于公布乡镇（街道）行政职权基本目录和赋予乡镇（街道）部分县级行政职权指导目录的决定》（云政发〔2023〕9号）附件2第53项。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对未建立或者未按照规定保存农产品生产记录，或者伪造农产品生产记录的处罚</w:t>
            </w:r>
          </w:p>
        </w:tc>
        <w:tc>
          <w:tcPr>
            <w:tcW w:w="151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top"/>
          </w:tcPr>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color w:val="auto"/>
                <w:w w:val="100"/>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法律：《中华人民共和国农产品质量安全法》第六十九条“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规范性文件：《云南省人民政府关于公布乡镇（街道）行政职权基本目录和赋予乡镇（街道）部分县级行政职权指导目录的决定》（云政发〔2023〕9号）附件2第54项。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对未按照规定办理登记手续并取得相应的证书和牌照，擅自将拖拉机、联合收割机投入使用，或者未按照规定办理变更登记手续的处罚</w:t>
            </w:r>
          </w:p>
          <w:p>
            <w:pPr>
              <w:jc w:val="left"/>
              <w:rPr>
                <w:rFonts w:hint="eastAsia" w:ascii="仿宋_GB2312" w:hAnsi="仿宋_GB2312" w:eastAsia="仿宋_GB2312" w:cs="仿宋_GB2312"/>
                <w:sz w:val="21"/>
                <w:szCs w:val="21"/>
                <w:vertAlign w:val="baseline"/>
                <w:lang w:eastAsia="zh-CN"/>
              </w:rPr>
            </w:pP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农业机械安全监督管理条例》第五十条“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                         规范性文件：《云南省人民政府关于公布乡镇（街道）行政职权基本目录和赋予乡镇（街道）部分县级行政职权指导目录的决定》（云政发〔2023〕9号）附件2第55项。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勐省镇人民政府：0883—7511102。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对伪造、变造或者使用伪造、变造的拖拉机、联合收割机证书和牌照的，或者使用其他拖拉机、联合收割机的证书和牌照的处罚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地方性法规：《农业机械安全监督管理条例》五十一条　“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                                                        规范性文件：云南省人民政府关于公布乡镇（街道）行政职权基本目录和赋予乡镇（街道）部分县级行政职权指导目录的决定》（云政发〔2023〕9号）附件2第56项。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对未取得拖拉机、联合收割机操作证件而操作拖拉机、联合收割机的处罚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地方性法规：《农业机械安全监督管理条例》五十二条“未取得拖拉机、联合收割机操作证件而操作拖拉机、联合收割机的，由县级以上地方人民政府农业机械化主管部门责令改正，处100元以上500元以下罚款。”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对使用拖拉机、联合收割机违反规定载人的处罚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四条“使用拖拉机、联合收割机违反规定载人的，扣押拖拉机、联合收割机的证书、牌照；情节严重的，吊销有关人员的操作证件。非法从事经营性道路旅客运输的，由交通主管部门依照道路运输管理法律、行政法规处罚。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规范性文件：《云南省人民政府关于公布乡镇（街道）行政职权基本目录和赋予乡镇（街道）部分县级行政职权指导目录的决定》（云政发〔2023〕9号）附件2第58项。”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勐省镇人民政府：0883—7511102。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对屠宰、经营、运输的动物未附有检疫证明，经营和运输的动物产品未附有检疫证明、检疫标志的处罚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第一百条“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                 规范性文件：《云南省人民政府关于公布乡镇（街道）行政职权基本目录和赋予乡镇（街道）部分县级行政职权指导目录的决定》（云政发〔2023〕9号）附件2第59项。</w:t>
            </w:r>
          </w:p>
          <w:p>
            <w:pPr>
              <w:jc w:val="both"/>
              <w:rPr>
                <w:rFonts w:hint="eastAsia" w:ascii="仿宋_GB2312" w:hAnsi="仿宋_GB2312" w:eastAsia="仿宋_GB2312" w:cs="仿宋_GB2312"/>
                <w:sz w:val="18"/>
                <w:szCs w:val="18"/>
                <w:vertAlign w:val="baseline"/>
                <w:lang w:eastAsia="zh-CN"/>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对未取得动物诊疗许可证从事动物诊疗活动的处罚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 第一百零五条  第一款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第二款 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 情节严重的吊销动物诊疗许可证。</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规范性文件：《云南省人民政府关于公布乡镇（街道）行政职权基本目录和赋予乡镇（街道）部分县级行政职权指导目录的决定》（云政发〔2023〕9号）附件2第60项。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勐省镇人民政府：0883—7511102。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对未经执业兽医备案从事经营性动物诊疗活动的处罚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六条“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规范性文件：《云南省人民政府关于公布乡镇（街道）行政职权基本目录和赋予乡镇（街道）部分县级行政职权指导目录的决定》（云政发〔2023〕9号）附件2第61项。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勐省镇人民政府：0883—7511102。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对发现动物染疫、疑似染疫未报告，或者未采取隔离等控制措施的处罚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动物防疫法》第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一）发现动物染疫、疑似染疫未报告，或者未采取隔离等控制措施的。                                             规范性文件：《云南省人民政府关于公布乡镇（街道）行政职权基本目录和赋予乡镇（街道）部分县级行政职权指导目录的决定》（云政发〔2023〕9号）附件2第62项。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勐省镇人民政府：0883—7511102。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对不如实提供与动物防疫活动有关资料的处罚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二）不如实提供与动物防疫有关的资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规范性文件：《云南省人民政府关于公布乡镇（街道）行政职权基本目录和赋予乡镇（街道）部分县级行政职权指导目录的决定》（云政发〔2023〕9号）附件2第63项。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勐省镇人民政府：0883—7511102。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对经营依法应当检疫而未经检疫或者检疫不合格的动物、动物产品的处罚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地方性法规：《云南省动物防疫条例》第二十二条　任何单位和个人不得经营依法应当检疫而未经检疫或者检疫不合格的动物、动物产品。</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超市、宾馆、饭店及其他单位出售动物、动物产品时，应当出示动物、动物产品检疫证明，并接受动物防疫监督机构的监督检查。第三十五条违反本条例第二十二条第一款规定的，由动物防疫监督机构给予警告，没收违法所得；情节严重的，并处违法所得五倍以下罚款；没有违法所得，情节严重的，并处三万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《云南省人民政府关于公布乡镇（街道）行政职权基本目录和赋予乡镇（街道）部分县级行政职权指导目录的决定》（云政发〔2023〕9号）附件2第64项。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勐省镇人民政府：0883—7511102。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对转让、涂改、伪造《动物防疫合格证》、《动物诊疗许可证》、动物检疫验讫印章和标识的处罚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地方性法规：《云南省动物防疫条例》第三十八条　转让、涂改、伪造《动物防疫合格证》、《动物诊疗许可证》、动物检疫验讫印章和标识的，由畜牧兽医行政管理部门或者动物防疫监督机构给予警告，没收违法所得，收缴证件、印章和标识；对涂改、转让证件、印章和标识的，可以并处二千元以上五千元以下罚款；对伪造证件、印章和标识的，可以并处一万元以上三万元以下罚款；违法所得超过三万元的，并处</w:t>
            </w:r>
            <w:r>
              <w:rPr>
                <w:rFonts w:hint="eastAsia" w:ascii="仿宋_GB2312" w:hAnsi="仿宋_GB2312" w:eastAsia="仿宋_GB2312" w:cs="仿宋_GB2312"/>
                <w:color w:val="auto"/>
                <w:sz w:val="18"/>
                <w:szCs w:val="18"/>
                <w:vertAlign w:val="baseline"/>
                <w:lang w:eastAsia="zh-CN"/>
              </w:rPr>
              <w:t xml:space="preserve">违法所得一倍以上三倍以下罚款；构成犯罪的，依法追究刑事责任。           </w:t>
            </w:r>
            <w:r>
              <w:rPr>
                <w:rFonts w:hint="eastAsia" w:ascii="仿宋_GB2312" w:hAnsi="仿宋_GB2312" w:eastAsia="仿宋_GB2312" w:cs="仿宋_GB2312"/>
                <w:color w:val="auto"/>
                <w:sz w:val="18"/>
                <w:szCs w:val="18"/>
                <w:vertAlign w:val="baseline"/>
                <w:lang w:val="en-US" w:eastAsia="zh-CN"/>
              </w:rPr>
              <w:t xml:space="preserve">                           </w:t>
            </w: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街道）行政职权基本目录和赋予乡镇（街道）部分县级行政职权指导目录的决定》（云政发〔2023〕9号）附件2第65项。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勐省镇人民政府：0883—7511102。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对无种畜禽生产经营许可证或者违反种畜禽生产经营许可证的规定生产经营种畜禽的，转让、租借种畜禽生产经营许可证的处罚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法律：《中华人民共和国畜牧法》第八十二条“　违反本法规定，无种畜禽生产经营许可证或者违反种畜禽生产经营许可证规定生产经营，或者伪造、变造、转让、租借种畜禽生产经营许可证的，由县级以上地方人民政府农业农村主管部门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                                      规范性文件：《云南省人民政府关于公布乡镇（街道）行政职权基本目录和赋予乡镇（街道）部分县级行政职权指导目录的决定》（云政发〔2023〕9号）附件2第66项。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勐省镇人民政府：0883—7511102。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对畜禽养殖未建立养殖档案或者未按照规定保存养殖档案的处罚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六条“违反本法规定，兴办畜禽养殖场未备案，畜禽养殖场未建立养殖档案或者未按照规定保存养殖档案的，由县级以上地方人民政府农业农村主管部门责令限期改正，可以处一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规范性文件：《云南省人民政府关于公布乡镇（街道）行政职权基本目录和赋予乡镇（街道）部分县级行政职权指导目录的决定》（云政发〔2023〕9号）附件2第67项。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勐省镇人民政府：0883—7511102。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对经营无产品标签、无生产许可证、无产品质量检验合格证的饲料、饲料添加剂的处罚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二）经营无产品标签、无生产许可证、无产品质量检验合格证的饲料、饲料添加剂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规范性文件：《云南省人民政府关于公布乡镇（街道）行政职权基本目录和赋予乡镇（街道）部分县级行政职权指导目录的决定》（云政发〔2023〕9号）附件2第68项。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勐省镇人民政府：0883—7511102。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对经营无产品批准文号的饲料添加剂、添加剂预混合饲料的处罚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三）经营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规范性文件：《云南省人民政府关于公布乡镇（街道）行政职权基本目录和赋予乡镇（街道）部分县级行政职权指导目录的决定》（云政发〔2023〕9号）附件2第69项。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勐省镇人民政府：0883—7511102。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对饲料、饲料添加剂进行拆包、分装的处罚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一）对饲料、饲料添加剂进行拆包、分装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规范性文件：《云南省人民政府关于公布乡镇（街道）行政职权基本目录和赋予乡镇（街道）部分县级行政职权指导目录的决定》（云政发〔2023〕9号）附件2第70项。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勐省镇人民政府：0883—7511102。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对未按规定实行饲料、饲料添加剂产品购销台账制度的处罚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二）不依照本条例规定实行产品购销台账制度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对经营的饲料、饲料添加剂失效、霉变或者超过保质期的处罚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四条“饲料、饲料添加剂经营者有下列行为之一的，由县级人民政府饲料管理部门责令改正，没收违法所得和违法经营的产品，并处2000元以上1万元以下罚款：（三）经营的饲料、饲料添加剂失效、霉变或者超过保质期的。”.                                                            规范性文件：《云南省人民政府关于公布乡镇（街道）行政职权基本目录和赋予乡镇（街道）部分县级行政职权指导目录的决定》（云政发〔2023〕9号）附件2第72项。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勐省镇人民政府：0883—7511102。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对养殖者使用无产品标签、无生产许可证、无产品质量标准、无产品质量检验合格证的饲料、饲料添加剂的处罚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七条”养殖者有下列行为之一的，由县级人民政府饲料管理部门没收违法使用的产品和非法添加物质，对单位处1万元以上5万元以下罚款，对个人处5000元以下罚款；构成犯罪的，依法追究刑事责任：（二）使用无产品标签、无生产许可证、无产品质量标准、无产品质量检验合格证的饲料、饲料添加剂的；”                                   规范性文件：《云南省人民政府关于公布乡镇（街道）行政职权基本目录和赋予乡镇（街道）部分县级行政职权指导目录的决定》（云政发〔2023〕9号）附件2第73项。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对养殖者使用无产品批准文号的饲料添加剂、添加剂预混合饲料的处罚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w:t>
            </w: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第四十七条养殖者有下列行为之一的，由县级人民政府饲料管理部门没收违法使用的产品和非法添加物质，对单位处1万元以上5万元以下罚款，对个人处5000元以下罚款；构成犯罪的，依法追究刑事责任：（三）使用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对使用全民所有的水域、滩涂从事养殖生产，无正当理由使水域、滩涂荒芜满一年的，逾期未开发利用的处罚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法律：《中华人民共和国渔业法》第四十条　“使用全民所有的水域、滩涂从事养殖生产，无正当理由使水域、滩涂荒芜满一年的，由发放养殖证的机关责令限期开发利用；逾期未开发利用的，吊销养殖证，可</w:t>
            </w:r>
            <w:r>
              <w:rPr>
                <w:rFonts w:hint="eastAsia" w:ascii="仿宋_GB2312" w:hAnsi="仿宋_GB2312" w:eastAsia="仿宋_GB2312" w:cs="仿宋_GB2312"/>
                <w:color w:val="auto"/>
                <w:sz w:val="18"/>
                <w:szCs w:val="18"/>
                <w:vertAlign w:val="baseline"/>
                <w:lang w:eastAsia="zh-CN"/>
              </w:rPr>
              <w:t>以并处一万元以下的罚款。”                                          规范性文件：《云南省人民政府关于公布乡镇（街道</w:t>
            </w:r>
            <w:r>
              <w:rPr>
                <w:rFonts w:hint="eastAsia" w:ascii="仿宋_GB2312" w:hAnsi="仿宋_GB2312" w:eastAsia="仿宋_GB2312" w:cs="仿宋_GB2312"/>
                <w:sz w:val="18"/>
                <w:szCs w:val="18"/>
                <w:vertAlign w:val="baseline"/>
                <w:lang w:eastAsia="zh-CN"/>
              </w:rPr>
              <w:t>）行政职权基本目录和赋予乡镇（街道）部分县级行政职权指导目录的决定》（云政发〔2023〕9号）附件2第75项。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对涂改、买卖、出租或者以其他形式转让捕捞许可证的处罚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渔业法》第四十三条“涂改、买卖、出租或者以其他形式转让捕捞许可证的，没收违法所得，吊销捕捞许可证，可以并处一万元以下的罚款；伪造、变造、买卖捕捞许可证，构成犯罪的，依法追究刑事责任。”                                               规范性文件：云南省人民政府关于公布乡镇（街道）行政职权基本目录和赋予乡镇（街道）部分县级行政职权指导目录的决定》（云政发〔2023〕9号）附件2第76项。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对在重要渔业水域设置网箱、围栏和排污口的处罚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地方性法规：《云南省渔业条例》第四十九条“在重要渔业水域设置网箱、围栏和排污口的，责令限期拆除；拒不拆除的，强制拆除，拆除费用由违法者承担，并处1000元以上1万元以下罚款。”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规范性文件：《云南省人民政府关于公布乡镇（街道）行政职权基本目录和赋予乡镇（街道）部分县级行政职权指导目录的决定》（云政发〔2023〕9号）附件2第77项。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勐省镇人民政府：0883—7511102。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对生产、经营种子未按照规定进行备案的处罚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款；没有违法所得的，处1000元以上1万元以下罚款：（一）生产、经营种子未按照规定进行备案的；”                                                规范性文件：《云南省人民政府关于公布乡镇（街道）行政职权基本目录和赋予乡镇（街道）部分县级行政职权指导目录的决定》（云政发〔2023〕9号）附件2第78项。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对未按规定取得种子经营备案书或者伪造、变造、买卖、租借备案书的处罚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w:t>
            </w:r>
            <w:r>
              <w:rPr>
                <w:rFonts w:hint="eastAsia" w:ascii="仿宋_GB2312" w:hAnsi="仿宋_GB2312" w:eastAsia="仿宋_GB2312" w:cs="仿宋_GB2312"/>
                <w:color w:val="auto"/>
                <w:sz w:val="18"/>
                <w:szCs w:val="18"/>
                <w:vertAlign w:val="baseline"/>
                <w:lang w:eastAsia="zh-CN"/>
              </w:rPr>
              <w:t xml:space="preserve">款；没有违法所得的，处1000元以上1万元以下罚款：（二）未按规定取得种子经营备案书或者伪造、变造、买卖、租借备案书的；”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w:t>
            </w:r>
            <w:r>
              <w:rPr>
                <w:rFonts w:hint="eastAsia" w:ascii="仿宋_GB2312" w:hAnsi="仿宋_GB2312" w:eastAsia="仿宋_GB2312" w:cs="仿宋_GB2312"/>
                <w:sz w:val="18"/>
                <w:szCs w:val="18"/>
                <w:vertAlign w:val="baseline"/>
                <w:lang w:eastAsia="zh-CN"/>
              </w:rPr>
              <w:t>人民政府关于公布乡镇（街道）行政职权基本目录和赋予乡镇（街道）部分县级行政职权指导目录的决定》（云政发〔2023〕9号）附件2第79项。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勐省镇人民政府：0883—7511102。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对销售的种子没有使用说明或者标签内容不符合规定的处罚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二）销售的种子没有使用说明或者</w:t>
            </w:r>
            <w:r>
              <w:rPr>
                <w:rFonts w:hint="eastAsia" w:ascii="仿宋_GB2312" w:hAnsi="仿宋_GB2312" w:eastAsia="仿宋_GB2312" w:cs="仿宋_GB2312"/>
                <w:color w:val="auto"/>
                <w:sz w:val="18"/>
                <w:szCs w:val="18"/>
                <w:vertAlign w:val="baseline"/>
                <w:lang w:eastAsia="zh-CN"/>
              </w:rPr>
              <w:t>标签内容不符合规定的；”</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规范性文件：《云南省人民政府关于公布乡镇（街道）行政职权基本目录和赋予乡镇（街道）部分县级行政职权指导目录的决定》（云政发〔2023〕9号）附件2第80项。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对涂改标签的处罚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“违反本法第三十六条、第三十八条、第三十九条、第四十条规定，有下列行为之一的，由县级以上人民政府农业农村、林业草原主管部门责令改正，处二千元以上二万元以下罚款：（三）涂改标签的；”                                                   规范性文件：《云南省人民政府关于公布乡镇（街道）行政职权基本目录和赋予乡镇（街道）部分县级行政职权指导目录的决定》（云政发〔2023〕9号）附件2第82项。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对种子生产经营者在异地设立分支机构、专门经营不再分装的包装种子或者受委托生产、代销种子，未按规定备案的处罚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五）种子生产经营者在异地设立分支机构、专门经营不再分装的包装种子或者受委托生</w:t>
            </w:r>
            <w:r>
              <w:rPr>
                <w:rFonts w:hint="eastAsia" w:ascii="仿宋_GB2312" w:hAnsi="仿宋_GB2312" w:eastAsia="仿宋_GB2312" w:cs="仿宋_GB2312"/>
                <w:color w:val="auto"/>
                <w:sz w:val="18"/>
                <w:szCs w:val="18"/>
                <w:vertAlign w:val="baseline"/>
                <w:lang w:eastAsia="zh-CN"/>
              </w:rPr>
              <w:t>产、代销种子，未按规定备案的。”                                                                                                                 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（街道）行政职权基本目录和赋予乡镇（街道）部分县级行政职权指导目录的决定》（云政发〔2023〕9号）附件2第83项。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对未经批准，擅自兴建殡葬设施的处罚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行政法规：《殡葬管理条例》第十八条：未经批准，擅自兴建殡葬设施的，由民政部门会同建设、土地行政管理部门予以取缔，责令恢复原状，没收违法所得，可以并处违法所得的1倍以上3倍以下的罚款。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对墓穴占地面积超过标准的处罚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行政法规：《殡葬管理条例》第十九条：墓穴占地面积超过省、自治区、直辖市人民政府规定的标准的，由民政部门责令限期改正，没收违法所得，可以并处违法所得1倍以上3倍以下的罚款。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地方性法规：《云南省殡葬管理条例》第十七条：骨灰入土安葬的单人墓或者双人合葬墓占地面积不得超过1平方米；</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遗体入土安葬的坟墓占地面积，单人墓不得超过4平方米；双人合葬墓不得超过6平方米。第二十八条：违反本条例第十七条第一、第二款规定的，由民政部门责令限期改正，有违法所得的，没收其违法所得，可以并处违法所得1倍以上3倍以下的罚款；没有违法所得的，可以处1000元以上3000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对制造、销售封建迷信殡葬用品的处罚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 第二十二条 制造、销售不符合国家技术标准的殡葬设备的，由民政部门会同工商行政管理部门责令停止制造、销售，可以并处制造、销售金额 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制造、销售封建迷信殡葬用品的，由民政部门会同工商行政管理部门予以没收，可以并处制造、销售金额1倍以上3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对自行转让、买卖墓地使用权的处罚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部门规章：《公墓管理暂行办法》第十三条：公墓墓区土地所有权依法归国家或集体所有，丧主不得自行转让或买卖；第二十条　本办法实施后，凡违反本办法有关规定，由公墓主管部门区别情况，予以处罚，或没收其非法所得，或处以罚款。具体处罚办法，由各省、自治区、直辖市民政厅（局）制定。                                           地方性法规：《云南省殡葬管理条例》第十七条第四款：墓地的使用权不得自行转让；第二十八条违反本条例第十七条第一、第二、第四款，第十九条第二款规定的，由民政部门责令限期改正，有违法所得的，没收其违法所得，可以并处违法所得一倍以上三倍以下的罚款；没有违法所得的，可以处1000元以上3000元</w:t>
            </w:r>
            <w:r>
              <w:rPr>
                <w:rFonts w:hint="eastAsia" w:ascii="仿宋_GB2312" w:hAnsi="仿宋_GB2312" w:eastAsia="仿宋_GB2312" w:cs="仿宋_GB2312"/>
                <w:color w:val="auto"/>
                <w:sz w:val="18"/>
                <w:szCs w:val="18"/>
                <w:vertAlign w:val="baseline"/>
                <w:lang w:eastAsia="zh-CN"/>
              </w:rPr>
              <w:t xml:space="preserve">以下的罚款。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对采取虚报、隐瞒、伪造等手段，骗取享受城市居民最低生活保障待遇的处罚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一)采取虚报、隐瞒、伪造等手段，骗取享受城市居民最低少活保障待遇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在享受城市居民最低生活保障待遇期间家庭收入情况好转，不按规定告知管理审批机关，继续享受城市居民最低生活保障待遇的处罚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二)在享受城市居民最低生活保障待遇期间家庭收入情况好转，不按规定告知管理审批机关，继续享受城市居民最低生活保障待遇的。                                                规范性文件：《云南省人民政府关于公布乡镇（街道）行政职权基本目录和赋予乡镇（街道）部分县级行政职权指导目录的决定》（云政发〔2023〕9号）附件2第9项。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对未经许可和登记，擅自从事职业中介活动的处罚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条设立职业中介机构应当具备下列条件：（一）有明确的章程和管理制度；(二）有开展业务必备的固定场所、办公设施和一定数额的开办资金；（三）有一定数量具备相应职业资格的专职工作人员；（四）法律、法规规定的其他条件。</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设立职业中介机构应当在工商行政管理部门办理登记后，向劳动行政部门申请行政许可。未经依法许可和登记的机构，不得从事职业中介活动。国家对外商投资职业中介机构和向劳动者提供境外就业服务的职业中介机构另有规定的，依照其规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第六十四条：违反本法规定，未经许可和登记，擅自从事职业中介活动的，由劳动行政部门或者其他主管部门依法予以关闭；有违法所得的，没收违法所得，并处一万元以上五万元以下的罚款。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劳动保障监察条例》第二十八条第二款：未经劳动保障行政部门许可，从事职业介绍、职业技能培训或者职业技能考核鉴定的组织或者个人，由劳动保障行政部门、工商行政管理部门依照国家有关无照经营查处取缔的规定查处取缔。</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部门规章：《就业服务与就业管理规定》第七十条：违反本规定第四十七条规定，未经许可和登记，擅自从事职业中介活动的，由劳动保障行政部门或者其他主管部门按照就业促进法第六十四条规定予以处罚。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对职业中介机构提供虚假就业信息行为的处罚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法律：《中华人民共和国就业促进法》第四十一条职业中介机构不得有下列行为： (一）提供虚假就业信息</w:t>
            </w:r>
            <w:r>
              <w:rPr>
                <w:rFonts w:hint="eastAsia" w:ascii="仿宋_GB2312" w:hAnsi="仿宋_GB2312" w:eastAsia="仿宋_GB2312" w:cs="仿宋_GB2312"/>
                <w:sz w:val="18"/>
                <w:szCs w:val="18"/>
                <w:vertAlign w:val="baseline"/>
                <w:lang w:val="en-US" w:eastAsia="zh-CN"/>
              </w:rPr>
              <w:t>.</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中华人民共和国就业促进法》第六十五条：违法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                                                     规范性文件：《云南省人民政府关于公布乡镇（街道）行政职权基本目录和赋予乡镇（街道）部分县级行政职权指导目录的决定》（云政发〔2023〕9号）附件2第11项。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对职业介绍机构从事妨害社会秩序的职业介绍活动行为的处罚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对职业介绍机构推荐介绍不成功收取或不退还预收的中介服务费行为的处罚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费:(六)为无证件、证件不全、证件经审查不实的求职者或用人单位提供中介服务。                                                               规范性文件：《云南省人民政府关于公布乡镇（街道）行政职权基本目录和赋予乡镇（街道）部分县级行政职权指导目录的决定》（云政发〔2023〕9号）附件2第13项。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对职业介绍机构为无证件、证件不全、证件经审查不实的求职者或用人单位提供中介服务行为的处罚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职业介绍机构不得有下列行为:（一）使用欺诈、诱惑、胁迫等手段进行职业介绍活动;(二)未经劳动行政部门批准组织劳动力供求洽谈会、组织劳动者跨县 (市、区) 流动就业和开展职业培训;(三)出卖、出租、转借或复印张贴职业介绍许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对职业介绍机构超过核定业务范围从事职业介绍业务活动行为的处罚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地方性法规：《云南省职业介绍条例》（2018年修正）：第二十六条 “违反本条例有下列行为之一的，由劳动行政部门进行教育、责令改正，没收违法所得，逾期不改的给予警告，并可处以一千元以上、一万元以下罚款：（一）超过核定业务范围从事职业介绍业务活动的。                                                             规范性文件：《云南省人民政府关于公布乡镇（街道）行政职权基本目录和赋予乡镇（街道）部分县级行政职权指导目录的决定》（云政发〔2023〕9号）附件2第15项。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对职业介绍机构未明示职业介绍许可证等有关证照行为的处罚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 第十二条 职业介绍机构必须在服务场所公开悬挂职业介绍许可证、收费许可证、收费标准和有关证照。职业介绍人员在工作时间应当佩戴职业介绍服务证。                                                                   规范性文件：《云南省人民政府关于公布乡镇（街道）行政职权基本目录和赋予乡镇（街道）部分县级行政职权指导目录的决定》（云政发〔2023〕9号）附件2第16项。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对用人单位招用人员时提供虚假招聘信息、发布虚假招聘广告行为的处罚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部门规章：《就业服务与就业管理规定》   第十四条 用人单位招用人员不得有下列行为：（一）提供虚假招聘信息，发布虚假招聘广告。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对用人单位扣押劳动者证件，或以担保等其他名义向劳动者收取财物行为的处罚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劳动合同法》第八十四条：【扣押劳动者身份等证件的法律责任】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                                                    部门规章：《就业服务与就业管理规定》 第十四条 用人单位招用人员不得有下列行为：（二）扣押被录用人员的居民身份证和其他证件；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对损坏草坪、花坛、绿篱、苗木等行为的处罚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政府规章：《云南省城市绿化办法》第十九条 禁止下列损坏城市绿化的行为：（一）就树建房或者圈围树木；（二）擅自在公共绿地内设置商业服务摊点或者广告牌；（三）在绿地内堆放物料或者倾倒废弃物；（四）损坏草坪、花坛、绿篱、苗木等；（五）钉、拴、刻树木，攀摘花木；（六）其他损坏城市绿化公共设施的行为。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规范性文件：《云南省人民政府关于公布乡镇（街道）行政职权基本目录和赋予乡镇（街道）部分县级行政职权指导目7的决定》（云政发〔2023〕9号）附件2第24项。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对随意倾倒、抛撒或者堆放生活垃圾的处罚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法律：《中华人民共和国固体废物污染环境防治法》第一百一十一条违反本法规定，有下列行为之一，由县级以上地方人民政府环境卫生主管部门责令改正，处以罚款，没收违法所得:</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违反本法规定，未在指定的地点分类投放生活垃圾的，由县级以上地方人民政府环境卫生主管部门责令改正;情节严重的，对单位处五万元以上五十万元以下的罚款,对个人依法处以罚款。                                                                                                                              规范性文件：《云南省人民政府关于公布乡镇（街道）行政职权基本目录和赋予乡镇（街道）部分县级行政职权指导目7的决定》（云政发〔2023〕9号）附件2第26项。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对擅自占道经营的处罚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地方性法规：《云南省城市建设管理条例》第五十九条 违反本条例第二十三条、第三十四条、第三十五条规定的，由县级以上城建主管部门责令改正，可以并处300 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对损坏、偷盗窨井盖的处罚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地方性法规：《云南省城市建设管理条例》第二十三条 城市规划区内禁止下列危害市政公用设施的行为:(一)擅自连接、改装、拆除供水、供气、排水等公用管线、公共管沟、亮化照明电源;(二) 擅自在城市公共供水管道上安装抽水水泵;(三) 擅自将自建的供水、供气、排水、再生水利用等设施与城市相应的设施连接;(四) 擅自停止运行再生水利用设施(五)向城市排水设施排放或者倾倒有毒、易燃、易爆和未达到排放标准的污水以及废弃物; (六) 擅自在已实施雨水、污水分流的区域将雨水、污水系统混接;(七) 损坏城市道路、桥梁、供水、供气、排水、公共管沟、城市公共客运等市政公用设施、设备;(八) 损坏、偷盗窨井盖;(九) 擅自占用城市道路、桥梁、广场、绿地、应急场所和压占地下管线。                                                                                                                                       规范性文件：《云南省人民政府关于公布乡镇（街道）行政职权基本目录和赋予乡镇（街道）部分县级行政职权指导目7的决定》（云政发〔2023〕9号）附件2第37项。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对破坏公厕设施、设备的处罚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部门规章：《城市公厕管理办法》第二十四条 对于违反本办法，有下列行为之一的，城市人民政府环境卫生主管部门可以责令其恢复原状、赔偿损失，并处以罚款：（一）在公厕内乱丢垃圾、污物，随地吐痰，乱涂乱画的；（二）破坏公厕设施、设备的；（三）未经批准擅自占用或者改变公厕使用性质的。                                       规范性文件：《云南省人民政府关于公布乡镇（街道）行政职权基本目录和赋予乡镇（街道）部分县级行政职权指导目7的决定》（云政发〔2023〕9号）附件2第36项</w:t>
            </w:r>
            <w:bookmarkStart w:id="0" w:name="_GoBack"/>
            <w:bookmarkEnd w:id="0"/>
            <w:r>
              <w:rPr>
                <w:rFonts w:hint="eastAsia" w:ascii="仿宋_GB2312" w:hAnsi="仿宋_GB2312" w:eastAsia="仿宋_GB2312" w:cs="仿宋_GB2312"/>
                <w:sz w:val="18"/>
                <w:szCs w:val="18"/>
                <w:vertAlign w:val="baseline"/>
                <w:lang w:eastAsia="zh-CN"/>
              </w:rPr>
              <w:t>。</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对擅自在桥梁或者路灯设施上设置广告牌或者其他挂浮物的处罚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行政法规：《城市道路管理条例》第二十七条 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 4 公斤/平方厘米(0.4 兆帕)以上的煤气管道、10 千伏以上的高压电力线和其他易燃易爆管线;(六)擅自在桥梁或者路灯设施上设置广告牌或者其他挂浮物;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《云南省人民政府关于公布乡镇（街道）行政职权基本目录和赋予乡镇（街道）部分县级行政职权指导目7的决定》（云政发〔2023〕9号）附件2第25项。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对在城市建筑物、设施以及树木上涂写、刻画或者未经批准张挂、张贴宣传品等的处罚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七条第二款单位和个人在城市建筑物、设施上张挂、张贴宣传品等，须经城市人民政府市容环境卫生行政主管部门或者其他有关部门批准。第三十四条第二项有下列行为之一者，城市人民政府市容环境卫生行政主管部门或者其委托的单位除责令其纠正违法行为、采取补救措施外，可以并处警告、罚款：(二)在城市建筑物、设施以及树木上涂写、刻画或者未经批准张挂、张贴宣传品等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政府规章：《云南省城市市容和环境卫生管理实施办法》第九条　城市应当在适当地点设置专供张贴的小广告栏。任何单位和个人都不得在城市建筑物、公共设施或者树木上乱写、乱画、乱贴、乱刻、乱挂。单位或者个人需要在城市设置户外广告、霓虹灯或者张挂、张贴宣传品的，须经建设行政主管部门批准后，再按有关规定报批。第二十二条第二项违反《条例》和本办法，有下列行为之一的，由建设行政主管部门或者城市建设监察机构责令改正，可处以警告或者下列幅度内的罚款：（二）在城市建筑物、公共设施或者树木上乱写、乱画、乱贴、乱刻、乱挂的，处10元以上50元以下罚款。</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规范性文件：《云南省人民政府关于公布乡镇（街道）行政职权基本目录和赋予乡镇（街道）部分县级行政职权指导目7的决定》（云政发〔2023〕9号）附件2第28项。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对不按规定的时间、地点、方式倾倒垃圾、粪便的处罚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二十八条第二款一切单位和个人，都应当依照城市人民政府市容环境卫生行政主管部门规定的时间、地点、方式，倾倒垃圾、粪便。第三十四条第四项有下列行为之一者，城市人民政府市容环境卫生行政主管部门或者其委托的单位除责令其纠正违法行为、采取补救措施外，可以并处警告、罚款：(四)不按规定的时间、地点、方式，倾倒垃圾、粪便的。                                                                   政府规章：《云南省城市市容和环境卫生管理实施办法》第十七条　设市城市禁止使用拖拉机、畜力车、板车入城收集、清运垃圾、粪便。第二十二条第五项违反《条例》和本办法，有下列行为之一的，由建设行政主管部门或者城市建设监察机构责令改正，可处以警告或者下列幅度内的罚款：（四）不按规定时间、地点、方式倾倒垃圾、粪便的，拖拉机、畜力车、板车进入大中城市收集、清运垃圾、粪便的，擅自移动环境卫生设施的，处50元以上100元以下罚款。                                                             规范性文件：《云南省人民政府关于公布乡镇（街道）行政职权基本目录和赋予乡镇（街道）部分县级行政职权指导目7的决定》（云政发〔2023〕9号）附件2第29项。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both"/>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67</w:t>
            </w:r>
          </w:p>
        </w:tc>
        <w:tc>
          <w:tcPr>
            <w:tcW w:w="1908"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对不履行卫生责任区清扫保洁义务或者不按规定清运、处理垃圾和粪便的处罚</w:t>
            </w:r>
          </w:p>
        </w:tc>
        <w:tc>
          <w:tcPr>
            <w:tcW w:w="151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三条按国家行政建制设立的市的主要街道、广场和公共水域的环境卫生，由环境卫生专业单位负责。居住区、街巷等地方，由街道办事处负责组织专人清扫保洁。第二十四条飞机场、火车站、公共汽车始末站、港口、影剧院、博物馆、展览馆、纪念馆、体育馆(场)和公园等公共场所，由本单位负责清扫保洁。第二十五条机关、团体、部队、企事业单位，应当按照城市人民政府市容环境卫生行政主管部门划分的卫生责任区负责清扫保洁。第二十六条城市集贸市场，由主管部门负责组织专人清扫保洁。各种摊点，由从业者负责清扫保洁。第二十七条城市港口客货码头作业范围内的水面，由港口客货码头经营单位责成作业者清理保洁。在市区水域行驶或者停泊的各类船舶上的垃圾、粪便，由船上负责人依照规定处理。第二十八条第三款对垃圾、粪便应当及时清运，并逐步做到垃圾、粪便的无害化处理和综合利用。第三十四条第五项有下列行为之一者，城市人民政府市容环境卫生行政主管部门或者其委托的单位除责令其纠正违法行为、采取补救措施外，可以并处警告、罚款：(五)不履行卫生责任区清扫保洁义务或者不按规定清运、处理垃圾和粪便的。                              </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十六条城市的主要街道、广场和航运部门管理以外的公共水域，由环境卫生专业单位负责清扫保洁。城市居住区和非主要街道的街巷，由街道办事处或者居民委员会组织民办清洁员清扫保洁。城市公共场所由管理经营单位组织专人负责卫生责任区内的清扫保洁和垃圾清运。机关、团体、部队、学校、企业事业单位应当负责本单位内部及建设行政主管部门划分的卫生责任区的清扫保洁和垃圾清运。第二十二条第五项违反《条例》和本办法，有下列行为之一的，由建设行政主管部门或者城市建设监察机构责令改正，可处以警告或者下列幅度内的罚款：（五）不履行卫生责任区清扫保洁义务或者不按规定清运、处理垃圾、粪便的，处100元以上300元以下罚款。                                       规范性文件：《云南省人民政府关于公布乡镇（街道）行政职权基本目录和赋予乡镇（街道）部分县级行政职权指导目7的决定》（云政发〔2023〕9号）附件2第30项。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对运输液体、散装货物不作密封、包扎、覆盖，造成泄漏、遗撒的处罚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行政法规：《城市市容和环境卫生管理条例》第十五条　在市区运行的交通运输工具，应当保持外型完好、整洁，货运车辆运输的液体、散装货物，应当密封、包扎、覆盖，避免泄漏、遗撒。 第三十四条第六项有下列行为之一者，城市人民政府市容环境卫生行政主管部门或者其委托的单位除责令其纠正违法行为、采取补救措施外，可以并处警告、罚款：（六）运输液体、散装货物不作密封、包扎、覆盖，造成泄漏、遗撒的。                                           政府规章：《云南省城市市容和环境卫生管理实施办法》第二十二条第六项违反《条例》和本办法，有下列行为之一的，由建设行政主管部门或者城市建设监察机构责令改正，可处以警告或者下列幅度内的罚款：（六）运输液体、散装货物不作密封、包扎、覆盖，造成泄漏、遗撒的，处50元以上200元以下罚款。                                                                  规范性文件：《云南省人民政府关于公布乡镇（街道）行政职权基本目录和赋予乡镇（街道）部分县级行政职权指导目7的决定》（云政发〔2023〕9号）附件2第31项。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对临街工地不设置护栏或者不作遮挡、停工场地不及时整理并作必要覆盖或者竣工后不及时清理和平整场地，影响市容和环境卫生的处罚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六条城市的工程施工现场的材料、机具应当堆放整齐，渣土应当及时清运；临街工地应当设置护栏或者围布遮挡；停工场地应当及时整理并作必要的覆盖；竣工后，应当及时清理和平整场地。第三十四条第七项有下列行为之一者，城市人民政府市容环境卫生行政主管部门或者其委托的单位除责令其纠正违法行为、采取补救措施外，可以并处警告、罚款：(七)临街工地不设置护栏或者不作遮挡、停工场地不及时整理并作必要覆盖或者竣工后不及时清理和平整场地，影响市容和环境卫生的。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政府规章：《云南省城市市容和环境卫生管理实施办法》第二十二条第七项违反《条例》和本办法，有下列行为之一的，由建设行政主管部门或者城市建设监察机构责令改正，可处以警告或者下列幅度内的罚款：（七）建筑工地不设置保护栏或者不作遮挡，完工后不及时清理和平整场地，影响市容和环境卫生的，处500元以上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《云南省人民政府关于公布乡镇（街道）行政职权基本目录和赋予乡镇（街道）部分县级行政职权指导目7的决定》（云政发〔2023〕9号）附件2第32项。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对未经批准在市区饲养家畜家禽影响市容和环境卫生的处罚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行政法规：《城市市容和环境卫生管理条例》第三十三条　按国家行政建制设立的市的市区内，禁止饲养鸡、鸭、鹅、兔、羊、猪等家畜家禽；因教学、科研以及其他特殊需要饲养的，须经其所在地城市人民政府市容环境卫生行政主管部门批准。第三十五条　市容环卫主管部门应当建立并组织实施市容环境卫生责任制，划分责任区，落实责任人。市容环境卫生责任区的具体范围和责任要求，由市容环卫主管部门书面告知责任人。                                       政府规章：《云南省城市市容和环境卫生管理实施办法》第二十三条　违反《条例》第三十三条，未经批准擅自饲养家畜家禽影响市容和环境卫生的，由建设行政主管部门或者城建监察机构责令限期处理或者予以没收，并可处以5元以上50元以下罚款。                                                     规范性文件：《云南省人民政府关于公布乡镇（街道）行政职权基本目录和赋予乡镇（街道）部分县级行政职权指导目7的决定》（云政发〔2023〕9号）附件2第33项。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对擅自在街道两侧和公共场地堆放物料，搭建建筑物、构筑物或者其他设施，影响市容的处罚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行政法规：《城市市容和环境卫生管理条例》第十四条 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第三十六条第二项有下列行为之一者，由城市人民政府市容环境卫生行政主管部门或者其委托的单位责令其停止违法行为，限期清理、拆除或者采取其他补救措施，并可处以罚款：(二)未经城市人民政府市容环境卫生行政主管部门批准，擅自在街道两侧和公共场地堆放物料，搭建建筑物、构筑物或者其他设施，影响市容的。                                                                               政府规章：《云南省城市市容和环境卫生管理实施办法》第二十四条违反《条例》第三十六条所列各项行为之一的，由建设行政主管部门或者城建监察机构责令改正，限期清理、拆除或者采取其他补救措施，并可处以500元以上1000元以下罚款。                                                           规范性文件：《云南省人民政府关于公布乡镇（街道）行政职权基本目录和赋予乡镇（街道）部分县级行政职权指导目7的决定》（云政发〔2023〕9号）附件2第34项。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对擅自拆除环境卫生设施或者未按批准的拆迁方案进行拆迁的处罚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二条一切单位和个人都不得擅自拆除环境卫生设施；因建设需要必须拆除的，建设单位必须事先提出拆迁方案，报城市人民政府市容环境卫生行政主管部门批准。第三十六条第三项有下列行为之一者，由城市人民政府市容环境卫生行政主管部门或者其委托的单位责令其停止违法行为，限期清理、拆除或者采取其他补救措施，并可处以罚款：(三)未经批准擅自拆除环境卫生设施或者未按批准的拆迁方案进行拆迁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市容和环境卫生管理实施办法》第十五条未经建设行政主管部门批准，任何单位和个人不得拆除、占用、迁移、封闭环境卫生设施，不得依附环境卫生设施搭盖建筑物。因建设需要拆除的环境卫生设施，建设单位必须按照谁拆谁建、先建后拆的原则，事先提出拆迁和新建方案，报经建设行政主管部门批准后，由建设单位新建赔还。建筑施工单位应当搞好临时环境卫生设施的设置、管理和保洁，工程竣工后，及时清理拆除。第二十四条　违反《条例》第三十六条所列各项行为之一的，由建设行政主管部门或者城建监察机构责令改正，限期清理、拆除或者采取其他补救措施，并可处以500元以上1000元以下罚款。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规范性文件：《云南省人民政府关于公布乡镇（街道）行政职权基本目录和赋予乡镇（街道）部分县级行政职权指导目7的决定》（云政发〔2023〕9号）附件2第35项。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对运载砂石、渣土和粉尘物等的车辆未按规定的时间、路线和地点进行运输和处置的处罚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四条运载砂石、渣土和粉尘物等的车辆应当严密封闭，防止运输物品沿途抛撒，并按城建主管部门、公安交通管理部门规定的时间、路线和地点进行运输和处置。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对擅自在建筑物外侧、绿化树木和市政公用设施等上面钉、挂、贴、刻、写、画等的处罚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二项在城市规划区内禁止下列行为：（二）擅自在建筑物外侧、绿化树木和市政公用设施等上面钉、挂、贴、刻、写、画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对擅自在公共区域或者空间设置户外广告牌、标语牌、宣传栏、招牌、指示牌、实物造型等行为的处罚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一项在城市规划区内禁止下列行为：（一）擅自在公共区域或者空间设置户外广告牌、标语牌、宣传栏、招牌、指示牌、实物造型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对擅自在公共场所散发、张贴广告的处罚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三项在城市规划区内禁止下列行为：（三）擅自在公共场所散发、张贴广告。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对在公共区域乱倒垃圾、污水，任意堆放杂物，随地大小便，放任宠物便溺的处罚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eastAsia="zh-CN"/>
              </w:rPr>
              <w:t xml:space="preserve">地方性法规：《云南城市建设管理条例》第三十五条第四项在城市规划区内禁止下列行为：（四）在公共区域乱倒垃圾、污水，任意堆放杂物，随地大小便，放任宠物便溺。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w:t>
            </w:r>
            <w:r>
              <w:rPr>
                <w:rFonts w:hint="eastAsia" w:ascii="仿宋_GB2312" w:hAnsi="仿宋_GB2312" w:eastAsia="仿宋_GB2312" w:cs="仿宋_GB2312"/>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对擅自拆除、移动、封闭、挪用或者损坏环境卫生设施的处罚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七项在城市规划区内禁止下列行为：（七）擅自拆除、移动、封闭、挪用或者损坏环境卫生设施。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对随地吐痰、便溺,乱扔瓜果皮核、纸屑、烟头、茶叶等废弃物的处罚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行政法规：《城市市容和环境卫生管理条例》第三十二条公民应当爱护公共卫生环境，不随地吐痰、便溺，不乱扔果皮、纸屑和烟头等废弃物。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四条第一项有下列行为之一者，城市人民政府市容环境卫生行政主管部门或者其委托的单位除责令其纠正违法行为、采取补救措施外，可以并处警告、罚款：(一)随地吐痰、便溺，乱扔果皮、纸屑和烟头等废弃物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二十二条第一项：违反《条例》和本办法，有下列行为之一的，由建设行政主管部门或者城市建设监察机构责令改正，可处以警告或者下列幅度内的罚款：（一）随地吐痰、便溺，乱扔瓜果皮核、纸屑、烟头、菜叶等废弃物的，处2元以上5元以下罚款。                                                                   规范性文件：《云南省人民政府关于公布乡镇（街道）行政职权基本目录和赋予乡镇（街道）部分县级行政职权指导目7的决定》（云政发〔2023〕9号）附件2第27项。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对运输车辆沿途泼洒渣土、粉尘、垃圾等行为的处罚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六项在城市规划区内禁止下列行为：（六）运输车辆沿途泼洒渣土、粉尘、垃圾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对擅自占用、挖掘公路的处罚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法律：《中华人民共和国公路法》（1999年10月31日修正）第四十四条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第七十六条第一项有下列违法行为之一的，由交通主管部门责令停止违法行为，可以处三万元以下的罚款：（一）违反本法第四十四条第一款规定，擅自占用、挖掘公路的。                                                  规范性文件：《云南省人民政府关于公布乡镇（街道）行政职权基本目录和赋予乡镇（街道）部分县级行政职权指导目7的决定》（云政发〔2023〕9号）附件2第46项。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对从事危及公路安全作业的处罚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七条在大中型公路桥梁和渡口周围二百米、公路隧道上方和洞口外一百米范围内，以及在公路两侧一定距离内，不得挖砂、采石、取土、倾倒废弃物，不得进行爆破作业及其他危及公路、公路桥梁、公路隧道、公路渡口安全的活动。在前款范围内因抢险、防汛需要修筑堤坝、压缩或者拓宽河床的，应当事先报经省、自治区、直辖市人民政府交通主管部门会同水行政主管部门批准，并采取有效的保护有关的公路、公路桥梁、公路隧道、公路渡口安全的措施。第七十六条第三项有下列违法行为之一的，由交通主管部门责令停止违法行为，可以处三万元以下的罚款：（三）违反本法第四十七条规定，从事危及公路安全的作业的；</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对铁轮车、履带车和其他可能损害路面的机具擅自在公路上行驶的处罚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公路法》（2017年修正）第四十八条“除农业机械因当地田间作业需要在公路上短距离行驶外，铁轮车、履带车和其他可能损害公路路面的机具，不得在公路上行驶。确需行驶的，必须经县级以上地方人民政府交通主管部门同意，采取有效的防护措施，并按照公安机关指定的时间、路线行驶。对公路造成损坏的，应当按照损坏程度给予补偿。”第七十六条第四项有下列违法行为之一的，由交通主管部门责令停止违法行为，可以处三万元以下的罚款： （四）违反本法第四十八条规定，铁轮车、履带车和其他可能损害路面的机具擅自在公路上行驶的。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街道）部分县级行政职权指导目7的决定》（云政发〔2023〕9号）附件2第48项。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对造成公路路面损坏、污染或者影响公路畅通的处罚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六条任何单位和个人不得在公路上及公路用地范围内摆摊设点、堆放物品、倾倒垃圾、设置障碍、挖沟引水、利用公路边沟排放污物或者进行其他损坏、污染公路和影响公路畅通的活动。第五十三条“造成公路损坏的，责任者应当及时报告公路管理机构，并接受公路管理机构的现场调查。”第七十七条违反本法第四十六条的规定，造成公路路面损坏、污染或者影响公路畅通的，或者违反本法第五十一条规定，将公路作为试车场地的，由交通主管部门责令停止违法行为，可以处五千元以下的罚款。第七十八条“违反本法第五十三条规定，造成公路损坏，未报告的，由交通主管部门处一千元以下的罚款。”                                        规范性文件：《云南省人民政府关于公布乡镇（街道）行政职权基本目录和赋予乡镇（ 街道）部分县级行政职权指导目7的决定》（云政发〔2023〕9号）附件2第49项。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对将公路作为试车场地的处罚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五十一条：“机动车制造厂和其他单位不得将公路作为检验机动车制动性能的试车场地。”第七十七条“违反本法第四十六条的规定，造成公路路面损坏、污染或者影响公路畅通的，或者违反本法第五十一条规定，将公路作为试车场地的，由交通主管部门责令停止违法行为，可以处五千元以下的罚款。”                          规范性文件：《云南省人民政府关于公布乡镇（街道）行政职权基本目录和赋予乡镇（ 街道）部分县级行政职权指导目7的决定》（云政发〔2023〕9号）附件2第50项。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对车辆装载物触地拖行、掉落、遗洒或者飘散，造成公路路面损坏、污染的处罚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公路安全保护条例》第四十三条“车辆应当规范装载，装载物不得触地拖行。车辆装载物易掉落、遗洒或者飘散的，应当采取厢式密闭等有效防护措施方可在公路上行驶。公路上行驶车辆的装载物掉落、遗洒或者飘散的，车辆驾驶人、押运人员应当及时采取措施处理；无法处理的，应当在掉落、遗洒或者飘散物来车方向适当距离外设置警示标志，并迅速报告公路管理机构或者公安机关交通管理部门。其他人员发现公路上有影响交通安全的障碍物的，也应当及时报告公路管理机构或者公安机关交通管理部门。公安机关交通管理部门应当责令改正车辆装载物掉落、遗洒、飘散等违法行为；公路管理机构、公路经营企业应当及时清除掉落、遗洒、飘散在公路上的障碍物。车辆装载物掉落、遗洒、飘散后，车辆驾驶人、押运人员未及时采取措施处理，造成他人人身、财产损害的，道路运输企业、车辆驾驶人应当依法承担赔偿责任。第六十九条：“车辆装载物触地拖行、掉落、遗洒或者飘散，造成公路路面损坏、污染的，由公路管理机构责令改正，处5000元以下的罚款。”                                                                规范性文件：《云南省人民政府关于公布乡镇（街道）行政职权基本目录和赋予乡镇（ 街道）部分县级行政职权指导目7的决定》（云政发〔2023〕9号）附件2第51项。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对在河道、湖泊管理范围内建设妨碍行洪的建筑物、构筑物的处罚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防洪法》（2016修正）第二十二条第二款禁止在河道、湖泊管理范围内建设妨碍行洪的建筑物、构筑物，倾倒垃圾、渣土，从事影响河势稳定、危害河岸堤防安全和其他妨碍河道行洪的活动。第五十五条第一项违反本法第二十二条第二款、第三款规定，有下列行为之一的，责令停止违法行为，排除阻碍或者采取其他补救措施，可以处五万元以下的罚款:（一）在河道、湖泊管理范围内建设妨碍行洪的建筑物、构筑物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对在河道、湖泊管理范围内倾倒垃圾、渣土，从事影响河势稳定、危害河岸堤防安全和其他妨碍河道行洪的活动的处罚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二款禁止在河道、湖泊管理范围内建设妨碍行洪的建筑物、构筑物，倾倒垃圾、渣土，从事影响河势稳定、危害河岸堤防安全和其他妨碍河道行洪的活动。第五十五条第二项违反本法第二十二条第二款、第三款规定，有下列行为之一的，责令停止违法行为，排除阻碍或者采取其他补救措施，可以处五万元以下的罚款。（二）在河道、湖泊管理范围内倾倒垃圾、渣土，从事影响河势稳定、危害河岸堤防安全和其他妨碍河道行洪的活动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对在行洪河道内种植阻碍行洪的林木和高秆作物的处罚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三款禁止在行洪河道内种植阻碍行洪的林木和高秆作物。第五十五条第三项违反本法第二十二条第二款、第三款规定，有下列行为之一的，责令停止违法行为，排除阻碍或者采取其他补救措施，可以处五万元以下的罚款:（三）在行洪河道内种植阻碍行洪的林木和高秆作物的。                                           规范性文件：《云南省人民政府关于公布乡镇（街道）行政职权基本目录和赋予乡镇（ 街道）部分县级行政职权指导目7的决定》（云政发〔2023〕9号）附件2第86项。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对在崩塌、滑坡危险区或者泥石流易发区从事取土、挖砂、采石等可能造成水土流失的活动的处罚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十七条“地方各级人民政府应当加强对取土、挖砂、采石等活动的管理，预防和减轻水土流失。禁止在崩塌、滑坡危险区和泥石流易发区从事取土、挖砂、采石等可能造成水土流失的活动。崩塌、滑坡危险区和泥石流易发区的范围，由县级以上地方人民政府划定并公告。崩塌、滑坡危险区和泥石流易发区的划定，应当与地质灾害防治规划确定的地质灾害易发区、重点防治区相衔接。”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w:t>
            </w:r>
            <w:r>
              <w:rPr>
                <w:rFonts w:hint="eastAsia" w:ascii="仿宋_GB2312" w:hAnsi="仿宋_GB2312" w:eastAsia="仿宋_GB2312" w:cs="仿宋_GB2312"/>
                <w:color w:val="auto"/>
                <w:sz w:val="18"/>
                <w:szCs w:val="18"/>
                <w:vertAlign w:val="baseline"/>
                <w:lang w:eastAsia="zh-CN"/>
              </w:rPr>
              <w:t xml:space="preserve">以上二十万元以下的罚款。”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对在禁止开垦坡度以上陡坡地开垦种植农作物，或者在禁止开垦、开发的植物保护带内开垦、开发的处罚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二十条“禁止在二十五度以上陡坡地开垦种植农作物。在二十五度以上陡坡地种植经济林的，应当科学选择树种，合理确定规模，采取水土保持措施，防止造成水土流失。省、自治区、直辖市根据本行政区域的实际情况，可以规定小于二十五度的禁止开垦坡度。禁止开垦的陡坡地的范围由当地县级人民政府划定并公告。”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对集中式饮水工程禁止事项的处罚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政府规章：《云南省农村供水管理办法》第十九条 集中式供水工程的净化消毒设施、泵站、蓄水池外围30米范围内，禁止堆放垃圾等污染物，禁止建设渗水厕所、渗水坑、污水沟道以及其他影响水质的生活生产设施。第三十五</w:t>
            </w:r>
            <w:r>
              <w:rPr>
                <w:rFonts w:hint="eastAsia" w:ascii="仿宋_GB2312" w:hAnsi="仿宋_GB2312" w:eastAsia="仿宋_GB2312" w:cs="仿宋_GB2312"/>
                <w:color w:val="auto"/>
                <w:sz w:val="18"/>
                <w:szCs w:val="18"/>
                <w:vertAlign w:val="baseline"/>
                <w:lang w:eastAsia="zh-CN"/>
              </w:rPr>
              <w:t xml:space="preserve">条　违反本办法第十九条规定的，由县级以上人民政府水行政主管部门责令停止违法行为，限期改正；逾期不改正的，处5000元以上2万元以下罚款。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 街道）部分县级行政职权指导目7的决定》（云政发〔2023〕9号）附件2第89项。</w:t>
            </w:r>
          </w:p>
          <w:p>
            <w:pPr>
              <w:jc w:val="left"/>
              <w:rPr>
                <w:rFonts w:hint="eastAsia" w:ascii="仿宋_GB2312" w:hAnsi="仿宋_GB2312" w:eastAsia="仿宋_GB2312" w:cs="仿宋_GB2312"/>
                <w:sz w:val="18"/>
                <w:szCs w:val="18"/>
                <w:vertAlign w:val="baseline"/>
                <w:lang w:eastAsia="zh-CN"/>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对互联网上网服务营业场所在规定的营业时间以外营业的处罚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 第二十二条： 互联网上网服务营业场所经营场所每日营业时间限于8时至24时。第三十一条第一项：互联网上网服务营业场所经营单位违反本条例的规定，有下列行为之一的，由文化行政部门给予警告，可以并处15000元以下的罚款；情节严重的，责令停业整顿，直至吊销《网络文化经营许可证》：（一）在规定的营业时间以外营业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对互联网上网服务营业场所接纳未成年人进入营业场所的处罚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行政法规：《互联网上网服务营业场所管理条例》第二十一条第一款：互联网上网服务营业场所经营场所经营单位不得接纳未成年人进入营业场所。 第三十一条第二项：互联网上网服务营业场所经营单位违反本条例的规定，有下列行为之一的，由文化行政部门给予警告，可以并处15000元以下的罚款；情节严重的，责令停业整顿，直至吊销《网络文化经营许可证》：　（二）接纳未成年人进入营业场所的。                                       规范性文件：《云南省人民政府关于公布乡镇（街道）行政职权基本目录和赋予乡镇（ 街道）部分县级行政职权指导目7的决定》（云政发〔2023〕9号）附件2第91项。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对互联网上网服务营业场所未悬挂《网络文化经营许可证》或者未成年人禁入标志的处罚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二款：互联网上网服务营业场所经营单位应当在营业场所入口处的显著位置悬挂未成年人禁入标志。第三十一条第五项：互联网上网服务营业场所经营单位违反本条例的规定，有下列行为之一的，由文化行政部门给予警告，可以并处15000元以下的罚款；情节严重的，责令停业整顿，直至吊销《网络文化经营许可证》：（五）未悬挂《网络文</w:t>
            </w:r>
            <w:r>
              <w:rPr>
                <w:rFonts w:hint="eastAsia" w:ascii="仿宋_GB2312" w:hAnsi="仿宋_GB2312" w:eastAsia="仿宋_GB2312" w:cs="仿宋_GB2312"/>
                <w:color w:val="auto"/>
                <w:sz w:val="18"/>
                <w:szCs w:val="18"/>
                <w:vertAlign w:val="baseline"/>
                <w:lang w:eastAsia="zh-CN"/>
              </w:rPr>
              <w:t>化经营许可证》或者未成年人禁入标志的。                                    规范性文件：《云南省人民政府关于公布乡镇（街道）行政职权基本目录和赋予乡镇（ 街道）部分县级行政职权指导目7的决定》（云政发〔2023〕9号）附件2第92项。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对互联网上网服务营业场所未按规定核对、登记上网消费者的有效身份证件或者记录有关上网信息的处罚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三条：互联网上网服务营业场所经营单位应当对上网消费者的身份证等有效证件进行核对、登记，并记录有关上网信息。登记内容和记录备份保存时间不得少于60日，并在文化行政部门、公安机关依法查询时予以提供。登记内容和记录备份在保存期内不得修改或者删除。</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三条第三项：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三）未按规定核对、登记上网消费者的有效身份证件或</w:t>
            </w:r>
            <w:r>
              <w:rPr>
                <w:rFonts w:hint="eastAsia" w:ascii="仿宋_GB2312" w:hAnsi="仿宋_GB2312" w:eastAsia="仿宋_GB2312" w:cs="仿宋_GB2312"/>
                <w:color w:val="auto"/>
                <w:sz w:val="18"/>
                <w:szCs w:val="18"/>
                <w:vertAlign w:val="baseline"/>
                <w:lang w:eastAsia="zh-CN"/>
              </w:rPr>
              <w:t>者记录有关上网信息的；                                      规范性文件：《云南省人民政府关于公</w:t>
            </w:r>
            <w:r>
              <w:rPr>
                <w:rFonts w:hint="eastAsia" w:ascii="仿宋_GB2312" w:hAnsi="仿宋_GB2312" w:eastAsia="仿宋_GB2312" w:cs="仿宋_GB2312"/>
                <w:sz w:val="18"/>
                <w:szCs w:val="18"/>
                <w:vertAlign w:val="baseline"/>
                <w:lang w:eastAsia="zh-CN"/>
              </w:rPr>
              <w:t>布乡镇（街道）行政职权基本目录和赋予乡镇（ 街道）部分县级行政职权指导目7的决定》（云政发〔2023〕9号）附件2第93项。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对歌舞娱乐场所接纳未成年人的处罚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三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对游艺娱乐场所设置的电子游戏机在国家法定节假日外向未成年人提供的处罚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四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四）游艺娱乐场所设置的电子游戏机在国家法定节假日外向未成年人提供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对娱乐场所变更有关事项，未按规定申请重新核发娱乐经营许可证的处罚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十二条：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九条第一项：娱乐场所违反本条例规定，有下列情形之一的，由县级人民政府文化主管部门责令改正，给予警告；情节严重的，责令停业整顿1个月至3个月：（一）变更有关事项，未按照本条例规定申请重新核发娱乐经营许可证的。                                                           规范性文件：《云南省人民政府关于公布乡镇（街道）行政职权基本目录和赋予乡镇（ 街道）部分县级行政职权指导目7的决定》（云政发〔2023〕9号）附件2第96项。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8"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对娱乐场所在禁止时间内营业的处罚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行政法规：《娱乐场所管理条例》第二十八条：每日凌晨2时至上午8时，娱乐场所不得营业。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第四十九条第二项：娱乐场所违反本条例规定，有下列情形之一的，由县级人民政府文化主管部门责令改正，给予警告；情节严重的，责令停业整顿1个月至3个月：（二）在本条例规定的禁止营业时间内营业的。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 街道）部分县级行政职权指导目7的决定》（云政发〔2023〕9号）附件2第97项。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对娱乐场所未按照规定建立从业人员名簿、营业日志的处罚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五条：娱乐场所应当与从业人员签订文明服务责任书，并建立从业人员名簿；从业人员名簿应当包括从业人员的真实姓名、居民身份证复印件、外国人就业许可证复印件等内容。娱乐场所应当建立营业日志，记载营业期间从业人员的工作职责、工作时间、工作地点；营业日志不得删改，并应当留存60日备查。                                                         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                                                                   规范性文件：《云南省人民政府关于公布乡镇（街道）行政职权基本目录和赋予乡镇（街道）部分县级行政职权指导目录的决定》（云政发〔2023〕9号）附件2第98项。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对销售的种子应当包装而没有包装的处罚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2022修订）第七十九条第一项违反本法第三十六条、第三十八条、第四十条、第四十一条规定，有下列行为之一的，由县级以上人民政府农业、林业主管部门责令改正，处二千元以上二万元以下罚款：(一)销售的种子应当包装而没有包装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对毁坏新造林苗木的处罚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绿化造林条例》第二十六条第一项违反本条例有下列行为之一的，由县以上林业行政主管部门按照下列规定处理；造成损失的，依法赔偿损失；构成犯罪的，依法追究刑事责任：（一）毁坏新造林苗木的，应责令停止违法行为，补种同等数目的苗木，可以并处损失价值一倍以上三倍以下的罚款。拒不补种树木或者补种不符合国家有关规定的，由林业主管部门代为补种，所需费用由违法者支付。                                           规范性文件：《云南省人民政府关于公布乡镇（街道）行政职权基本目录和赋予乡镇（街道）部分县级行政职权指导目录的决定》（云政发〔2023〕9号）附件2第111项。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对森林、林木、林地的经营单位或者个人违反规定未履行森林防火责任的处罚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八条：违反本条例规定，森林、林木、林地的经营单位或者个人未履行森林防火责任的，由县级以上地方人民政府林业主管部门责令改正，对个人处500元以上5000元以下罚款，对单位处1万元以上5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对森林防火区内的有关单位或者个人违反规定拒绝接受森林检查或者接到森林火灾隐患整改通知书逾期不消除森林火灾隐患的处罚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九条：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对森林防火期内未经批准擅自在森林防火区内野外用火的处罚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条：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对森林防火期内，森林、林木、林地的经营单位未设置森林防火警示宣传标志的处罚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二条第一项：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w:t>
            </w:r>
            <w:r>
              <w:rPr>
                <w:rFonts w:hint="eastAsia" w:ascii="仿宋_GB2312" w:hAnsi="仿宋_GB2312" w:eastAsia="仿宋_GB2312" w:cs="仿宋_GB2312"/>
                <w:color w:val="auto"/>
                <w:sz w:val="18"/>
                <w:szCs w:val="18"/>
                <w:vertAlign w:val="baseline"/>
                <w:lang w:eastAsia="zh-CN"/>
              </w:rPr>
              <w:t>补种树木。</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对森林高火险期内，未经批准擅自进入森林高火险区活动的处罚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森林防火条例》第五十二条第三项：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对森林防火期内，在森林防火区内未经批准进行烧灰积肥，烧地(田)埂、甘蔗地、牧草地、秸秆，烧荒烧炭等野外用火的处罚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云南省森林防火条例》第四十七条第二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二）未经批准进行烧灰积肥，烧地（田）埂、甘蔗地、牧草地、秸秆，烧荒烧炭等野外农事用火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对森林防火期内，在森林防火区内经批准野外农事用火，但不符合相关要求的处罚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三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三）经批准野外农事用火，但不符合相关要求的                                                                   规范性文件：《云南省人民政府关于公布乡镇（街道）行政职权基本目录和赋予乡镇（街道）部分县级行政职权指导目录的决定》（云政发〔2023〕9号）附件2第118项。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对森林防火期内，在森林防火区内未经批准实施计划烧除、炼山造林、勘察、开采矿藏和各项建设工程等野外用火的处罚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四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四）未经批准实施计划烧除、炼山造林、勘察、开采矿藏和各项建设工程等野外用火的。                                      规范性文件：《云南省人民政府关于公布乡镇（街道）行政职权基本目录和赋予乡镇（街道）部分县级行政职权指导目录的决定》（云政发〔2023〕9号）附件2第119项。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对森林防火期内，在森林防火区内吸烟、烧纸、烧香的处罚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五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w:t>
            </w:r>
            <w:r>
              <w:rPr>
                <w:rFonts w:hint="eastAsia" w:ascii="仿宋_GB2312" w:hAnsi="仿宋_GB2312" w:eastAsia="仿宋_GB2312" w:cs="仿宋_GB2312"/>
                <w:color w:val="auto"/>
                <w:sz w:val="18"/>
                <w:szCs w:val="18"/>
                <w:vertAlign w:val="baseline"/>
                <w:lang w:eastAsia="zh-CN"/>
              </w:rPr>
              <w:t xml:space="preserve">并处1000元以上3000元以下罚款，对单位并处2万元以上5万元以下罚款，并应当依法承担民事赔偿责任；构成犯罪的，依法追究刑事责任：（五）吸烟、烧纸、烧香的。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对森林防火期内，在森林防火区内烧蜂、烧山狩猎的处罚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六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款，并应当依法承担民事赔偿责任；构成犯罪的，依法追究刑事责任：（六）烧蜂、烧山狩猎的。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对森林防火期内，在森林防火区内烧火、野炊、使用火把照明的处罚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七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款，并应当依法承担民事赔偿责任；构成犯罪的，依法追究刑事责任：（七）烤火、野炊、使用火把照明的。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对森林防火期内，在森林防火区内燃放烟花爆竹和孔明灯的处罚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森林防火条例》第四十七条第八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八）燃放烟花爆竹和孔明灯的。                                   规范性文件：《云南省人民政府关于公布乡镇（街道）行政职权基本目录和赋予乡镇（街道）部分县级行政职权指导目录的决定》（云政发〔2023〕9号）附件2第123项。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对森林防火期内，在森林防火区内焚烧垃圾的处罚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森林防火条例》第四十七条第九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九）焚烧垃圾的。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规范性文件：《云南省人民政府关于公布乡镇（街道）行政职权基本目录和赋予乡镇（街道）部分县级行政职权指导目录的决定》（云政发〔2023〕9号）附件2第124项。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对森林防火期内，在森林防火区携带火种和易燃易爆物品进入森林防火区的处罚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十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十）携带火种和易燃易爆物品进入森林防火区的。                                                                   规范性文件：《云南省人民政府关于公布乡镇（街道）行政职权基本目录和赋予乡镇（街道）部分县级行政职权指导目录的决定》（云政发〔2023〕9号）附件2第125项。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8"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对破坏和侵占森林防火通道、标志、宣传碑（牌）、瞭望台（塔）、隔离带、设施设备的处罚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八条：违反本条例规定，破坏和侵占森林防火通道、标志、宣传碑（牌）、瞭望台（塔）、隔离带、设施设备的，由县级以上人民政府林业行政主管部门责令停止违法行为，赔偿损失，对个人可以处500元以上2000元以下罚款，对单位并处1万元以上2万元以下罚款；构</w:t>
            </w:r>
            <w:r>
              <w:rPr>
                <w:rFonts w:hint="eastAsia" w:ascii="仿宋_GB2312" w:hAnsi="仿宋_GB2312" w:eastAsia="仿宋_GB2312" w:cs="仿宋_GB2312"/>
                <w:color w:val="auto"/>
                <w:sz w:val="18"/>
                <w:szCs w:val="18"/>
                <w:vertAlign w:val="baseline"/>
                <w:lang w:eastAsia="zh-CN"/>
              </w:rPr>
              <w:t xml:space="preserve">成犯罪的，依法追究刑事责任。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对在住宅楼楼梯间、楼道等疏散通道、安全出口停放电动自行车行为的处罚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三款第三项单位违反本法规定，有下列行为之一的，责令改正，处五千元以上五万元以下罚款：（三）占用、堵塞、封闭疏散通道、安全出口或者有其他妨碍安全疏散行为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消防条例》（2010年9月30日云南省第十一届人民代表大会常务委员会第十九次会议通过根据2020年11月25日云南省第十三届人民代表大会常务委员会第二十一次会议《云南省人民代表大会常务委员会关于修改部分地方性法规的决定》修正） 第五十一条第一款有下列情形之一的，责令改正，处5000元以下罚款：（一）妨碍消防设施正常使用的。                        规范性文件：《云南省人民政府关于公布乡镇（街道）行政职权基本目录和赋予乡镇（街道）部分县级行政职权指导目录的决定》（云政发〔2023〕9号）附件2第132项。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对在高层民用建筑的公共门厅、疏散走道、楼梯间、安全出口停放电动自行车或者为电动自行车充电，拒不改正的处罚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高层民用建筑消防安全管理规定》第四十七条第七款违反本规定，有下列行为之一的，由消防救援机构责令改正，对经营性单位和个人处2000元以上10000元以下罚款，对非经营性单位和个人处500元以上1000元以下罚款：（七）在高层民用建筑的公共门厅、疏散走道、楼梯间、安全出口停放电动自行车或者为电动自行车充电，拒不改正的。</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对埋压、圈占、遮挡消火栓的处罚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第一款第四项单位违反本法规定，有下列行为之一的，责令改正，处五千元以上五万元以下罚款：（四）埋压、圈占、遮挡消火栓或者占用防火间距的。第二款个人有前款第二项、第三项、第四项、第五项行为之一的，处警告或者五百元以下罚款。第三款有本条第一款第三项、第四项、第五项、第六项行为，经责令改正拒不改正的，强制执行，所需费用由违法行为人承担。                                 规范性文件：《云南省人民政府关于公布乡镇（街道）行政职权基本目录和赋予乡镇（街道）部分县级行政职权指导目录的决定》（云政法[2023]9号）附件2第134项。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对占用、堵塞、封闭消防车通道行为的处罚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一款第五项单位违反本法规定，有下列行为之一的，责令改正，处五千元以上五万元以下罚款；（五）占用、堵塞、封闭消防车通道，妨碍消防车通行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规范性文件：《云南省人民政府关于公布乡镇（街道）行政职权基本目录和赋予乡镇（街道）部分县级行政职权指导目录的决定》（云政法[2023]9号）附件2第135项。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对人员密集场所或者生产、储存、经营易燃易爆危险品场所，在门窗上设置影响逃生和灭火救援障碍物行为的处罚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消防条例》第四十四条第一款第三项人员密集场所或者生产、储存、经营易燃易爆危险品场所，有下列情形之一的，责令改正，对单位处5000元以上5万元以下罚款，对个人处3000元以上3万元以下罚款；拒不改正的，可以责令停止使用或者停产停业：（三）在门窗上设置影响逃生和灭火救援障碍物的。                                                        规范性文件：《云南省人民政府关于公布乡镇（街道）行政职权基本目录和赋予乡镇（街道）部分县级行政职权指导目录的决定》（云政法[2023]9号）附件2第136项。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对人员密集场所或者生产、储存、经营易燃易爆危险品场所擅自拆除、停用消防设施的处罚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法律：《中华人民共和国消防法》第六十条第一款第二项单位违反本法规定，有下列行为之一的，责令改正，处五千元以上五万元以下罚款：（二）损坏、挪用或者擅自拆除、停用消防设施、器材的。</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消防条例》第四十四条第二款人员密集场所或者生产、储存、经营易燃易爆危险品场所，擅自拆除、停用消防设施，不能保持消防设施完好有效，或者对火灾隐患经消防救援机构通知后不及时采取措施消除的，责令改正，并依法予以处罚；拒不改正的，可以责令停止使用或者停产停业。                                                                          规范性文件：《云南省人民政府关于公布乡镇（街道）行政职权基本目录和赋予乡镇（街道）部分县级行政职权指导目录的决定》（云政法[2023]9号）附件2第137项。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损坏、挪用或者擅自拆除、停用消防设施、器材的处罚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法律：《中华人民共和国消防法》第六十条“单位违反本法规定，有损坏、挪用或者擅自拆除、停用消防设施、器材的，责令改正，处五千元以上五万元以下罚款，个人处警告或者五百元以下罚款”。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对擅自调换林地的处罚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政府规章：《云南省林地管理办法》第四条 林地的保护管理和开发利用，应当坚持土地管理部门统一管理和林业行政主管部门专业管理相结合的原则。县级以上林业行政主管部门根据法律、法规和本办法的规定，负责本行政区域内林地的保护管理工作。未经省级以上林业行政主管部门审核同意，任何单位或者个人不得擅自改变林地管理的隶属关系。第二十条 违反本办法有下列行为之一的，由县级以上林业行政主管部门按下列规定处理；构成犯罪的，依法追究刑事责任：（二）擅自调换林地的，责令改正，处以1000元以上1万元以下罚款；造成森林资源损失、破坏的，按有关规定予以赔偿。</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规范性文件：《云南省人民政府关于公布乡镇（街道）行政职权基本目录和赋予乡镇（街道）部分县级行政职权指导目录的决定》（云政法[2023]9号）附件2第99项。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9" w:hRule="atLeast"/>
        </w:trPr>
        <w:tc>
          <w:tcPr>
            <w:tcW w:w="8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127</w:t>
            </w:r>
          </w:p>
        </w:tc>
        <w:tc>
          <w:tcPr>
            <w:tcW w:w="19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对擅自改变林地用途的处罚</w:t>
            </w:r>
          </w:p>
        </w:tc>
        <w:tc>
          <w:tcPr>
            <w:tcW w:w="1516"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第四十三条第一款未经县级以上人民政府林业主管部门审核同意，擅自改变林地用途的，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政府规章:《云南省林地管理办法》(云南省人民政府令1997年第43号,云南省人民政府令2018年第214号修正)第二十条违反本办法有下列行为之一的，由县级以上林业行政主管部门按下列规定处理；构成犯罪的，依法追究刑事责任：（五）擅自改变林业用地为非林业用地的，责令限期恢复原状，可处以每平方米10元以上20元以下罚款。                                           规范性文件：《云南省人民政府关于公布乡镇（街道）行政职权基本目录和赋予乡镇（街道）部分县级行政职权指导目录的决定》（云政法[2023]9号）附件2第100项。</w:t>
            </w:r>
          </w:p>
        </w:tc>
        <w:tc>
          <w:tcPr>
            <w:tcW w:w="29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对临时占用林地逾期不归还行为的处罚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法律:《中华人民共和国森林法》（2019修正）第七十三条第二款虽经县级以上人民政府林业主管部门审核同意，但未办理建设用地审批手续擅自占用林地的，依照《中华人民共和国土地管理法》的有关规定处罚。                                                                                        行政法规:《中华人民共和国森林法实施条例》(2000年1月29日中华人民共和国国务院令第278号发布，根据2018年3月19日《国务院关于修改和废止部分行政法规的决定》第三次修订。第四十三条第二款临时占用林地，逾期不归还的，依照前款规定处罚。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规范性文件：《云南省人民政府关于公布乡镇（街道）行政职权基本目录和赋予乡镇（街道）部分县级行政职权指导目录的决定》（云政法[2023]9号）附件2第101项。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对在临时使用的林地上修建永久建筑物，或者临时使用林地期满后一年内未恢复植被或者林业生产条件的处罚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第七十三条第三款在临时使用的林地上修建永久性建筑物，或者临时使用林地期满后一年内未恢复植被或者林业生产条件的，依照本条第一款规定处罚。由县级以上人民政府林业主管部门责令限期恢复植被和林业生产条件，可以处恢复植被和林业生产条件所需费用三倍以下的罚款。                                                           规范性文件：《云南省人民政府关于公布乡镇（街道）行政职权基本目录和赋予乡镇（街道）部分县级行政职权指导目录的决定》（云政法[2023]9号）附件2第102项。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对在幼林地和特种用途林内砍柴、放牧致使森林、林木受到毁坏的处罚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  第七十四条第二款违反本法规定，在幼林地砍柴、毁苗、放牧造成林木毁坏的，由县级以上人民政府林业主</w:t>
            </w:r>
            <w:r>
              <w:rPr>
                <w:rFonts w:hint="eastAsia" w:ascii="仿宋_GB2312" w:hAnsi="仿宋_GB2312" w:eastAsia="仿宋_GB2312" w:cs="仿宋_GB2312"/>
                <w:color w:val="auto"/>
                <w:sz w:val="18"/>
                <w:szCs w:val="18"/>
                <w:vertAlign w:val="baseline"/>
                <w:lang w:eastAsia="zh-CN"/>
              </w:rPr>
              <w:t>管部门责令停止违法行为，限期在原地或者异地补种毁坏株数一倍以上三倍以下的树木。</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规范性文件：《云南省人民政府关于公布乡镇（街道）行政职权基本目录和赋予乡镇（街道）部分县级行政职权指导目录的决定》（云政法[2023]9号）附件2第103项。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对违法进行开垦、采石、采砂、采种、采脂和其他活动行为的处罚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  第七十四条第一款，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 第四十一条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10元以下的罚款。                                                           政府规章：《云南省林地管理办法》(云南省人民政府令1997年第43号,云南省人民政府令2018年第214号修正) 第二十条违反本办法有下列行为之一的，由县级以上林业行政主管部门按下列规定处理；构成犯罪的，依法追究刑事责任：（三）因毁林开垦或者其他违法行为造成林地破坏、水土流失的，责令改正违法行为、赔偿损失，可处以1000元以上1万元以下罚款。                                                                                              规范性文件：《云南省人民政府关于公布乡镇（街道）行政职权基本目录和赋予乡镇（街道）部分县级行政职权指导目录的决定》（云政法[2023]9号）附件2第104项。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对盗伐林木行为的处罚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一款，盗伐林木的，由县级以上人民政府林业主管部门责令限期在原地或者异地补种盗伐株数一倍以上五倍以下的树木，并处盗伐林木价值五倍以上十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八条盗伐森林或者其他林木，以立木材积计算不足0.5立方米或者幼树不足20株的，由县级以上人民政府林业主管部门责令补种盗伐株数10倍的树木，没收盗伐的林木或者变卖所得，并处盗伐林木价值3倍至5倍的罚款。盗伐森林或者其他林木，以立木材积计算0.5立方米以上或者幼树20株以上的，由县级以上人民政府林业主管部门责令补种盗伐株数10倍的树木，没收盗伐的林木或者变卖所得，并处盗伐林木价值5倍至10倍的罚款。                                            规范性文件：《云南省人民政府关于公布乡镇（街道）行政职权基本目录和赋予乡镇（街道）部分县级行政职权指导目录的决定》（云政法[2023]9号）附件2第105项。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对滥伐林木的处罚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二款，滥伐林木的，由县级以上人民政府林业主管部门责令限期在原地或者异地补种滥伐株数一倍以上三倍以下的树木，可以处滥伐林木价值三倍以上五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九条滥伐森林或者其他林木，以立木材积计算不足2立方米或者幼树不足50株的，由县级以上人民政府林业主管部门责令补种滥伐株数5倍的树木，并处滥伐林木价值2倍至3倍的罚款。滥伐森林或者其他林木，以立木材积计算2立方米以上或者幼树50株以上的，由县级以上人民政府林业主管部门责令补种滥伐株数5倍的树木，并处滥伐林木价值3倍至5倍的罚款。超过木材生产计划采伐森林或者其他林木的，依照前两款规定处罚。                                                 规范性文件：《云南省人民政府关于公布乡镇（街道）行政职权基本目录和赋予乡镇（街道）部分县级行政职权指导目录的决定》（云政法[2023]9号）附件2第106项。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134</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对伪造、变卖、买卖、租借采伐许可证行为的处罚</w:t>
            </w:r>
          </w:p>
        </w:tc>
        <w:tc>
          <w:tcPr>
            <w:tcW w:w="151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第七十七条违反本法规定，伪造、变造、买卖、租借采伐许可证的，由县级以上人民政府林业主管部门没收证件和违法所得，并处违法所得一倍以上三倍以下的罚款；没有违法所得的，可以处二万元以下的罚款。                                                        规范性文件：《云南省人民政府关于公布乡镇（街道）行政职权基本目录和赋予乡镇（街道）部分县级行政职权指导目录的决定》（云政法[2023]9号）附件2第107项。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勐省镇人民政府：0883—7511102。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135</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对收购、加工、运输明知是盗伐、滥伐等非法来源的林木的处罚</w:t>
            </w:r>
          </w:p>
        </w:tc>
        <w:tc>
          <w:tcPr>
            <w:tcW w:w="151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八条违反本法规定，收购、加工、运输明知是盗伐、滥伐等非法来源的林木的，由县级以上人民政府林业主管部门责令停止违法行为，没收违法收购、加工、运输的林木或者变卖所得，可以处违法收购、加工、运输林木价款三倍以下的罚款。                                                                         规范性文件：《云南省人民政府关于公布乡镇（街道）行政职权基本目录和赋予乡镇（街道）部分县级行政职权指导目录的决定》（云政法[2023]9号）附件2第108项。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勐省镇人民政府：0883—7511102。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136</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对占用、堵塞、封闭疏散通道、安全出口或者有其他妨碍安全疏散行为的处罚</w:t>
            </w:r>
          </w:p>
        </w:tc>
        <w:tc>
          <w:tcPr>
            <w:tcW w:w="151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单位违反本法规定，有占用、堵塞、封闭疏散通道、安全出口或者有其他妨碍安全疏散行为的，责令改正，处五千元以上五万元以下罚款，个人处警告或者五百元以下罚款”                                                                          规范性文件：《云南省人民政府关于公布乡镇（街道）行政职权基本目录和赋予乡镇（街道）部分县级行政职权指导目录的决定》（云政法[2023]9号）附件2第139项。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勐省镇人民政府：0883—7511102。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2"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137</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生产经营单位安全生产的监督检查</w:t>
            </w:r>
          </w:p>
        </w:tc>
        <w:tc>
          <w:tcPr>
            <w:tcW w:w="151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法律：《中华人民共和国安全生产法》  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责。                                                          地方性法规：《云南省安全生产条例（2017年修订）》（ 云南省第十二届人民代表大会常务委员会公告第63号） 第四章 安全生产的监督管理 第三十七条  乡（镇）人民政府、街道办事处和开发区、工业园区等各类功能区安全生产监督管理机构应当履行下列职责：（一）宣传、贯彻安全生产法律法规、规章和政策；（二）执行和督促落实上级政府和有关部门作出的安全生产决定；（三）对辖区或者管理范围内的生产经营单位实施安全生产监督检查，发现安全生产违法行为或者重大事故隐患的，应当责令改正，并及时向上一级政府和负有安全生产监督管理职责的部门报告。村民委员会、居民委员会发现其所在区域内存在安全生产违法行为或者事故隐患的，应当向所在地乡（镇）人民政府或者街道办事处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勐省镇人民政府：0883—</w:t>
            </w:r>
            <w:r>
              <w:rPr>
                <w:rFonts w:hint="eastAsia" w:ascii="仿宋_GB2312" w:hAnsi="仿宋_GB2312" w:eastAsia="仿宋_GB2312" w:cs="仿宋_GB2312"/>
                <w:sz w:val="21"/>
                <w:szCs w:val="21"/>
                <w:vertAlign w:val="baseline"/>
                <w:lang w:val="en-US" w:eastAsia="zh-CN"/>
              </w:rPr>
              <w:t>7511102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8"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138</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地质灾害险情检查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国务院令第394号）第七条：国务院国土资源主管部门负责全国地质灾害防治的组织、协调、指导和监督工作。国务院其他有关部门按照各自的职责负责有关的地质灾害防治工作。县级以上地方人民政府国土资源主管部门负责本行政区域内地质灾害防治的组织、协调、指导和监督工作。县级以上地方人民政府其他有关部门按照各自的职责负责有关的地质灾害防治工作。第十五条 在地质灾害灾害重点防范期内，乡镇人民政府、基层群众自治组织应当加强地质灾害险情的巡回检查，发现险情及时处理和报告。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勐省镇人民政府：0883—</w:t>
            </w:r>
            <w:r>
              <w:rPr>
                <w:rFonts w:hint="eastAsia" w:ascii="仿宋_GB2312" w:hAnsi="仿宋_GB2312" w:eastAsia="仿宋_GB2312" w:cs="仿宋_GB2312"/>
                <w:sz w:val="21"/>
                <w:szCs w:val="21"/>
                <w:vertAlign w:val="baseline"/>
                <w:lang w:val="en-US" w:eastAsia="zh-CN"/>
              </w:rPr>
              <w:t>7511102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139</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农村住房建设检查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地方性法规：《云南省城乡规划条例》第五条第二款云南省农村住房建设管理办法。</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规范性文件：《云南省农村住房建设管理办法》第四条第二款乡（镇）人民政府负责本行政区域农村住房的规划、建设和管理工作。</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街道办事处辖区内的农村住房建设活动，由县级建设（规划）行政主管部门委托街道办事处管理。</w:t>
            </w:r>
          </w:p>
          <w:p>
            <w:pPr>
              <w:jc w:val="both"/>
              <w:rPr>
                <w:rFonts w:hint="eastAsia" w:ascii="仿宋_GB2312" w:hAnsi="仿宋_GB2312" w:eastAsia="仿宋_GB2312" w:cs="仿宋_GB2312"/>
                <w:b w:val="0"/>
                <w:bCs w:val="0"/>
                <w:kern w:val="2"/>
                <w:sz w:val="18"/>
                <w:szCs w:val="18"/>
                <w:vertAlign w:val="baseline"/>
                <w:lang w:val="en-US" w:eastAsia="zh-CN" w:bidi="ar-SA"/>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勐省镇人民政府：0883—</w:t>
            </w:r>
            <w:r>
              <w:rPr>
                <w:rFonts w:hint="eastAsia" w:ascii="仿宋_GB2312" w:hAnsi="仿宋_GB2312" w:eastAsia="仿宋_GB2312" w:cs="仿宋_GB2312"/>
                <w:sz w:val="21"/>
                <w:szCs w:val="21"/>
                <w:vertAlign w:val="baseline"/>
                <w:lang w:val="en-US" w:eastAsia="zh-CN"/>
              </w:rPr>
              <w:t>7511102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140</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防汛检查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tabs>
                <w:tab w:val="left" w:pos="1054"/>
              </w:tabs>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中华人民共和国防汛条例》第十五条：各级防汛指挥部应当在汛前对各类防洪设施组织检查，发现影响防洪安全的问题，责成责任单位在规定的期限内处理，不得贻误防汛抗洪工作。各有关部门和单位按照防汛指挥部的统一部署，对所管辖的防洪工程设施进行汛前检查后，必须将影响防洪安全的问题和处理措施报有管辖权的防汛指挥部和上级主管部门，并按照该防汛指挥部的要求予以处理。第十七条第二款各级地方人民政府必须对所管辖的蓄滞洪区的通信、预报警报、避洪、撤退道路等安全设施，以及紧急撤离和救生的准备工作进行汛前检查，发现影响安全的问题，及时处理。第十八条雨季到来之前，当地人民政府防汛指挥部应当组织有关单位进行安全检查，对险情征兆明显的地区，应当及时把群众撤离险区。风暴潮易发地区，当地有关部门应当加强对水库、海堤、闸坝、高压电线等设施和房屋的安全检查，发现影响安全的问题，及时处理。第二十七条，在汛期，河道、水库、水电站、闸坝等水工程管理单位必须按照规定对水工程进行巡查，发现险情，必须立即采取抢护措施，并及时向防汛指挥部和上级主管部门报告。其他任何单位和个人发现水工程设施出现险情，应当立即向防汛指挥部和水工程管理单位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勐省镇人民政府：0883—</w:t>
            </w:r>
            <w:r>
              <w:rPr>
                <w:rFonts w:hint="eastAsia" w:ascii="仿宋_GB2312" w:hAnsi="仿宋_GB2312" w:eastAsia="仿宋_GB2312" w:cs="仿宋_GB2312"/>
                <w:sz w:val="21"/>
                <w:szCs w:val="21"/>
                <w:vertAlign w:val="baseline"/>
                <w:lang w:val="en-US" w:eastAsia="zh-CN"/>
              </w:rPr>
              <w:t>7511102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141</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水库大坝 、尾矿坝监督 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防洪法》第三十六条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各级人民政府和有关主管部门应当加强对尾矿坝的监督管理，采取措施，避免因洪水导致垮坝。</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勐省镇人民政府：0883—</w:t>
            </w:r>
            <w:r>
              <w:rPr>
                <w:rFonts w:hint="eastAsia" w:ascii="仿宋_GB2312" w:hAnsi="仿宋_GB2312" w:eastAsia="仿宋_GB2312" w:cs="仿宋_GB2312"/>
                <w:sz w:val="21"/>
                <w:szCs w:val="21"/>
                <w:vertAlign w:val="baseline"/>
                <w:lang w:val="en-US" w:eastAsia="zh-CN"/>
              </w:rPr>
              <w:t>7511102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142</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对排水设施检查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行政法规：《气象灾害防御条例 》第十九条　地方各级人民政府、有关部门和单位应当根据本地降雨情况，定期组织开展各种排水设施检查，及时疏通河道和排水管网，加固病险水库，加强对地质灾害易发区和堤防等重要险段的巡查。</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勐省镇人民政府：0883—</w:t>
            </w:r>
            <w:r>
              <w:rPr>
                <w:rFonts w:hint="eastAsia" w:ascii="仿宋_GB2312" w:hAnsi="仿宋_GB2312" w:eastAsia="仿宋_GB2312" w:cs="仿宋_GB2312"/>
                <w:sz w:val="21"/>
                <w:szCs w:val="21"/>
                <w:vertAlign w:val="baseline"/>
                <w:lang w:val="en-US" w:eastAsia="zh-CN"/>
              </w:rPr>
              <w:t>7511102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143</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消防安全监督检查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 xml:space="preserve">法律：《中华人民共和国消防法》第三十一条：在农业收获季节、森林和草原防火期间、重大节假日期间以及火灾多发季节，地方各级人民政府应当组织开展有针对性的消防宣传教育，采取防火措施，进行消防安全检查。                                </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地方性法规：《云南省消防条例》 第十二条：第一款乡（镇）人民政府、城市街道办事处应当落实消防工作经费，督促村（居）民委员会和有关单位落实消防安全责任制，检查消除火灾隐患。</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勐省镇人民政府：0883—</w:t>
            </w:r>
            <w:r>
              <w:rPr>
                <w:rFonts w:hint="eastAsia" w:ascii="仿宋_GB2312" w:hAnsi="仿宋_GB2312" w:eastAsia="仿宋_GB2312" w:cs="仿宋_GB2312"/>
                <w:sz w:val="21"/>
                <w:szCs w:val="21"/>
                <w:vertAlign w:val="baseline"/>
                <w:lang w:val="en-US" w:eastAsia="zh-CN"/>
              </w:rPr>
              <w:t>7511102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144</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古茶树保护管理检查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地方性法规：《临沧市古茶树保护条例》第六条第三款乡（镇）人民政府、街道办事处负责本行政区域内古茶树保护管理工作。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勐省镇人民政府：0883—</w:t>
            </w:r>
            <w:r>
              <w:rPr>
                <w:rFonts w:hint="eastAsia" w:ascii="仿宋_GB2312" w:hAnsi="仿宋_GB2312" w:eastAsia="仿宋_GB2312" w:cs="仿宋_GB2312"/>
                <w:sz w:val="21"/>
                <w:szCs w:val="21"/>
                <w:vertAlign w:val="baseline"/>
                <w:lang w:val="en-US" w:eastAsia="zh-CN"/>
              </w:rPr>
              <w:t>7511102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145</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乡村清洁检查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城乡清洁条例》第七条第四项乡（镇）人民政府、街道办事处、农场管理委员会在乡村清洁管理工作中履行下列职责：（四）督促单位和个人履行清洁义务，引导公众参与清洁公益义务劳动。第十条市、县（区）人民政府及其有关行政主管部门，乡（镇）人民政府、街道办事处、农场管理委员会应当建立和完善城乡清洁巡查制度，加强业务指导和监督管理，定期组织城乡清洁检查，并公布检查结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勐省镇人民政府：0883—</w:t>
            </w:r>
            <w:r>
              <w:rPr>
                <w:rFonts w:hint="eastAsia" w:ascii="仿宋_GB2312" w:hAnsi="仿宋_GB2312" w:eastAsia="仿宋_GB2312" w:cs="仿宋_GB2312"/>
                <w:sz w:val="21"/>
                <w:szCs w:val="21"/>
                <w:vertAlign w:val="baseline"/>
                <w:lang w:val="en-US" w:eastAsia="zh-CN"/>
              </w:rPr>
              <w:t>7511102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146</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对防汛遇到阻拦和拖延时组织强制实施</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行政法规：《中华人民共和国防汛条例》 第三十三条   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在非常情况下，为保护国家确定的重点地区和大局安全必须作出局部牺牲时，在报经有管辖权的上级人民政府防汛指挥部批准后，当地人民政府防汛指挥部可以采取非常紧急措施。</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实施上述措施时，任何单位和个人不得阻拦，如遇到阻拦和拖延时，有管辖权的人民政府有权组织强制实施。</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勐省镇人民政府：0883—</w:t>
            </w:r>
            <w:r>
              <w:rPr>
                <w:rFonts w:hint="eastAsia" w:ascii="仿宋_GB2312" w:hAnsi="仿宋_GB2312" w:eastAsia="仿宋_GB2312" w:cs="仿宋_GB2312"/>
                <w:sz w:val="21"/>
                <w:szCs w:val="21"/>
                <w:vertAlign w:val="baseline"/>
                <w:lang w:val="en-US" w:eastAsia="zh-CN"/>
              </w:rPr>
              <w:t>7511102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147</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对地质灾害险情情况紧急的强行组织避灾疏散</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第二十九条：接到地质灾害险情报告的当地人民政府、基层群众自治组织应当根据实际情况，及时动员受到地质灾害威胁的居民以及其他人员转移到安全地带；情况紧急时，可以强行组织避灾疏散。</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勐省镇人民政府：0883—</w:t>
            </w:r>
            <w:r>
              <w:rPr>
                <w:rFonts w:hint="eastAsia" w:ascii="仿宋_GB2312" w:hAnsi="仿宋_GB2312" w:eastAsia="仿宋_GB2312" w:cs="仿宋_GB2312"/>
                <w:sz w:val="21"/>
                <w:szCs w:val="21"/>
                <w:vertAlign w:val="baseline"/>
                <w:lang w:val="en-US" w:eastAsia="zh-CN"/>
              </w:rPr>
              <w:t>7511102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148</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对危及电力设施安全行为的行政强制</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b/>
                <w:bCs/>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法律：《中华人民共和国电力法》第五十二条 任何单位和个人不得危害发电设施、变电设施和电力线路设施及其有关辅助设施。在电力设施周围进行爆破及其他可能危及电力设施安全的作业的，应当按照国务院有关电力设施保护的规定，经批准并采取确保电力设施安全的措施后，方可进行作业。第五十三条电力管理部门应当按照国务院有关电力设施保护的规定，对电力设施保护区设立标志。任何单位和个人不得在依法划定的电力设施保护区内修建可能危及电力设施安全的建筑物、构筑物，不得种植可能危及电力设施安全的植物，不得堆放可能危及电力设施安全的物品。</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在依法划定电力设施保护区前已经种植的植物妨碍电力设施安全的，应当修剪或者砍伐。</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勐省镇人民政府：0883—</w:t>
            </w:r>
            <w:r>
              <w:rPr>
                <w:rFonts w:hint="eastAsia" w:ascii="仿宋_GB2312" w:hAnsi="仿宋_GB2312" w:eastAsia="仿宋_GB2312" w:cs="仿宋_GB2312"/>
                <w:sz w:val="21"/>
                <w:szCs w:val="21"/>
                <w:vertAlign w:val="baseline"/>
                <w:lang w:val="en-US" w:eastAsia="zh-CN"/>
              </w:rPr>
              <w:t>7511102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0"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149</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对饲养动物开展强制免疫</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法律：《中华人民共和国动物防疫法》第十八条县级以上地方人民政府农业农村主管部门负责</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组织实施动物疫病强制免疫计划，并对饲养动物的单位和个人履行强制免疫义务的情况进行监督检查。</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乡级人民政府、街道办事处组织本辖区饲养动物的单位和个人做好强制免疫，协助做好监督检查;村民委员会、居民委员会协助做好相关工作。</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县级以上地方人民政府农业农村主管部门应当定期对本行政区域的强制免疫计划实施情况和效果进行评估，并向社会公布评估结果。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勐省镇人民政府：0883—</w:t>
            </w:r>
            <w:r>
              <w:rPr>
                <w:rFonts w:hint="eastAsia" w:ascii="仿宋_GB2312" w:hAnsi="仿宋_GB2312" w:eastAsia="仿宋_GB2312" w:cs="仿宋_GB2312"/>
                <w:sz w:val="21"/>
                <w:szCs w:val="21"/>
                <w:vertAlign w:val="baseline"/>
                <w:lang w:val="en-US" w:eastAsia="zh-CN"/>
              </w:rPr>
              <w:t>7511102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150</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对非法种植毒品原植物予以制止铲除</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法律：《中华人民共和国禁毒法》 第十九条：国家对麻醉药品药用原植物种植实行管制。禁止非法种植罂粟、古柯植物、大麻植物以及国家规定管制的可以用于提炼加工毒品的其他原植物。禁止走私或者非法买卖、运输、携带、持有未经灭活的毒品原植物种子或者幼苗。地方各级人民政府发现非法种植毒品原植物的，应当立即采取措施予以制止、铲除。村民委员会、居民委员会发现非法种植毒品原植物的，应当及时予以制止、铲除，并向当地公安机关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勐省镇人民政府：0883—</w:t>
            </w:r>
            <w:r>
              <w:rPr>
                <w:rFonts w:hint="eastAsia" w:ascii="仿宋_GB2312" w:hAnsi="仿宋_GB2312" w:eastAsia="仿宋_GB2312" w:cs="仿宋_GB2312"/>
                <w:sz w:val="21"/>
                <w:szCs w:val="21"/>
                <w:vertAlign w:val="baseline"/>
                <w:lang w:val="en-US" w:eastAsia="zh-CN"/>
              </w:rPr>
              <w:t>7511102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151</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对未依法取得乡村建设规划许可或者未按照乡村建设规划许可证规定进行建设的行政强制</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法律：《中华人民共和国城乡规划法》 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第六十五条：在乡、村庄规划区内未依法取得乡村建设规划许可证或者未按照乡村建设规划许可证的规定进行建设的，由乡、镇人民政府责令停止建设、限期改正；逾期不改正的，可以拆除。</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勐省镇人民政府：0883—</w:t>
            </w:r>
            <w:r>
              <w:rPr>
                <w:rFonts w:hint="eastAsia" w:ascii="仿宋_GB2312" w:hAnsi="仿宋_GB2312" w:eastAsia="仿宋_GB2312" w:cs="仿宋_GB2312"/>
                <w:sz w:val="21"/>
                <w:szCs w:val="21"/>
                <w:vertAlign w:val="baseline"/>
                <w:lang w:val="en-US" w:eastAsia="zh-CN"/>
              </w:rPr>
              <w:t>7511102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bl>
    <w:p>
      <w:pPr>
        <w:rPr>
          <w:rFonts w:hint="eastAsia" w:ascii="黑体" w:hAnsi="黑体" w:eastAsia="黑体" w:cs="黑体"/>
          <w:sz w:val="32"/>
          <w:szCs w:val="32"/>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黑_GBK">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zMDgzYTNiZGI2MmE5ZTk1NWIwNjc2Y2FkZDc0ODIifQ=="/>
  </w:docVars>
  <w:rsids>
    <w:rsidRoot w:val="00000000"/>
    <w:rsid w:val="01504A25"/>
    <w:rsid w:val="041B1889"/>
    <w:rsid w:val="0534627A"/>
    <w:rsid w:val="08A059D4"/>
    <w:rsid w:val="08CE28E6"/>
    <w:rsid w:val="08D062B9"/>
    <w:rsid w:val="09175C96"/>
    <w:rsid w:val="0B7C44D7"/>
    <w:rsid w:val="0F7200CA"/>
    <w:rsid w:val="1F104DFA"/>
    <w:rsid w:val="1FCF6E73"/>
    <w:rsid w:val="246A53BC"/>
    <w:rsid w:val="25E42F4C"/>
    <w:rsid w:val="28F42B01"/>
    <w:rsid w:val="294D61E9"/>
    <w:rsid w:val="2D5F1DBA"/>
    <w:rsid w:val="2E352597"/>
    <w:rsid w:val="30487037"/>
    <w:rsid w:val="3835607F"/>
    <w:rsid w:val="3A976388"/>
    <w:rsid w:val="3B323A8B"/>
    <w:rsid w:val="3D8B4D69"/>
    <w:rsid w:val="47153174"/>
    <w:rsid w:val="4B726B39"/>
    <w:rsid w:val="4E28581D"/>
    <w:rsid w:val="52EF4B5B"/>
    <w:rsid w:val="566B1F5F"/>
    <w:rsid w:val="5C2515ED"/>
    <w:rsid w:val="5C902F0B"/>
    <w:rsid w:val="5F7C7776"/>
    <w:rsid w:val="61303037"/>
    <w:rsid w:val="61FB7C55"/>
    <w:rsid w:val="6DAF51BB"/>
    <w:rsid w:val="6E987BEE"/>
    <w:rsid w:val="761C313B"/>
    <w:rsid w:val="7625426C"/>
    <w:rsid w:val="7BCD518A"/>
    <w:rsid w:val="7D7B2CDF"/>
    <w:rsid w:val="7FA27AB9"/>
    <w:rsid w:val="B6D71E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良成</cp:lastModifiedBy>
  <dcterms:modified xsi:type="dcterms:W3CDTF">2024-03-01T03:00:09Z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95E011EBCDF541759B4E962079C1E76B_13</vt:lpwstr>
  </property>
</Properties>
</file>