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芒卡镇海牙村平掌</w:t>
      </w:r>
      <w:r>
        <w:rPr>
          <w:rFonts w:hint="eastAsia"/>
          <w:sz w:val="44"/>
          <w:szCs w:val="44"/>
        </w:rPr>
        <w:t>（</w:t>
      </w:r>
      <w:r>
        <w:rPr>
          <w:rFonts w:hint="eastAsia"/>
          <w:sz w:val="44"/>
          <w:szCs w:val="44"/>
          <w:lang w:eastAsia="zh-CN"/>
        </w:rPr>
        <w:t>自然山水</w:t>
      </w:r>
      <w:r>
        <w:rPr>
          <w:rFonts w:hint="eastAsia"/>
          <w:sz w:val="44"/>
          <w:szCs w:val="44"/>
        </w:rPr>
        <w:t>型）自然村</w:t>
      </w:r>
      <w:r>
        <w:rPr>
          <w:rFonts w:hint="eastAsia"/>
          <w:sz w:val="44"/>
          <w:szCs w:val="44"/>
        </w:rPr>
        <w:cr/>
      </w:r>
      <w:r>
        <w:rPr>
          <w:rFonts w:hint="eastAsia"/>
          <w:sz w:val="44"/>
          <w:szCs w:val="44"/>
        </w:rPr>
        <w:t>村庄规划说明书</w:t>
      </w:r>
    </w:p>
    <w:p>
      <w:pPr>
        <w:jc w:val="center"/>
        <w:rPr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政策背景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/>
          <w:sz w:val="32"/>
          <w:szCs w:val="32"/>
          <w:lang w:eastAsia="zh-CN"/>
        </w:rPr>
        <w:t>芒卡镇海牙村</w:t>
      </w:r>
      <w:r>
        <w:rPr>
          <w:rFonts w:hint="eastAsia"/>
          <w:sz w:val="32"/>
          <w:szCs w:val="32"/>
        </w:rPr>
        <w:t xml:space="preserve">大寨自然村村庄规划。该自然村规划经2019年 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>26</w:t>
      </w:r>
      <w:r>
        <w:rPr>
          <w:rFonts w:hint="eastAsia"/>
          <w:sz w:val="32"/>
          <w:szCs w:val="32"/>
        </w:rPr>
        <w:t xml:space="preserve">  日自然村村民代表会议审议表决通过。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（二）村情概况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1．地理区位：</w:t>
      </w:r>
      <w:r>
        <w:rPr>
          <w:rFonts w:hint="eastAsia"/>
          <w:sz w:val="32"/>
          <w:szCs w:val="32"/>
          <w:lang w:eastAsia="zh-CN"/>
        </w:rPr>
        <w:t>芒卡镇海牙村平掌</w:t>
      </w:r>
      <w:r>
        <w:rPr>
          <w:rFonts w:hint="eastAsia"/>
          <w:sz w:val="32"/>
          <w:szCs w:val="32"/>
        </w:rPr>
        <w:t>组属于山区。距离村委会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公里，距离镇</w:t>
      </w:r>
      <w:r>
        <w:rPr>
          <w:rFonts w:hint="eastAsia"/>
          <w:sz w:val="32"/>
          <w:szCs w:val="32"/>
          <w:lang w:val="en-US" w:eastAsia="zh-CN"/>
        </w:rPr>
        <w:t>42</w:t>
      </w:r>
      <w:r>
        <w:rPr>
          <w:rFonts w:hint="eastAsia"/>
          <w:sz w:val="32"/>
          <w:szCs w:val="32"/>
        </w:rPr>
        <w:t>公里。海拔</w:t>
      </w:r>
      <w:r>
        <w:rPr>
          <w:rFonts w:hint="eastAsia"/>
          <w:sz w:val="32"/>
          <w:szCs w:val="32"/>
          <w:lang w:val="en-US" w:eastAsia="zh-CN"/>
        </w:rPr>
        <w:t>1400</w:t>
      </w:r>
      <w:r>
        <w:rPr>
          <w:rFonts w:hint="eastAsia"/>
          <w:sz w:val="32"/>
          <w:szCs w:val="32"/>
        </w:rPr>
        <w:t>米，年平均气温1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℃，年降水量</w:t>
      </w:r>
      <w:r>
        <w:rPr>
          <w:rFonts w:hint="eastAsia"/>
          <w:sz w:val="32"/>
          <w:szCs w:val="32"/>
          <w:lang w:val="en-US" w:eastAsia="zh-CN"/>
        </w:rPr>
        <w:t>2500</w:t>
      </w:r>
      <w:r>
        <w:rPr>
          <w:rFonts w:hint="eastAsia"/>
          <w:sz w:val="32"/>
          <w:szCs w:val="32"/>
        </w:rPr>
        <w:t>毫米，全村辖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个村民小组，农户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  <w:lang w:val="en-US" w:eastAsia="zh-CN"/>
        </w:rPr>
        <w:t>87</w:t>
      </w:r>
      <w:r>
        <w:rPr>
          <w:rFonts w:hint="eastAsia"/>
          <w:sz w:val="32"/>
          <w:szCs w:val="32"/>
        </w:rPr>
        <w:t>人，其中农业人口</w:t>
      </w:r>
      <w:r>
        <w:rPr>
          <w:rFonts w:hint="eastAsia"/>
          <w:sz w:val="32"/>
          <w:szCs w:val="32"/>
          <w:lang w:val="en-US" w:eastAsia="zh-CN"/>
        </w:rPr>
        <w:t>87</w:t>
      </w:r>
      <w:r>
        <w:rPr>
          <w:rFonts w:hint="eastAsia"/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63</w:t>
      </w:r>
      <w:r>
        <w:rPr>
          <w:rFonts w:hint="eastAsia"/>
          <w:sz w:val="32"/>
          <w:szCs w:val="32"/>
        </w:rPr>
        <w:t>人，其中从事第一产业人数</w:t>
      </w:r>
      <w:r>
        <w:rPr>
          <w:rFonts w:hint="eastAsia"/>
          <w:sz w:val="32"/>
          <w:szCs w:val="32"/>
          <w:lang w:val="en-US" w:eastAsia="zh-CN"/>
        </w:rPr>
        <w:t>63</w:t>
      </w:r>
      <w:r>
        <w:rPr>
          <w:rFonts w:hint="eastAsia"/>
          <w:sz w:val="32"/>
          <w:szCs w:val="32"/>
        </w:rPr>
        <w:t>人。耕地面积</w:t>
      </w:r>
      <w:r>
        <w:rPr>
          <w:rFonts w:hint="eastAsia"/>
          <w:sz w:val="32"/>
          <w:szCs w:val="32"/>
          <w:lang w:val="en-US" w:eastAsia="zh-CN"/>
        </w:rPr>
        <w:t>1305</w:t>
      </w:r>
      <w:r>
        <w:rPr>
          <w:rFonts w:hint="eastAsia"/>
          <w:sz w:val="32"/>
          <w:szCs w:val="32"/>
        </w:rPr>
        <w:t>亩，林地面积</w:t>
      </w:r>
      <w:r>
        <w:rPr>
          <w:rFonts w:hint="eastAsia"/>
          <w:sz w:val="32"/>
          <w:szCs w:val="32"/>
          <w:lang w:val="en-US" w:eastAsia="zh-CN"/>
        </w:rPr>
        <w:t>1590</w:t>
      </w:r>
      <w:r>
        <w:rPr>
          <w:rFonts w:hint="eastAsia"/>
          <w:sz w:val="32"/>
          <w:szCs w:val="32"/>
        </w:rPr>
        <w:t>亩，人均占有耕地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亩。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地貌特征。平均海拔</w:t>
      </w:r>
      <w:r>
        <w:rPr>
          <w:rFonts w:hint="eastAsia"/>
          <w:sz w:val="32"/>
          <w:szCs w:val="32"/>
          <w:lang w:val="en-US" w:eastAsia="zh-CN"/>
        </w:rPr>
        <w:t>1400</w:t>
      </w:r>
      <w:r>
        <w:rPr>
          <w:rFonts w:hint="eastAsia"/>
          <w:sz w:val="32"/>
          <w:szCs w:val="32"/>
        </w:rPr>
        <w:t>米，属山区村。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气候土壤。年平均日照约2000小时，最高气温2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℃，最低气温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℃，年平均气温20℃，年平均降水量1600毫米，属中亚带气候，立体气候特征十分明显；土壤多为碱性，适宜种植水稻、玉米、核桃、茶叶等，养殖牛、猪、鸡等。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2．人口现状：</w:t>
      </w:r>
      <w:r>
        <w:rPr>
          <w:rFonts w:hint="eastAsia"/>
          <w:sz w:val="32"/>
          <w:szCs w:val="32"/>
          <w:lang w:eastAsia="zh-CN"/>
        </w:rPr>
        <w:t>自然</w:t>
      </w:r>
      <w:r>
        <w:rPr>
          <w:sz w:val="32"/>
          <w:szCs w:val="32"/>
        </w:rPr>
        <w:t>村现有农户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sz w:val="32"/>
          <w:szCs w:val="32"/>
        </w:rPr>
        <w:t>户，共</w:t>
      </w:r>
      <w:r>
        <w:rPr>
          <w:rFonts w:hint="eastAsia"/>
          <w:sz w:val="32"/>
          <w:szCs w:val="32"/>
          <w:lang w:eastAsia="zh-CN"/>
        </w:rPr>
        <w:t>有</w:t>
      </w:r>
      <w:r>
        <w:rPr>
          <w:sz w:val="32"/>
          <w:szCs w:val="32"/>
        </w:rPr>
        <w:t>乡村人口</w:t>
      </w:r>
      <w:r>
        <w:rPr>
          <w:rFonts w:hint="eastAsia"/>
          <w:sz w:val="32"/>
          <w:szCs w:val="32"/>
          <w:lang w:val="en-US" w:eastAsia="zh-CN"/>
        </w:rPr>
        <w:t>87</w:t>
      </w:r>
      <w:r>
        <w:rPr>
          <w:sz w:val="32"/>
          <w:szCs w:val="32"/>
        </w:rPr>
        <w:t>人，其中男性</w:t>
      </w:r>
      <w:r>
        <w:rPr>
          <w:rFonts w:hint="eastAsia"/>
          <w:sz w:val="32"/>
          <w:szCs w:val="32"/>
          <w:lang w:val="en-US" w:eastAsia="zh-CN"/>
        </w:rPr>
        <w:t>43</w:t>
      </w:r>
      <w:r>
        <w:rPr>
          <w:sz w:val="32"/>
          <w:szCs w:val="32"/>
        </w:rPr>
        <w:t>人，女性</w:t>
      </w:r>
      <w:r>
        <w:rPr>
          <w:rFonts w:hint="eastAsia"/>
          <w:sz w:val="32"/>
          <w:szCs w:val="32"/>
          <w:lang w:val="en-US" w:eastAsia="zh-CN"/>
        </w:rPr>
        <w:t>44</w:t>
      </w:r>
      <w:r>
        <w:rPr>
          <w:sz w:val="32"/>
          <w:szCs w:val="32"/>
        </w:rPr>
        <w:t>人。其中农业人口</w:t>
      </w:r>
      <w:r>
        <w:rPr>
          <w:rFonts w:hint="eastAsia"/>
          <w:sz w:val="32"/>
          <w:szCs w:val="32"/>
          <w:lang w:val="en-US" w:eastAsia="zh-CN"/>
        </w:rPr>
        <w:t>87</w:t>
      </w:r>
      <w:r>
        <w:rPr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63</w:t>
      </w:r>
      <w:r>
        <w:rPr>
          <w:sz w:val="32"/>
          <w:szCs w:val="32"/>
        </w:rPr>
        <w:t>人。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3．资源现状：自</w:t>
      </w:r>
      <w:r>
        <w:rPr>
          <w:sz w:val="32"/>
          <w:szCs w:val="32"/>
        </w:rPr>
        <w:t>全村有耕地总面积</w:t>
      </w:r>
      <w:r>
        <w:rPr>
          <w:rFonts w:hint="eastAsia"/>
          <w:sz w:val="32"/>
          <w:szCs w:val="32"/>
          <w:lang w:val="en-US" w:eastAsia="zh-CN"/>
        </w:rPr>
        <w:t>1305</w:t>
      </w:r>
      <w:r>
        <w:rPr>
          <w:sz w:val="32"/>
          <w:szCs w:val="32"/>
        </w:rPr>
        <w:t>.00亩(其中：田</w:t>
      </w:r>
      <w:r>
        <w:rPr>
          <w:rFonts w:hint="eastAsia"/>
          <w:sz w:val="32"/>
          <w:szCs w:val="32"/>
          <w:lang w:val="en-US" w:eastAsia="zh-CN"/>
        </w:rPr>
        <w:t>371.00</w:t>
      </w:r>
      <w:r>
        <w:rPr>
          <w:sz w:val="32"/>
          <w:szCs w:val="32"/>
        </w:rPr>
        <w:t>亩，地</w:t>
      </w:r>
      <w:r>
        <w:rPr>
          <w:rFonts w:hint="eastAsia"/>
          <w:sz w:val="32"/>
          <w:szCs w:val="32"/>
          <w:lang w:val="en-US" w:eastAsia="zh-CN"/>
        </w:rPr>
        <w:t>934</w:t>
      </w:r>
      <w:r>
        <w:rPr>
          <w:sz w:val="32"/>
          <w:szCs w:val="32"/>
        </w:rPr>
        <w:t>.00亩)，人均耕地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sz w:val="32"/>
          <w:szCs w:val="32"/>
        </w:rPr>
        <w:t>亩，主要种植水稻、玉米等作物；拥有林地</w:t>
      </w:r>
      <w:r>
        <w:rPr>
          <w:rFonts w:hint="eastAsia"/>
          <w:sz w:val="32"/>
          <w:szCs w:val="32"/>
          <w:lang w:val="en-US" w:eastAsia="zh-CN"/>
        </w:rPr>
        <w:t>1590</w:t>
      </w:r>
      <w:r>
        <w:rPr>
          <w:sz w:val="32"/>
          <w:szCs w:val="32"/>
        </w:rPr>
        <w:t>亩，经济林果地</w:t>
      </w:r>
      <w:r>
        <w:rPr>
          <w:rFonts w:hint="eastAsia"/>
          <w:sz w:val="32"/>
          <w:szCs w:val="32"/>
          <w:lang w:val="en-US" w:eastAsia="zh-CN"/>
        </w:rPr>
        <w:t>1010</w:t>
      </w:r>
      <w:r>
        <w:rPr>
          <w:sz w:val="32"/>
          <w:szCs w:val="32"/>
        </w:rPr>
        <w:t>亩，人均经济林果地</w:t>
      </w:r>
      <w:r>
        <w:rPr>
          <w:rFonts w:hint="eastAsia"/>
          <w:sz w:val="32"/>
          <w:szCs w:val="32"/>
          <w:lang w:val="en-US" w:eastAsia="zh-CN"/>
        </w:rPr>
        <w:t>11.61</w:t>
      </w:r>
      <w:r>
        <w:rPr>
          <w:sz w:val="32"/>
          <w:szCs w:val="32"/>
        </w:rPr>
        <w:t>亩，主要种植核桃、茶叶等经济林果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4．产业现状：</w:t>
      </w:r>
      <w:r>
        <w:rPr>
          <w:sz w:val="32"/>
          <w:szCs w:val="32"/>
        </w:rPr>
        <w:t>该村的主要产业为种植业,主要销售往本县。201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 主产业全村销售总收入</w:t>
      </w:r>
      <w:r>
        <w:rPr>
          <w:rFonts w:hint="eastAsia"/>
          <w:sz w:val="32"/>
          <w:szCs w:val="32"/>
          <w:lang w:val="en-US" w:eastAsia="zh-CN"/>
        </w:rPr>
        <w:t>61.45</w:t>
      </w:r>
      <w:r>
        <w:rPr>
          <w:sz w:val="32"/>
          <w:szCs w:val="32"/>
        </w:rPr>
        <w:t>万元， 该村目前正在</w:t>
      </w:r>
      <w:r>
        <w:rPr>
          <w:rFonts w:hint="eastAsia"/>
          <w:sz w:val="32"/>
          <w:szCs w:val="32"/>
          <w:lang w:eastAsia="zh-CN"/>
        </w:rPr>
        <w:t>巩固原有核桃产业，优化</w:t>
      </w:r>
      <w:r>
        <w:rPr>
          <w:sz w:val="32"/>
          <w:szCs w:val="32"/>
        </w:rPr>
        <w:t>发展茶叶特色产业，计划大力发展种植业产业。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5．基础设施：</w:t>
      </w:r>
      <w:r>
        <w:rPr>
          <w:rFonts w:hint="eastAsia"/>
          <w:sz w:val="32"/>
          <w:szCs w:val="32"/>
        </w:rPr>
        <w:cr/>
      </w:r>
      <w:r>
        <w:rPr>
          <w:sz w:val="32"/>
          <w:szCs w:val="32"/>
        </w:rPr>
        <w:t xml:space="preserve">    该村截</w:t>
      </w:r>
      <w:r>
        <w:rPr>
          <w:rFonts w:hint="eastAsia"/>
          <w:sz w:val="32"/>
          <w:szCs w:val="32"/>
          <w:lang w:val="en-US" w:eastAsia="zh-CN"/>
        </w:rPr>
        <w:t>至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年底，全村有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sz w:val="32"/>
          <w:szCs w:val="32"/>
        </w:rPr>
        <w:t>户通自来水，有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sz w:val="32"/>
          <w:szCs w:val="32"/>
        </w:rPr>
        <w:t>户通电，拥有电视机农户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sz w:val="32"/>
          <w:szCs w:val="32"/>
        </w:rPr>
        <w:t>户 ，安装固定电话或拥有移动电话的农户数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sz w:val="32"/>
          <w:szCs w:val="32"/>
        </w:rPr>
        <w:t>户，其中拥有移动电话农户数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sz w:val="32"/>
          <w:szCs w:val="32"/>
        </w:rPr>
        <w:t>户。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该村到201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年底，有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sz w:val="32"/>
          <w:szCs w:val="32"/>
        </w:rPr>
        <w:t>户</w:t>
      </w:r>
      <w:r>
        <w:rPr>
          <w:rFonts w:hint="eastAsia"/>
          <w:sz w:val="32"/>
          <w:szCs w:val="32"/>
          <w:lang w:eastAsia="zh-CN"/>
        </w:rPr>
        <w:t>已全部</w:t>
      </w:r>
      <w:r>
        <w:rPr>
          <w:sz w:val="32"/>
          <w:szCs w:val="32"/>
        </w:rPr>
        <w:t>居住</w:t>
      </w:r>
      <w:r>
        <w:rPr>
          <w:rFonts w:hint="eastAsia"/>
          <w:sz w:val="32"/>
          <w:szCs w:val="32"/>
          <w:lang w:eastAsia="zh-CN"/>
        </w:rPr>
        <w:t>安全</w:t>
      </w:r>
      <w:r>
        <w:rPr>
          <w:sz w:val="32"/>
          <w:szCs w:val="32"/>
        </w:rPr>
        <w:t>住房。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全村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户农户家家通自来水，饮水安全得到了保障，有自然村活动室</w:t>
      </w:r>
      <w:r>
        <w:rPr>
          <w:rFonts w:hint="eastAsia"/>
          <w:sz w:val="32"/>
          <w:szCs w:val="32"/>
          <w:lang w:eastAsia="zh-CN"/>
        </w:rPr>
        <w:t>一栋</w:t>
      </w:r>
      <w:r>
        <w:rPr>
          <w:rFonts w:hint="eastAsia"/>
          <w:sz w:val="32"/>
          <w:szCs w:val="32"/>
          <w:lang w:val="en-US" w:eastAsia="zh-CN"/>
        </w:rPr>
        <w:t>2间</w:t>
      </w:r>
      <w:r>
        <w:rPr>
          <w:rFonts w:hint="eastAsia"/>
          <w:sz w:val="32"/>
          <w:szCs w:val="32"/>
        </w:rPr>
        <w:t>，室外活动场地</w:t>
      </w:r>
      <w:r>
        <w:rPr>
          <w:rFonts w:hint="eastAsia"/>
          <w:sz w:val="32"/>
          <w:szCs w:val="32"/>
          <w:lang w:eastAsia="zh-CN"/>
        </w:rPr>
        <w:t>一处</w:t>
      </w:r>
      <w:r>
        <w:rPr>
          <w:rFonts w:hint="eastAsia"/>
          <w:sz w:val="32"/>
          <w:szCs w:val="32"/>
        </w:rPr>
        <w:t>等配置。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（三）优势资源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规划内容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（一）规划思路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自然山水型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（二）规划期限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近期：201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—2022年，远期：202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—2035年。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（三）规划内容</w:t>
      </w:r>
    </w:p>
    <w:p>
      <w:pPr>
        <w:ind w:firstLine="640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项目计划投资金</w:t>
      </w:r>
      <w:r>
        <w:rPr>
          <w:rFonts w:hint="eastAsia"/>
          <w:sz w:val="32"/>
          <w:szCs w:val="32"/>
          <w:highlight w:val="none"/>
          <w:lang w:val="en-US" w:eastAsia="zh-CN"/>
        </w:rPr>
        <w:t>569.5</w:t>
      </w:r>
      <w:r>
        <w:rPr>
          <w:rFonts w:hint="eastAsia"/>
          <w:sz w:val="32"/>
          <w:szCs w:val="32"/>
          <w:highlight w:val="none"/>
        </w:rPr>
        <w:t>万元，其中：上级补助</w:t>
      </w:r>
      <w:r>
        <w:rPr>
          <w:rFonts w:hint="eastAsia"/>
          <w:sz w:val="32"/>
          <w:szCs w:val="32"/>
          <w:highlight w:val="none"/>
          <w:lang w:val="en-US" w:eastAsia="zh-CN"/>
        </w:rPr>
        <w:t>567.5</w:t>
      </w:r>
      <w:r>
        <w:rPr>
          <w:rFonts w:hint="eastAsia"/>
          <w:sz w:val="32"/>
          <w:szCs w:val="32"/>
          <w:highlight w:val="none"/>
        </w:rPr>
        <w:t>万元，群众自筹</w:t>
      </w:r>
      <w:r>
        <w:rPr>
          <w:rFonts w:hint="eastAsia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1．道路交通：概算总投资</w:t>
      </w:r>
      <w:r>
        <w:rPr>
          <w:rFonts w:hint="eastAsia"/>
          <w:sz w:val="32"/>
          <w:szCs w:val="32"/>
          <w:lang w:val="en-US" w:eastAsia="zh-CN"/>
        </w:rPr>
        <w:t>105</w:t>
      </w:r>
      <w:r>
        <w:rPr>
          <w:rFonts w:hint="eastAsia"/>
          <w:sz w:val="32"/>
          <w:szCs w:val="32"/>
        </w:rPr>
        <w:t>万元。</w:t>
      </w:r>
    </w:p>
    <w:p>
      <w:pPr>
        <w:ind w:left="210" w:leftChars="1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（1）建设新寨杨红军至平掌组吴忠华户方向硬板路1条，长1500m，宽度3.5m，厚度20cm，面积5250平方米，投资单价200元/平方米，概算投资</w:t>
      </w:r>
      <w:r>
        <w:rPr>
          <w:rFonts w:hint="eastAsia"/>
          <w:sz w:val="32"/>
          <w:szCs w:val="32"/>
          <w:lang w:val="en-US" w:eastAsia="zh-CN"/>
        </w:rPr>
        <w:t>105</w:t>
      </w:r>
      <w:r>
        <w:rPr>
          <w:rFonts w:hint="eastAsia"/>
          <w:sz w:val="32"/>
          <w:szCs w:val="32"/>
        </w:rPr>
        <w:t>万元。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．排水沟渠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：概算总投资</w:t>
      </w:r>
      <w:r>
        <w:rPr>
          <w:rFonts w:hint="eastAsia"/>
          <w:sz w:val="32"/>
          <w:szCs w:val="32"/>
          <w:lang w:val="en-US" w:eastAsia="zh-CN"/>
        </w:rPr>
        <w:t>37.5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一是1号排水沟渠（白光明户至公厕），全长300m，设计标准管径50*40，投资单价500元/m（含沟盖板），概算投资15万元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二是2号排水沟渠（水池至公厕，活动室至公厕，杨老六至公厕），全长300m，设计标准管径50*40，投资单价500元/m（含沟盖板），概算投资15万元。</w:t>
      </w:r>
    </w:p>
    <w:p>
      <w:pPr>
        <w:ind w:left="210" w:leftChars="10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三是3号排水沟渠（杨老六至沈光辉），全长150m，设计标准管径50*40，投资单价500元/m（含沟盖板），概算投资7.5万元。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3</w:t>
      </w:r>
      <w:r>
        <w:rPr>
          <w:rFonts w:hint="eastAsia"/>
          <w:b/>
          <w:bCs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排污管道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：概算投资</w:t>
      </w:r>
      <w:r>
        <w:rPr>
          <w:rFonts w:hint="eastAsia"/>
          <w:sz w:val="32"/>
          <w:szCs w:val="32"/>
          <w:lang w:val="en-US" w:eastAsia="zh-CN"/>
        </w:rPr>
        <w:t>44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新建双壁波纹管排污管网，总计长1100m，直径DN300，投资单价400元/m，概算投资44万元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．环卫设施：概算总投资</w:t>
      </w:r>
      <w:r>
        <w:rPr>
          <w:rFonts w:hint="eastAsia"/>
          <w:sz w:val="32"/>
          <w:szCs w:val="32"/>
          <w:lang w:val="en-US" w:eastAsia="zh-CN"/>
        </w:rPr>
        <w:t>92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（1）新建2座氧化池，概算投资80万元。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（2）规划投资20个环保垃圾桶，投资单价6000元/个，估算总投资12万元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5．亮化工程：概算总投资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自然村规划安装30盏太阳能路灯，单价8000元。估算总投资24万元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6．民居建设：概算总投资</w:t>
      </w:r>
      <w:r>
        <w:rPr>
          <w:rFonts w:hint="eastAsia"/>
          <w:sz w:val="32"/>
          <w:szCs w:val="32"/>
          <w:lang w:val="en-US" w:eastAsia="zh-CN"/>
        </w:rPr>
        <w:t>60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实施24户民居房屋外包装，突出佤族风格和文化元素，投资单价25000元/户，概算总投资</w:t>
      </w:r>
      <w:r>
        <w:rPr>
          <w:rFonts w:hint="eastAsia"/>
          <w:sz w:val="32"/>
          <w:szCs w:val="32"/>
          <w:lang w:val="en-US" w:eastAsia="zh-CN"/>
        </w:rPr>
        <w:t>60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7．产业发展：概算投资</w:t>
      </w:r>
      <w:r>
        <w:rPr>
          <w:rFonts w:hint="eastAsia"/>
          <w:sz w:val="32"/>
          <w:szCs w:val="32"/>
          <w:lang w:val="en-US" w:eastAsia="zh-CN"/>
        </w:rPr>
        <w:t>165</w:t>
      </w:r>
      <w:r>
        <w:rPr>
          <w:rFonts w:hint="eastAsia"/>
          <w:sz w:val="32"/>
          <w:szCs w:val="32"/>
        </w:rPr>
        <w:t>万元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（1）养殖。规划养殖小区1个，概算投资50万元。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（2）种植。实施有机茶园建设100亩，施用有机肥300公斤/亩.年（连施三年），投资单价2000元/亩，概算投资20万元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（3）实施蔬菜种植100亩，连施三年，补助魔芋种籽及化肥3000元/亩，概算投资30万元。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实施魔芋种植100亩，连施三年，补助魔芋种籽及化肥3000元/亩，概算投资30万元。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）修建2条产业机耕路，7公里，路面宽4米，50000元/公里，概算投资35万元。</w:t>
      </w:r>
    </w:p>
    <w:p>
      <w:pPr>
        <w:ind w:left="420"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8．绿化美化：概算投资</w:t>
      </w:r>
      <w:r>
        <w:rPr>
          <w:rFonts w:hint="eastAsia"/>
          <w:sz w:val="32"/>
          <w:szCs w:val="32"/>
          <w:lang w:val="en-US" w:eastAsia="zh-CN"/>
        </w:rPr>
        <w:t>42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（1）实施进村入户主干道绿化工程，以三角梅、樱桃树交叉间种方式实施绿化，共需种植400棵，补助1000元/棵，概算投资40万元。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（2）实施庭院绿化美化工程，每户农户庭院及周边至少种植5株本地果木，共需种植100棵，成活1棵补助200元，概算投资2万元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    </w:t>
      </w:r>
    </w:p>
    <w:p>
      <w:pPr>
        <w:ind w:left="420" w:leftChars="2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9．用地规划：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划定村庄建设边界，预留新增民居扩容建设用地5亩。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三、规划管理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四、规划图件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（一）自然村域规划图（见附件）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（二）村庄建设规划图（见附件）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（四）自然村村规民约（见附件）</w:t>
      </w:r>
    </w:p>
    <w:p>
      <w:pPr>
        <w:ind w:left="960" w:hanging="960" w:hanging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规划工作小组组长：</w:t>
      </w:r>
      <w:r>
        <w:rPr>
          <w:rFonts w:hint="eastAsia"/>
          <w:sz w:val="32"/>
          <w:szCs w:val="32"/>
          <w:lang w:eastAsia="zh-CN"/>
        </w:rPr>
        <w:t>吴学军</w:t>
      </w:r>
      <w:r>
        <w:rPr>
          <w:rFonts w:hint="eastAsia"/>
          <w:sz w:val="32"/>
          <w:szCs w:val="32"/>
        </w:rPr>
        <w:t xml:space="preserve">          </w:t>
      </w:r>
    </w:p>
    <w:p>
      <w:pPr>
        <w:ind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lang w:eastAsia="zh-CN"/>
        </w:rPr>
        <w:t>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陈代富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eastAsia="zh-CN"/>
        </w:rPr>
        <w:t>赵国荣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杨冬梅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杨学芬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eastAsia="zh-CN"/>
        </w:rPr>
        <w:t>杨正芳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张文明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张树明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eastAsia="zh-CN"/>
        </w:rPr>
        <w:t>赵丛花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吴红英</w:t>
      </w:r>
      <w:r>
        <w:rPr>
          <w:rFonts w:hint="eastAsia"/>
          <w:sz w:val="32"/>
          <w:szCs w:val="32"/>
        </w:rPr>
        <w:t xml:space="preserve">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1320" w:hanging="1320" w:hangingChars="30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ind w:left="1320" w:hanging="1320" w:hangingChars="30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沧源县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芒卡镇海牙村平掌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自然村村规民约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4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依法使用宅基地，宅基地要相应固定，新宅基地按镇、村统一规划，不得损害整体规划和四邻利益。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numPr>
          <w:ilvl w:val="0"/>
          <w:numId w:val="4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扫，自家门前自己负责，对保持清洁的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表扬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，不清洁的批评教育。不得在公路沿线、村道、河溪等公共场所倾倒、堆放垃圾，一经发现要处罚。</w:t>
      </w:r>
      <w:r>
        <w:rPr>
          <w:rFonts w:hint="eastAsia" w:ascii="宋体" w:hAnsi="宋体"/>
          <w:sz w:val="32"/>
          <w:szCs w:val="32"/>
        </w:rPr>
        <w:t>加强村内主要道路保洁工作，做到两侧可视范围内无暴露垃圾，无污水横流，无露天粪缸，保持道路整洁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全体村民积极开展“三清四改”（清垃圾、清污泥、清杂物，改厨、改圈、改水、改厕）工作，每个月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日、</w:t>
      </w:r>
      <w:r>
        <w:rPr>
          <w:rFonts w:ascii="宋体" w:hAnsi="宋体"/>
          <w:sz w:val="32"/>
          <w:szCs w:val="32"/>
        </w:rPr>
        <w:t>15</w:t>
      </w:r>
      <w:r>
        <w:rPr>
          <w:rFonts w:hint="eastAsia" w:ascii="宋体" w:hAnsi="宋体"/>
          <w:sz w:val="32"/>
          <w:szCs w:val="32"/>
        </w:rPr>
        <w:t>日定为全村环境卫生集中大扫除，发现乱扔垃圾一次处罚10元，不打扫环境卫生一次处罚50元。</w:t>
      </w:r>
    </w:p>
    <w:p>
      <w:pPr>
        <w:numPr>
          <w:ilvl w:val="0"/>
          <w:numId w:val="4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设施，损坏活动场所、厕所、水利、交通、供电、生产等公共设施的照价赔偿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自觉维护社会秩序和公共安全，不扰乱公共秩序，不阻碍公务人员执行公务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numPr>
          <w:ilvl w:val="0"/>
          <w:numId w:val="4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4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办客原则不超1天，送礼不超100元，菜品不超8个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喜事新办，不铺张浪费；丧事从俭，不搞陈规旧俗。</w:t>
      </w:r>
    </w:p>
    <w:p>
      <w:pPr>
        <w:numPr>
          <w:ilvl w:val="0"/>
          <w:numId w:val="4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维护社会治安。严禁赌博、吸毒，严禁酗酒闹事，严禁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宣扬封建迷信、传播邪教，一经发现上报公安部门处理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村民之间应该团结友爱，和睦相处，不打架斗殴，不酗酒滋事，严禁侮辱、诽谤他人；严禁造谣惑众，把弄是非；严禁无理取闹，酗酒闹事影响他人；严禁吸食毒品。打架斗殴，聚众闹事的，处罚肇事者500至1500元的罚款；致伤他人的，医药费、护理费、误工费由肇事者承担责任，情节严重的，送公安机关处理。</w:t>
      </w:r>
    </w:p>
    <w:p>
      <w:pPr>
        <w:numPr>
          <w:ilvl w:val="0"/>
          <w:numId w:val="4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4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商量，协商不成的请自然村理事会或村调解委调解，也可向人民法院起诉。</w:t>
      </w:r>
    </w:p>
    <w:p>
      <w:pPr>
        <w:numPr>
          <w:ilvl w:val="0"/>
          <w:numId w:val="4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</w:t>
      </w:r>
      <w:bookmarkStart w:id="0" w:name="_GoBack"/>
      <w:r>
        <w:rPr>
          <w:rFonts w:hint="eastAsia" w:asciiTheme="majorEastAsia" w:hAnsiTheme="majorEastAsia" w:eastAsiaTheme="majorEastAsia" w:cstheme="majorEastAsia"/>
          <w:sz w:val="32"/>
          <w:szCs w:val="32"/>
        </w:rPr>
        <w:t>乱砍</w:t>
      </w:r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伐，禁止采猎国家保护野生动植物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严格遵守林权制度改革的有关规定，严禁私自砍伐国家，集体或他人的林木，严禁毁林开荒，稳定耕地面积，保持生态平衡，合理利用资源，积极保护水源林，禁止乱砍滥伐。对乱砍滥伐林木的，除没收所砍木材外，还按其砍伐数量予以处罚，责令栽种其所砍伐棵树的两倍树木，并保证成活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违反者一律交执法部门处理。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5760" w:hanging="5760" w:hangingChars="18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lang w:eastAsia="zh-CN"/>
        </w:rPr>
        <w:t>海牙</w:t>
      </w:r>
      <w:r>
        <w:rPr>
          <w:rFonts w:hint="eastAsia"/>
          <w:sz w:val="32"/>
          <w:szCs w:val="32"/>
        </w:rPr>
        <w:t>村</w:t>
      </w:r>
      <w:r>
        <w:rPr>
          <w:rFonts w:hint="eastAsia"/>
          <w:sz w:val="32"/>
          <w:szCs w:val="32"/>
          <w:lang w:eastAsia="zh-CN"/>
        </w:rPr>
        <w:t>平掌组</w:t>
      </w:r>
      <w:r>
        <w:rPr>
          <w:rFonts w:hint="eastAsia"/>
          <w:sz w:val="32"/>
          <w:szCs w:val="32"/>
        </w:rPr>
        <w:t xml:space="preserve">                         2019年3月</w:t>
      </w:r>
      <w:r>
        <w:rPr>
          <w:rFonts w:hint="eastAsia"/>
          <w:sz w:val="32"/>
          <w:szCs w:val="32"/>
          <w:lang w:val="en-US" w:eastAsia="zh-CN"/>
        </w:rPr>
        <w:t>26</w:t>
      </w:r>
      <w:r>
        <w:rPr>
          <w:rFonts w:hint="eastAsia"/>
          <w:sz w:val="32"/>
          <w:szCs w:val="32"/>
        </w:rPr>
        <w:t>日</w:t>
      </w: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1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abstractNum w:abstractNumId="3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1CC"/>
    <w:rsid w:val="000162EB"/>
    <w:rsid w:val="00081D90"/>
    <w:rsid w:val="00347132"/>
    <w:rsid w:val="00416B21"/>
    <w:rsid w:val="005C1CFD"/>
    <w:rsid w:val="005E0BEA"/>
    <w:rsid w:val="005F73A0"/>
    <w:rsid w:val="006034EF"/>
    <w:rsid w:val="006432EF"/>
    <w:rsid w:val="006F31A0"/>
    <w:rsid w:val="007274ED"/>
    <w:rsid w:val="007911E8"/>
    <w:rsid w:val="007A3272"/>
    <w:rsid w:val="00850C93"/>
    <w:rsid w:val="009D7B68"/>
    <w:rsid w:val="00A221CC"/>
    <w:rsid w:val="00A23ED0"/>
    <w:rsid w:val="00A5507E"/>
    <w:rsid w:val="00A57256"/>
    <w:rsid w:val="00CA7B08"/>
    <w:rsid w:val="00D070C3"/>
    <w:rsid w:val="00D223B2"/>
    <w:rsid w:val="00D949EC"/>
    <w:rsid w:val="00DE2850"/>
    <w:rsid w:val="00E92BEA"/>
    <w:rsid w:val="00EF640A"/>
    <w:rsid w:val="00F54F18"/>
    <w:rsid w:val="00F806F9"/>
    <w:rsid w:val="019741BD"/>
    <w:rsid w:val="027E259F"/>
    <w:rsid w:val="02952F26"/>
    <w:rsid w:val="07991432"/>
    <w:rsid w:val="117F1078"/>
    <w:rsid w:val="1393060F"/>
    <w:rsid w:val="15A75F0B"/>
    <w:rsid w:val="1ACA2B71"/>
    <w:rsid w:val="1AED7665"/>
    <w:rsid w:val="1E5114F0"/>
    <w:rsid w:val="263152FD"/>
    <w:rsid w:val="298C6AE4"/>
    <w:rsid w:val="2C177744"/>
    <w:rsid w:val="2D263F7A"/>
    <w:rsid w:val="34A02D53"/>
    <w:rsid w:val="3ACF1E09"/>
    <w:rsid w:val="3E7B0593"/>
    <w:rsid w:val="45C9178A"/>
    <w:rsid w:val="49FD1403"/>
    <w:rsid w:val="5AFE1AC6"/>
    <w:rsid w:val="5D6175BE"/>
    <w:rsid w:val="5ECA3E10"/>
    <w:rsid w:val="614E1308"/>
    <w:rsid w:val="61B45234"/>
    <w:rsid w:val="61D50F91"/>
    <w:rsid w:val="62EA44BE"/>
    <w:rsid w:val="64EA2F10"/>
    <w:rsid w:val="67673049"/>
    <w:rsid w:val="67C0357E"/>
    <w:rsid w:val="67F14B63"/>
    <w:rsid w:val="68AB7689"/>
    <w:rsid w:val="68BE29DB"/>
    <w:rsid w:val="69CA7965"/>
    <w:rsid w:val="6D6370DF"/>
    <w:rsid w:val="70C31891"/>
    <w:rsid w:val="744E4DC4"/>
    <w:rsid w:val="768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770</Words>
  <Characters>4394</Characters>
  <Lines>36</Lines>
  <Paragraphs>10</Paragraphs>
  <TotalTime>84</TotalTime>
  <ScaleCrop>false</ScaleCrop>
  <LinksUpToDate>false</LinksUpToDate>
  <CharactersWithSpaces>5154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丁丁丁丁丁」糖</cp:lastModifiedBy>
  <cp:lastPrinted>2019-04-23T08:05:00Z</cp:lastPrinted>
  <dcterms:modified xsi:type="dcterms:W3CDTF">2024-02-24T12:57:16Z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BDB4D810380545388BE756CC84FFD373</vt:lpwstr>
  </property>
</Properties>
</file>