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岩帅镇新华村永杜布照自然村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村庄规划说明书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</w:rPr>
        <w:t>(新华村六组)</w:t>
      </w:r>
    </w:p>
    <w:p>
      <w:pPr>
        <w:spacing w:line="6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</w:p>
    <w:p>
      <w:pPr>
        <w:spacing w:line="500" w:lineRule="exact"/>
        <w:ind w:firstLine="688" w:firstLineChars="200"/>
        <w:rPr>
          <w:rFonts w:ascii="黑体" w:hAnsi="黑体" w:eastAsia="黑体" w:cs="黑体"/>
          <w:b/>
          <w:color w:val="000000" w:themeColor="text1"/>
        </w:rPr>
      </w:pPr>
      <w:r>
        <w:rPr>
          <w:rFonts w:hint="eastAsia" w:ascii="黑体" w:hAnsi="黑体" w:eastAsia="黑体" w:cs="黑体"/>
          <w:b/>
          <w:color w:val="000000" w:themeColor="text1"/>
        </w:rPr>
        <w:t>一、总则</w:t>
      </w:r>
    </w:p>
    <w:p>
      <w:pPr>
        <w:spacing w:line="500" w:lineRule="exact"/>
        <w:ind w:firstLine="688" w:firstLineChars="200"/>
        <w:rPr>
          <w:rFonts w:ascii="楷体" w:hAnsi="楷体" w:eastAsia="楷体" w:cs="楷体"/>
          <w:bCs/>
          <w:color w:val="000000" w:themeColor="text1"/>
        </w:rPr>
      </w:pPr>
      <w:r>
        <w:rPr>
          <w:rFonts w:hint="eastAsia" w:ascii="楷体" w:hAnsi="楷体" w:eastAsia="楷体" w:cs="楷体"/>
          <w:bCs/>
          <w:color w:val="000000" w:themeColor="text1"/>
        </w:rPr>
        <w:t>（一）政策背景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岩帅镇新华村永杜布照村庄规划。该自然村规划经2019年  月  日自然村村民代表会议审议表决通过。</w:t>
      </w:r>
    </w:p>
    <w:p>
      <w:pPr>
        <w:spacing w:line="500" w:lineRule="exact"/>
        <w:ind w:firstLine="688" w:firstLineChars="200"/>
        <w:rPr>
          <w:rFonts w:ascii="楷体" w:hAnsi="楷体" w:eastAsia="楷体" w:cs="楷体"/>
          <w:bCs/>
          <w:color w:val="000000" w:themeColor="text1"/>
        </w:rPr>
      </w:pPr>
      <w:r>
        <w:rPr>
          <w:rFonts w:hint="eastAsia" w:ascii="楷体" w:hAnsi="楷体" w:eastAsia="楷体" w:cs="楷体"/>
          <w:bCs/>
          <w:color w:val="000000" w:themeColor="text1"/>
        </w:rPr>
        <w:t>（二）村情概况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1．地理区位：</w:t>
      </w:r>
      <w:r>
        <w:rPr>
          <w:rFonts w:hint="eastAsia" w:ascii="仿宋" w:hAnsi="仿宋" w:eastAsia="仿宋"/>
          <w:color w:val="000000" w:themeColor="text1"/>
        </w:rPr>
        <w:t>永杜布照</w:t>
      </w:r>
      <w:r>
        <w:rPr>
          <w:rFonts w:ascii="仿宋" w:hAnsi="仿宋" w:eastAsia="仿宋"/>
          <w:color w:val="000000" w:themeColor="text1"/>
        </w:rPr>
        <w:t>自然村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hd w:val="clear" w:color="auto" w:fill="FFFFFF"/>
        </w:rPr>
        <w:t>属于山区，距离村委会 1 公里。 国土面积1.7 平方公里</w:t>
      </w:r>
      <w:r>
        <w:rPr>
          <w:rFonts w:hint="eastAsia" w:ascii="仿宋" w:hAnsi="仿宋" w:eastAsia="仿宋"/>
          <w:color w:val="000000" w:themeColor="text1"/>
        </w:rPr>
        <w:t>。</w:t>
      </w:r>
      <w:r>
        <w:rPr>
          <w:rFonts w:hint="eastAsia" w:ascii="仿宋" w:hAnsi="仿宋" w:eastAsia="仿宋" w:cs="仿宋_GB2312"/>
          <w:color w:val="000000" w:themeColor="text1"/>
          <w:spacing w:val="-16"/>
        </w:rPr>
        <w:t>东经99°32′35.17〞，北纬23°09′12.79〞</w:t>
      </w:r>
      <w:r>
        <w:rPr>
          <w:rFonts w:hint="eastAsia" w:ascii="仿宋" w:hAnsi="仿宋" w:eastAsia="仿宋" w:cs="仿宋_GB2312"/>
          <w:color w:val="000000" w:themeColor="text1"/>
        </w:rPr>
        <w:t>，海拔1600米，年均年降水量1200毫米，水源头较远，</w:t>
      </w:r>
      <w:r>
        <w:rPr>
          <w:rFonts w:hint="eastAsia" w:ascii="仿宋" w:hAnsi="仿宋" w:eastAsia="仿宋" w:cs="仿宋"/>
          <w:color w:val="000000" w:themeColor="text1"/>
          <w:kern w:val="0"/>
          <w:shd w:val="clear" w:color="auto" w:fill="FFFFFF"/>
        </w:rPr>
        <w:t>年平均气温20℃</w:t>
      </w:r>
      <w:r>
        <w:rPr>
          <w:rFonts w:hint="eastAsia" w:ascii="仿宋" w:hAnsi="仿宋" w:eastAsia="仿宋" w:cs="仿宋_GB2312"/>
          <w:color w:val="000000" w:themeColor="text1"/>
        </w:rPr>
        <w:t>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2．人口现状：</w:t>
      </w:r>
      <w:r>
        <w:rPr>
          <w:rFonts w:hint="eastAsia" w:ascii="仿宋" w:hAnsi="仿宋" w:eastAsia="仿宋" w:cs="仿宋_GB2312"/>
          <w:color w:val="000000" w:themeColor="text1"/>
        </w:rPr>
        <w:t>自然村（新华六组）共 22 户 87 人。劳动力 57人。</w:t>
      </w:r>
    </w:p>
    <w:p>
      <w:pPr>
        <w:widowControl/>
        <w:shd w:val="clear" w:color="auto" w:fill="FFFFFF"/>
        <w:ind w:left="76" w:right="150" w:firstLine="688" w:firstLineChars="200"/>
        <w:jc w:val="left"/>
        <w:rPr>
          <w:rFonts w:ascii="仿宋" w:hAnsi="仿宋" w:eastAsia="仿宋" w:cs="仿宋"/>
          <w:color w:val="000000" w:themeColor="text1"/>
          <w:kern w:val="0"/>
          <w:shd w:val="clear" w:color="auto" w:fill="FFFFFF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3．资源现状：</w:t>
      </w:r>
      <w:r>
        <w:rPr>
          <w:rFonts w:hint="eastAsia" w:ascii="仿宋" w:hAnsi="仿宋" w:eastAsia="仿宋" w:cs="仿宋_GB2312"/>
          <w:color w:val="000000" w:themeColor="text1"/>
        </w:rPr>
        <w:t>自然村村庄占地30余亩。</w:t>
      </w:r>
      <w:r>
        <w:rPr>
          <w:rFonts w:hint="eastAsia" w:ascii="仿宋" w:hAnsi="仿宋" w:eastAsia="仿宋"/>
          <w:color w:val="000000" w:themeColor="text1"/>
        </w:rPr>
        <w:t>由于自然资源条件恶劣原因，村内山高坡陡，寨子沿山而居，居住布局分散，村民先砌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堡坎</w:t>
      </w:r>
      <w:r>
        <w:rPr>
          <w:rFonts w:hint="eastAsia" w:ascii="仿宋" w:hAnsi="仿宋" w:eastAsia="仿宋"/>
          <w:color w:val="000000" w:themeColor="text1"/>
        </w:rPr>
        <w:t>再建住房。</w:t>
      </w:r>
      <w:r>
        <w:rPr>
          <w:rFonts w:hint="eastAsia" w:ascii="仿宋_GB2312" w:hAnsi="仿宋_GB2312" w:cs="仿宋_GB2312"/>
          <w:color w:val="000000" w:themeColor="text1"/>
        </w:rPr>
        <w:t>有常规耕地面积约676.72 亩（水田284.29亩、旱地392.43亩），林地面积约       314亩。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4．产业现状：</w:t>
      </w:r>
      <w:r>
        <w:rPr>
          <w:rFonts w:hint="eastAsia" w:ascii="仿宋" w:hAnsi="仿宋" w:eastAsia="仿宋"/>
          <w:color w:val="000000" w:themeColor="text1"/>
        </w:rPr>
        <w:t>种植产业</w:t>
      </w:r>
      <w:r>
        <w:rPr>
          <w:rFonts w:ascii="仿宋" w:hAnsi="仿宋" w:eastAsia="仿宋"/>
          <w:color w:val="000000" w:themeColor="text1"/>
        </w:rPr>
        <w:t>面积</w:t>
      </w:r>
      <w:r>
        <w:rPr>
          <w:rFonts w:hint="eastAsia" w:ascii="仿宋" w:hAnsi="仿宋" w:eastAsia="仿宋"/>
          <w:color w:val="000000" w:themeColor="text1"/>
        </w:rPr>
        <w:t>339.6</w:t>
      </w:r>
      <w:r>
        <w:rPr>
          <w:rFonts w:ascii="仿宋" w:hAnsi="仿宋" w:eastAsia="仿宋"/>
          <w:color w:val="000000" w:themeColor="text1"/>
        </w:rPr>
        <w:t>亩，</w:t>
      </w:r>
      <w:r>
        <w:rPr>
          <w:rFonts w:hint="eastAsia" w:ascii="仿宋" w:hAnsi="仿宋" w:eastAsia="仿宋"/>
          <w:color w:val="000000" w:themeColor="text1"/>
        </w:rPr>
        <w:t>（</w:t>
      </w:r>
      <w:r>
        <w:rPr>
          <w:rFonts w:ascii="仿宋" w:hAnsi="仿宋" w:eastAsia="仿宋"/>
          <w:color w:val="000000" w:themeColor="text1"/>
        </w:rPr>
        <w:t>其中</w:t>
      </w:r>
      <w:r>
        <w:rPr>
          <w:rFonts w:hint="eastAsia" w:ascii="仿宋" w:hAnsi="仿宋" w:eastAsia="仿宋"/>
          <w:color w:val="000000" w:themeColor="text1"/>
        </w:rPr>
        <w:t>：茶叶</w:t>
      </w:r>
      <w:r>
        <w:rPr>
          <w:rFonts w:ascii="仿宋" w:hAnsi="仿宋" w:eastAsia="仿宋"/>
          <w:color w:val="000000" w:themeColor="text1"/>
        </w:rPr>
        <w:t>面积</w:t>
      </w:r>
      <w:r>
        <w:rPr>
          <w:rFonts w:hint="eastAsia" w:ascii="仿宋" w:hAnsi="仿宋" w:eastAsia="仿宋"/>
          <w:color w:val="000000" w:themeColor="text1"/>
        </w:rPr>
        <w:t xml:space="preserve"> 129.6，</w:t>
      </w:r>
      <w:r>
        <w:rPr>
          <w:rFonts w:ascii="仿宋" w:hAnsi="仿宋" w:eastAsia="仿宋"/>
          <w:color w:val="000000" w:themeColor="text1"/>
        </w:rPr>
        <w:t>茶地套种</w:t>
      </w:r>
      <w:r>
        <w:rPr>
          <w:rFonts w:hint="eastAsia" w:ascii="仿宋" w:hAnsi="仿宋" w:eastAsia="仿宋"/>
          <w:color w:val="000000" w:themeColor="text1"/>
        </w:rPr>
        <w:t>核桃 129.6亩，竹子40亩、澳洲坚170   亩），养殖业：生猪和家禽，基本上自产自销。目前产业经济效益不明显。村民</w:t>
      </w:r>
      <w:r>
        <w:rPr>
          <w:rFonts w:hint="eastAsia" w:ascii="仿宋" w:hAnsi="仿宋" w:eastAsia="仿宋" w:cs="仿宋_GB2312"/>
          <w:color w:val="000000" w:themeColor="text1"/>
        </w:rPr>
        <w:t>以外出务工和其他副业为主要经济来源。2018年农民人均可支配收入为16114元。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5．基础设施：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（1）道路：自然村主干道（新华岔路-三岔河）穿寨子，全长9公里，宽3.5米，已经完成硬化。村庄共有3条（段）硬板道路，全长1.03km；台阶（硬板路）1条，全长0.2km.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（2）</w:t>
      </w:r>
      <w:r>
        <w:rPr>
          <w:rFonts w:hint="eastAsia" w:ascii="仿宋" w:hAnsi="仿宋" w:eastAsia="仿宋"/>
          <w:color w:val="000000" w:themeColor="text1"/>
        </w:rPr>
        <w:t>人畜饮水工程：2010年县水利局帮助解决</w:t>
      </w:r>
      <w:r>
        <w:rPr>
          <w:rFonts w:hint="eastAsia" w:ascii="仿宋" w:hAnsi="仿宋" w:eastAsia="仿宋" w:cs="仿宋_GB2312"/>
          <w:color w:val="000000" w:themeColor="text1"/>
        </w:rPr>
        <w:t>人畜饮水，落实一户一表。目前，水源头供不应求，部分管道已漏水。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（3）亮化：已安装太阳能灯共17盏。目前，还需要安装50盏太阳能灯。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（4）住房：全部为安全稳固住房，砖混结构楼房22户。</w:t>
      </w:r>
    </w:p>
    <w:p>
      <w:pPr>
        <w:spacing w:line="590" w:lineRule="exact"/>
        <w:ind w:firstLine="68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（5）场</w:t>
      </w:r>
      <w:r>
        <w:rPr>
          <w:rFonts w:hint="eastAsia" w:ascii="仿宋" w:hAnsi="仿宋" w:eastAsia="仿宋" w:cs="仿宋_GB2312"/>
          <w:color w:val="000000" w:themeColor="text1"/>
          <w:spacing w:val="-10"/>
        </w:rPr>
        <w:t>所：集体</w:t>
      </w:r>
      <w:r>
        <w:rPr>
          <w:rFonts w:hint="eastAsia" w:ascii="仿宋" w:hAnsi="仿宋" w:eastAsia="仿宋"/>
          <w:color w:val="000000" w:themeColor="text1"/>
        </w:rPr>
        <w:t>活动室建设</w:t>
      </w:r>
      <w:r>
        <w:rPr>
          <w:rFonts w:hint="eastAsia" w:ascii="仿宋" w:hAnsi="仿宋" w:eastAsia="仿宋" w:cs="仿宋_GB2312"/>
          <w:color w:val="000000" w:themeColor="text1"/>
          <w:spacing w:val="-10"/>
        </w:rPr>
        <w:t xml:space="preserve"> 1间，</w:t>
      </w:r>
      <w:r>
        <w:rPr>
          <w:rFonts w:hint="eastAsia" w:ascii="仿宋" w:hAnsi="仿宋" w:eastAsia="仿宋"/>
          <w:color w:val="000000" w:themeColor="text1"/>
        </w:rPr>
        <w:t>活动场（球场）1块，娱乐活动器1套。</w:t>
      </w:r>
    </w:p>
    <w:p>
      <w:pPr>
        <w:spacing w:line="590" w:lineRule="exact"/>
        <w:ind w:firstLine="64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spacing w:val="-10"/>
        </w:rPr>
        <w:t>（6）</w:t>
      </w:r>
      <w:r>
        <w:rPr>
          <w:rFonts w:ascii="仿宋" w:hAnsi="仿宋" w:eastAsia="仿宋"/>
          <w:color w:val="000000" w:themeColor="text1"/>
        </w:rPr>
        <w:t>沼气池建设：</w:t>
      </w:r>
      <w:r>
        <w:rPr>
          <w:rFonts w:hint="eastAsia" w:ascii="仿宋" w:hAnsi="仿宋" w:eastAsia="仿宋"/>
          <w:color w:val="000000" w:themeColor="text1"/>
        </w:rPr>
        <w:t>2013年</w:t>
      </w:r>
      <w:r>
        <w:rPr>
          <w:rFonts w:ascii="仿宋" w:hAnsi="仿宋" w:eastAsia="仿宋"/>
          <w:color w:val="000000" w:themeColor="text1"/>
        </w:rPr>
        <w:t>共建设8立方沼气池</w:t>
      </w:r>
      <w:r>
        <w:rPr>
          <w:rFonts w:hint="eastAsia" w:ascii="仿宋" w:hAnsi="仿宋" w:eastAsia="仿宋"/>
          <w:color w:val="000000" w:themeColor="text1"/>
        </w:rPr>
        <w:t>20</w:t>
      </w:r>
      <w:r>
        <w:rPr>
          <w:rFonts w:ascii="仿宋" w:hAnsi="仿宋" w:eastAsia="仿宋"/>
          <w:color w:val="000000" w:themeColor="text1"/>
        </w:rPr>
        <w:t>口</w:t>
      </w:r>
      <w:r>
        <w:rPr>
          <w:rFonts w:hint="eastAsia" w:ascii="仿宋" w:hAnsi="仿宋" w:eastAsia="仿宋"/>
          <w:color w:val="000000" w:themeColor="text1"/>
        </w:rPr>
        <w:t>（已老化）</w:t>
      </w:r>
      <w:r>
        <w:rPr>
          <w:rFonts w:ascii="仿宋" w:hAnsi="仿宋" w:eastAsia="仿宋"/>
          <w:color w:val="000000" w:themeColor="text1"/>
        </w:rPr>
        <w:t>。</w:t>
      </w:r>
    </w:p>
    <w:p>
      <w:pPr>
        <w:spacing w:line="500" w:lineRule="exact"/>
        <w:ind w:firstLine="688" w:firstLineChars="200"/>
        <w:rPr>
          <w:rFonts w:ascii="楷体" w:hAnsi="楷体" w:eastAsia="楷体" w:cs="楷体"/>
          <w:bCs/>
          <w:color w:val="000000" w:themeColor="text1"/>
        </w:rPr>
      </w:pPr>
      <w:r>
        <w:rPr>
          <w:rFonts w:hint="eastAsia" w:ascii="楷体" w:hAnsi="楷体" w:eastAsia="楷体" w:cs="楷体"/>
          <w:bCs/>
          <w:color w:val="000000" w:themeColor="text1"/>
        </w:rPr>
        <w:t>（三）优势资源</w:t>
      </w:r>
    </w:p>
    <w:p>
      <w:pPr>
        <w:spacing w:line="59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一是目前已有</w:t>
      </w:r>
      <w:r>
        <w:rPr>
          <w:rFonts w:ascii="仿宋" w:hAnsi="仿宋" w:eastAsia="仿宋"/>
          <w:color w:val="000000" w:themeColor="text1"/>
        </w:rPr>
        <w:t>经济林面积</w:t>
      </w:r>
      <w:r>
        <w:rPr>
          <w:rFonts w:hint="eastAsia" w:ascii="仿宋" w:hAnsi="仿宋" w:eastAsia="仿宋"/>
          <w:color w:val="000000" w:themeColor="text1"/>
        </w:rPr>
        <w:t>339.6</w:t>
      </w:r>
      <w:r>
        <w:rPr>
          <w:rFonts w:ascii="仿宋" w:hAnsi="仿宋" w:eastAsia="仿宋"/>
          <w:color w:val="000000" w:themeColor="text1"/>
        </w:rPr>
        <w:t>亩，</w:t>
      </w:r>
      <w:r>
        <w:rPr>
          <w:rFonts w:hint="eastAsia" w:ascii="仿宋" w:hAnsi="仿宋" w:eastAsia="仿宋"/>
          <w:color w:val="000000" w:themeColor="text1"/>
        </w:rPr>
        <w:t>具有林下套种重楼、黄精、白芨等中药</w:t>
      </w:r>
      <w:r>
        <w:rPr>
          <w:rFonts w:hint="eastAsia" w:ascii="仿宋" w:hAnsi="仿宋" w:eastAsia="仿宋" w:cs="仿宋_GB2312"/>
          <w:color w:val="000000" w:themeColor="text1"/>
        </w:rPr>
        <w:t>材以及草果产业发展，</w:t>
      </w:r>
      <w:r>
        <w:rPr>
          <w:rFonts w:ascii="仿宋" w:hAnsi="仿宋" w:eastAsia="仿宋"/>
          <w:color w:val="000000" w:themeColor="text1"/>
        </w:rPr>
        <w:t>村寨四周及空闲地</w:t>
      </w:r>
      <w:r>
        <w:rPr>
          <w:rFonts w:hint="eastAsia" w:ascii="仿宋" w:hAnsi="仿宋" w:eastAsia="仿宋"/>
          <w:color w:val="000000" w:themeColor="text1"/>
        </w:rPr>
        <w:t>可用于建设养殖小区发展</w:t>
      </w:r>
      <w:r>
        <w:rPr>
          <w:rFonts w:hint="eastAsia" w:ascii="仿宋" w:hAnsi="仿宋" w:eastAsia="仿宋" w:cs="仿宋_GB2312"/>
          <w:color w:val="000000" w:themeColor="text1"/>
        </w:rPr>
        <w:t>养殖业产业。二是结合自然村劣势资源，针对粮食产量交少的旱地纳入发展马铃薯产业。三是自然村留有佤山神人达布照的行走古迹和传说故事，发掘整理出来是很好的旅游资源。</w:t>
      </w:r>
    </w:p>
    <w:p>
      <w:pPr>
        <w:spacing w:line="500" w:lineRule="exact"/>
        <w:ind w:firstLine="688" w:firstLineChars="200"/>
        <w:rPr>
          <w:rFonts w:ascii="黑体" w:hAnsi="黑体" w:eastAsia="黑体" w:cs="黑体"/>
          <w:b/>
          <w:color w:val="000000" w:themeColor="text1"/>
        </w:rPr>
      </w:pPr>
      <w:r>
        <w:rPr>
          <w:rFonts w:hint="eastAsia" w:ascii="黑体" w:hAnsi="黑体" w:eastAsia="黑体" w:cs="黑体"/>
          <w:b/>
          <w:color w:val="000000" w:themeColor="text1"/>
        </w:rPr>
        <w:t>二、规划内容</w:t>
      </w:r>
    </w:p>
    <w:p>
      <w:pPr>
        <w:spacing w:line="500" w:lineRule="exact"/>
        <w:ind w:firstLine="688" w:firstLineChars="200"/>
        <w:rPr>
          <w:rFonts w:ascii="楷体" w:hAnsi="楷体" w:eastAsia="楷体" w:cs="楷体"/>
          <w:bCs/>
          <w:color w:val="000000" w:themeColor="text1"/>
        </w:rPr>
      </w:pPr>
      <w:r>
        <w:rPr>
          <w:rFonts w:hint="eastAsia" w:ascii="楷体" w:hAnsi="楷体" w:eastAsia="楷体" w:cs="楷体"/>
          <w:bCs/>
          <w:color w:val="000000" w:themeColor="text1"/>
        </w:rPr>
        <w:t>（一）规划思路</w:t>
      </w:r>
    </w:p>
    <w:p>
      <w:pPr>
        <w:spacing w:line="590" w:lineRule="exact"/>
        <w:ind w:firstLine="68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自然村定位自然山水形，</w:t>
      </w:r>
      <w:r>
        <w:rPr>
          <w:rFonts w:ascii="仿宋" w:hAnsi="仿宋" w:eastAsia="仿宋"/>
          <w:color w:val="000000" w:themeColor="text1"/>
        </w:rPr>
        <w:t>坚持因地制宜、尊重群众意愿</w:t>
      </w:r>
      <w:r>
        <w:rPr>
          <w:rFonts w:hint="eastAsia" w:ascii="仿宋" w:hAnsi="仿宋" w:eastAsia="仿宋"/>
          <w:color w:val="000000" w:themeColor="text1"/>
        </w:rPr>
        <w:t>、</w:t>
      </w:r>
      <w:r>
        <w:rPr>
          <w:rFonts w:ascii="仿宋" w:hAnsi="仿宋" w:eastAsia="仿宋"/>
          <w:color w:val="000000" w:themeColor="text1"/>
        </w:rPr>
        <w:t>规划超前、建设一劳永逸的原则。坚持山、水、林、田、路、电、学、医、娱统筹规划的原则。坚持尊重民俗、传承文化、各具特色的原则。坚持道路硬化、村庄绿化、</w:t>
      </w:r>
      <w:r>
        <w:rPr>
          <w:rFonts w:hint="eastAsia" w:ascii="仿宋" w:hAnsi="仿宋" w:eastAsia="仿宋"/>
          <w:color w:val="000000" w:themeColor="text1"/>
        </w:rPr>
        <w:t>亮化、</w:t>
      </w:r>
      <w:r>
        <w:rPr>
          <w:rFonts w:ascii="仿宋" w:hAnsi="仿宋" w:eastAsia="仿宋"/>
          <w:color w:val="000000" w:themeColor="text1"/>
        </w:rPr>
        <w:t>洁化、优化的原则。</w:t>
      </w:r>
    </w:p>
    <w:p>
      <w:pPr>
        <w:spacing w:line="500" w:lineRule="exact"/>
        <w:ind w:firstLine="688" w:firstLineChars="200"/>
        <w:rPr>
          <w:rFonts w:ascii="楷体" w:hAnsi="楷体" w:eastAsia="楷体" w:cs="楷体"/>
          <w:bCs/>
          <w:color w:val="000000" w:themeColor="text1"/>
        </w:rPr>
      </w:pPr>
      <w:r>
        <w:rPr>
          <w:rFonts w:hint="eastAsia" w:ascii="楷体" w:hAnsi="楷体" w:eastAsia="楷体" w:cs="楷体"/>
          <w:bCs/>
          <w:color w:val="000000" w:themeColor="text1"/>
        </w:rPr>
        <w:t>（二）规划期限</w:t>
      </w:r>
    </w:p>
    <w:p>
      <w:pPr>
        <w:tabs>
          <w:tab w:val="left" w:pos="840"/>
        </w:tabs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近期：2019—2022年，远期：2022—2035年。</w:t>
      </w:r>
    </w:p>
    <w:p>
      <w:pPr>
        <w:spacing w:line="500" w:lineRule="exact"/>
        <w:ind w:firstLine="688" w:firstLineChars="200"/>
        <w:rPr>
          <w:rFonts w:ascii="楷体" w:hAnsi="楷体" w:eastAsia="楷体" w:cs="楷体"/>
          <w:bCs/>
          <w:color w:val="000000" w:themeColor="text1"/>
        </w:rPr>
      </w:pPr>
      <w:r>
        <w:rPr>
          <w:rFonts w:hint="eastAsia" w:ascii="楷体" w:hAnsi="楷体" w:eastAsia="楷体" w:cs="楷体"/>
          <w:bCs/>
          <w:color w:val="000000" w:themeColor="text1"/>
        </w:rPr>
        <w:t>（三）规划内容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1．道路交通：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户道硬化。</w:t>
      </w:r>
    </w:p>
    <w:p>
      <w:pPr>
        <w:pStyle w:val="10"/>
        <w:spacing w:line="500" w:lineRule="exact"/>
        <w:ind w:firstLine="689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Cs/>
          <w:color w:val="000000" w:themeColor="text1"/>
        </w:rPr>
        <w:t>户道规划项目建设共22条。</w:t>
      </w:r>
      <w:r>
        <w:rPr>
          <w:rFonts w:hint="eastAsia" w:ascii="仿宋" w:hAnsi="仿宋" w:eastAsia="仿宋" w:cs="仿宋_GB2312"/>
          <w:color w:val="000000" w:themeColor="text1"/>
        </w:rPr>
        <w:t>全长1088m，设计宽度3m，厚度20cm，概算投资55.6万元。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村道至赵到惹1号硬板路建设，</w:t>
      </w:r>
      <w:r>
        <w:rPr>
          <w:rFonts w:hint="eastAsia" w:ascii="仿宋" w:hAnsi="仿宋" w:eastAsia="仿宋" w:cs="仿宋_GB2312"/>
          <w:color w:val="000000" w:themeColor="text1"/>
        </w:rPr>
        <w:t>全长27m，设计宽度3m，厚度20cm。概算投资1.5万元。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2.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赵到惹至赵块改2号硬板路建设，</w:t>
      </w:r>
      <w:r>
        <w:rPr>
          <w:rFonts w:hint="eastAsia" w:ascii="仿宋" w:hAnsi="仿宋" w:eastAsia="仿宋" w:cs="仿宋_GB2312"/>
          <w:color w:val="000000" w:themeColor="text1"/>
        </w:rPr>
        <w:t>全长21m，设计宽度3m，厚度20cm。概算投资1.1万元。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3.六组组道至罗依内3号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硬板路建设，</w:t>
      </w:r>
      <w:r>
        <w:rPr>
          <w:rFonts w:hint="eastAsia" w:ascii="仿宋" w:hAnsi="仿宋" w:eastAsia="仿宋" w:cs="仿宋_GB2312"/>
          <w:color w:val="000000" w:themeColor="text1"/>
        </w:rPr>
        <w:t>全长15m，设计宽度3m，厚度20cm。概算投资0.8万元。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4.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村道至陈三木国4号硬板路建设，</w:t>
      </w:r>
      <w:r>
        <w:rPr>
          <w:rFonts w:hint="eastAsia" w:ascii="仿宋" w:hAnsi="仿宋" w:eastAsia="仿宋" w:cs="仿宋_GB2312"/>
          <w:color w:val="000000" w:themeColor="text1"/>
        </w:rPr>
        <w:t>全长55m，设计宽度3m，厚度20cm。概算投资2.8万元。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5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村道至陈三木勒5号硬板路建设，</w:t>
      </w:r>
      <w:r>
        <w:rPr>
          <w:rFonts w:hint="eastAsia" w:ascii="仿宋" w:hAnsi="仿宋" w:eastAsia="仿宋" w:cs="仿宋_GB2312"/>
          <w:color w:val="000000" w:themeColor="text1"/>
        </w:rPr>
        <w:t>全长90m，设计宽度3m，厚度20cm.。概算投资4.6万元。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6.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陈三木勒至赵俄惹6号硬板路建设，</w:t>
      </w:r>
      <w:r>
        <w:rPr>
          <w:rFonts w:hint="eastAsia" w:ascii="仿宋" w:hAnsi="仿宋" w:eastAsia="仿宋" w:cs="仿宋_GB2312"/>
          <w:color w:val="000000" w:themeColor="text1"/>
        </w:rPr>
        <w:t>全长25m，设计宽度3m，厚度20cm。概算投资1.3万元。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7.六组组道至肖三木块7号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硬板路建设，</w:t>
      </w:r>
      <w:r>
        <w:rPr>
          <w:rFonts w:hint="eastAsia" w:ascii="仿宋" w:hAnsi="仿宋" w:eastAsia="仿宋" w:cs="仿宋_GB2312"/>
          <w:color w:val="000000" w:themeColor="text1"/>
        </w:rPr>
        <w:t>全长75m，设计宽度3m，厚度20cm。概算投资3.8万元。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8.六组组道至赵艾门至赵艾保8号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硬板路建设，</w:t>
      </w:r>
      <w:r>
        <w:rPr>
          <w:rFonts w:hint="eastAsia" w:ascii="仿宋" w:hAnsi="仿宋" w:eastAsia="仿宋" w:cs="仿宋_GB2312"/>
          <w:color w:val="000000" w:themeColor="text1"/>
        </w:rPr>
        <w:t>全长86m，设计宽度3m，厚度20cm。概算投资4.4万元。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9.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村道至赵尼那9号硬板路建设，</w:t>
      </w:r>
      <w:r>
        <w:rPr>
          <w:rFonts w:hint="eastAsia" w:ascii="仿宋" w:hAnsi="仿宋" w:eastAsia="仿宋" w:cs="仿宋_GB2312"/>
          <w:color w:val="000000" w:themeColor="text1"/>
        </w:rPr>
        <w:t>全长26m，设计宽度3m，厚度20cm。概算投资1.3万元。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10.一组组道至赵杰惹10号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硬板路建设，</w:t>
      </w:r>
      <w:r>
        <w:rPr>
          <w:rFonts w:hint="eastAsia" w:ascii="仿宋" w:hAnsi="仿宋" w:eastAsia="仿宋" w:cs="仿宋_GB2312"/>
          <w:color w:val="000000" w:themeColor="text1"/>
        </w:rPr>
        <w:t>全长88m，设计宽度3m，厚度20cm。概算投资4.5万元。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11.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村道至肖尼老11号硬板路建设，</w:t>
      </w:r>
      <w:r>
        <w:rPr>
          <w:rFonts w:hint="eastAsia" w:ascii="仿宋" w:hAnsi="仿宋" w:eastAsia="仿宋" w:cs="仿宋_GB2312"/>
          <w:color w:val="000000" w:themeColor="text1"/>
        </w:rPr>
        <w:t>全长40m，设计宽度3m，厚度20cm。概算投资2万元。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12.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村道至赵艾不勒12号硬板路建设，</w:t>
      </w:r>
      <w:r>
        <w:rPr>
          <w:rFonts w:hint="eastAsia" w:ascii="仿宋" w:hAnsi="仿宋" w:eastAsia="仿宋" w:cs="仿宋_GB2312"/>
          <w:color w:val="000000" w:themeColor="text1"/>
        </w:rPr>
        <w:t>全长52m，设计宽度3m，厚度20cm。概算投资2.7万元。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13.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 xml:space="preserve"> 村道至赵英二13号硬板路建设，</w:t>
      </w:r>
      <w:r>
        <w:rPr>
          <w:rFonts w:hint="eastAsia" w:ascii="仿宋" w:hAnsi="仿宋" w:eastAsia="仿宋" w:cs="仿宋_GB2312"/>
          <w:color w:val="000000" w:themeColor="text1"/>
        </w:rPr>
        <w:t>全长46m，设计宽度3m，厚度20cm。概算投资2.4万元。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14. 六组组道至赵三木高14号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硬板路建设，</w:t>
      </w:r>
      <w:r>
        <w:rPr>
          <w:rFonts w:hint="eastAsia" w:ascii="仿宋" w:hAnsi="仿宋" w:eastAsia="仿宋" w:cs="仿宋_GB2312"/>
          <w:color w:val="000000" w:themeColor="text1"/>
        </w:rPr>
        <w:t>全长22m，设计宽度3m，厚度20cm。概算投资1.1万元。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 xml:space="preserve"> 15.六组组道至赵柒到15号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硬板路建设，</w:t>
      </w:r>
      <w:r>
        <w:rPr>
          <w:rFonts w:hint="eastAsia" w:ascii="仿宋" w:hAnsi="仿宋" w:eastAsia="仿宋" w:cs="仿宋_GB2312"/>
          <w:color w:val="000000" w:themeColor="text1"/>
        </w:rPr>
        <w:t>全长20m，设计宽度3m，厚度20cm。概算投资1万元。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16.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村道至赵金16号硬板路建设，</w:t>
      </w:r>
      <w:r>
        <w:rPr>
          <w:rFonts w:hint="eastAsia" w:ascii="仿宋" w:hAnsi="仿宋" w:eastAsia="仿宋" w:cs="仿宋_GB2312"/>
          <w:color w:val="000000" w:themeColor="text1"/>
        </w:rPr>
        <w:t>全长40m，设计宽度3m，厚度20cm。概算投资2万元。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17. 六组组道至赵三木软17号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硬板路建设，</w:t>
      </w:r>
      <w:r>
        <w:rPr>
          <w:rFonts w:hint="eastAsia" w:ascii="仿宋" w:hAnsi="仿宋" w:eastAsia="仿宋" w:cs="仿宋_GB2312"/>
          <w:color w:val="000000" w:themeColor="text1"/>
        </w:rPr>
        <w:t>全长10m，设计宽度3m，厚度20cm。概算投资0.5万元。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18.六组组道至肖鹤雁8号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硬板路建设，</w:t>
      </w:r>
      <w:r>
        <w:rPr>
          <w:rFonts w:hint="eastAsia" w:ascii="仿宋" w:hAnsi="仿宋" w:eastAsia="仿宋" w:cs="仿宋_GB2312"/>
          <w:color w:val="000000" w:themeColor="text1"/>
        </w:rPr>
        <w:t>全长20m，设计宽度3m，厚度20cm。概。概算投资1万元。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19.肖鹤雁至赵三木保19号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硬板路建设，</w:t>
      </w:r>
      <w:r>
        <w:rPr>
          <w:rFonts w:hint="eastAsia" w:ascii="仿宋" w:hAnsi="仿宋" w:eastAsia="仿宋" w:cs="仿宋_GB2312"/>
          <w:color w:val="000000" w:themeColor="text1"/>
        </w:rPr>
        <w:t>全长30m，设计宽度3m，厚度20cm。概算投资1.5万元。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20.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 xml:space="preserve"> 组道至赵尼二20号硬板路建设，</w:t>
      </w:r>
      <w:r>
        <w:rPr>
          <w:rFonts w:hint="eastAsia" w:ascii="仿宋" w:hAnsi="仿宋" w:eastAsia="仿宋" w:cs="仿宋_GB2312"/>
          <w:color w:val="000000" w:themeColor="text1"/>
        </w:rPr>
        <w:t>全长30m，设计宽度3m，厚度20cm。概算投资1.5万元。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21.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村道至集体活动室至大水池21号硬板路建设，</w:t>
      </w:r>
      <w:r>
        <w:rPr>
          <w:rFonts w:hint="eastAsia" w:ascii="仿宋" w:hAnsi="仿宋" w:eastAsia="仿宋" w:cs="仿宋_GB2312"/>
          <w:color w:val="000000" w:themeColor="text1"/>
        </w:rPr>
        <w:t>全长130m，设计宽度3m，厚度20cm。概算投资6.6万元。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22.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赵杰惹至墓地22号硬板路建设，</w:t>
      </w:r>
      <w:r>
        <w:rPr>
          <w:rFonts w:hint="eastAsia" w:ascii="仿宋" w:hAnsi="仿宋" w:eastAsia="仿宋" w:cs="仿宋_GB2312"/>
          <w:color w:val="000000" w:themeColor="text1"/>
        </w:rPr>
        <w:t>全长140m，设计宽度3m，厚度20cm。概算投资7.2万元。</w:t>
      </w:r>
    </w:p>
    <w:p>
      <w:pPr>
        <w:spacing w:line="500" w:lineRule="exact"/>
        <w:ind w:firstLine="336" w:firstLineChars="98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（2）人行道硬化。</w:t>
      </w:r>
    </w:p>
    <w:p>
      <w:pPr>
        <w:spacing w:line="500" w:lineRule="exact"/>
        <w:ind w:firstLine="336" w:firstLineChars="98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人行道规划项目建设22条，全长991m，设计宽度1.5m，厚度15cm，厚度15cm。概算投资419.6万元。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1.集体活动室至六组山神房1号人行道（硬化）。全长70m，设计宽度1.5m，厚度15cm。概算投资1.3万元。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2.集体活动室至六组烤烟房2号人行道（台阶硬化）。全长100m，设计宽度1.5m，厚度15cm。概算投资2万元。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3.赵艾不勒至肖尼老3号人行道（硬化）。全长70m，设计宽度1.5m，厚度15cm。概算投资0.8万元。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4.赵艾不勒至六组组道4号人行道（硬化）。全长10m，设计宽度1.5m，厚度15cm。概算投资1.8万元。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5.赵尼二至六组组道5号人行道（硬化）。全长30m，设计宽度1.5m，厚度15cm。概算投资0.6万元。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6.赵三木软至村道6号人行道（硬化）。全长58m，设计宽度1.5m，厚度15cm。概算投资1万元。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7.赵三木保至六组组道7号人行道（硬化）。全长30m，设计宽度1.5m，厚度15cm。概算投资0.6万元。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8.赵柒到至村道8号人行道（硬化）。全长60m，设计宽度1.5m，厚度15cm。概算投资1.1万元。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9.赵艾嘎至赵金9号人行道（硬化）。全长60m，设计宽度1.5m，厚度15cm。概算投资1.1万元。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10.村道至赵金至赵三木高10号人行道（硬化）。全长70m，设计宽度1.5m，厚度15cm。概算投资1.3万元。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11.赵三木高至肖鹤雁11号人行道（硬化）。全长10m，设计宽度1.5m，厚度15cm。概算投资0.2万元。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12.赵三木高至村道至赵杰惹12号人行道（硬化）。全长70m，设计宽度1.5m，厚度15cm。概算投资1.3万元。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13.肖尼老至赵俄改13号人行道（硬化）。全长10m，设计宽度1.5m，厚度15cm。概算投资0.2万元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14.赵尼老至罗依内14号人行道（硬化）。全长29m，设计宽度1.5m，厚度15cm。概算投资0.5万元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15.罗依内至肖茸块15号人行道（硬化）。全长36m，设计宽度1.5m，厚度15cm。概算投资0.7万元。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16.肖茸块至陈三木国16号人行道（硬化）。全长3m，设计宽度1.5m，厚度15cm。概算投资0.1万元。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17.肖三木块至赵三木勒17号人行道（硬化）。全长28m，设计宽度1.5m，厚度15cm。概算投资0.5万元。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18.赵三木勒至赵艾保18号人行道（硬化）。全长4m，设计宽度1.5m，厚度15cm。概算投资0.1万元。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19.赵三木勒至水池19号人行道（硬化）。全长100m，设计宽度1.5m，厚度15cm。概算投资1.8万元。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20.赵三木勒至赵俄惹20号人行道（硬化）。全长8m，设计宽度1.5m，厚度15cm。概算投资0.2万元。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21.赵俄惹至村道21号人行道（硬化）。全长35m，设计宽度1.5m，厚度15cm。概算投资0.6万元。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22.烤烟房岔路至村委会22号人行道（硬化）。全长100m，设计宽度1.5m，厚度15cm，概算投资1.8万元。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</w:rPr>
        <w:t>（3）新建景观踏步（台阶）。</w:t>
      </w:r>
      <w:r>
        <w:rPr>
          <w:rFonts w:hint="eastAsia" w:ascii="仿宋" w:hAnsi="仿宋" w:eastAsia="仿宋" w:cs="仿宋_GB2312"/>
          <w:color w:val="000000" w:themeColor="text1"/>
        </w:rPr>
        <w:t>达布照行走古迹旅游项目建设（台阶硬化、亮化、绿化）&lt;艾本田坝至永公荣至与建设村界限&gt;总长10km，设计宽度3m，厚度20cm。概算总投资400万元。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2．供水规划：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Cs/>
          <w:color w:val="000000" w:themeColor="text1"/>
        </w:rPr>
      </w:pPr>
      <w:r>
        <w:rPr>
          <w:rFonts w:hint="eastAsia" w:ascii="仿宋" w:hAnsi="仿宋" w:eastAsia="仿宋" w:cs="仿宋_GB2312"/>
          <w:bCs/>
          <w:color w:val="000000" w:themeColor="text1"/>
        </w:rPr>
        <w:t>规划项目工程3项，概算投资112万元。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1.新建人畜饮水工程（贡饶麦水源、丙帕了水源），主管道、入户管道长10km，φ20镀锌钢管。概算投资19万元。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2.灌溉沟渠（荣待跌），全长4000m，设计标准20cm×20cm×20cm混凝土水沟（三面光明沟）</w:t>
      </w:r>
      <w:r>
        <w:rPr>
          <w:rFonts w:hint="eastAsia" w:ascii="仿宋" w:hAnsi="仿宋" w:eastAsia="仿宋" w:cs="仿宋_GB2312"/>
          <w:color w:val="000000" w:themeColor="text1"/>
        </w:rPr>
        <w:t>，概算投资72万元。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3.消防用水池200立方米1口，消防栓5个，概算投资21万元。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3．排水工程：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4．公共空间：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结合村庄带状布局，规划项目建设2个（停车场、农村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舞台</w:t>
      </w:r>
      <w:r>
        <w:rPr>
          <w:rFonts w:hint="eastAsia" w:ascii="仿宋" w:hAnsi="仿宋" w:eastAsia="仿宋" w:cs="仿宋_GB2312"/>
          <w:color w:val="000000" w:themeColor="text1"/>
        </w:rPr>
        <w:t>），概算总投资15.7万元。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1.停车场。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停车场建设，设计标准36m×13m，硬化面积468</w:t>
      </w:r>
      <w:r>
        <w:rPr>
          <w:rFonts w:hint="eastAsia" w:ascii="仿宋" w:hAnsi="仿宋" w:eastAsia="仿宋" w:cs="宋体"/>
          <w:color w:val="000000" w:themeColor="text1"/>
          <w:kern w:val="0"/>
        </w:rPr>
        <w:t>㎡</w:t>
      </w:r>
      <w:r>
        <w:rPr>
          <w:rFonts w:hint="eastAsia" w:ascii="仿宋" w:hAnsi="仿宋" w:eastAsia="仿宋" w:cs="微软雅黑"/>
          <w:color w:val="000000" w:themeColor="text1"/>
          <w:kern w:val="0"/>
        </w:rPr>
        <w:t>。</w:t>
      </w:r>
      <w:r>
        <w:rPr>
          <w:rFonts w:hint="eastAsia" w:ascii="仿宋" w:hAnsi="仿宋" w:eastAsia="仿宋" w:cs="仿宋_GB2312"/>
          <w:color w:val="000000" w:themeColor="text1"/>
        </w:rPr>
        <w:t>概算投资5.7万元。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2.农村舞台建设，设计标准9m×7m，硬化面积63</w:t>
      </w:r>
      <w:r>
        <w:rPr>
          <w:rFonts w:hint="eastAsia" w:ascii="仿宋" w:hAnsi="仿宋" w:eastAsia="仿宋" w:cs="宋体"/>
          <w:color w:val="000000" w:themeColor="text1"/>
          <w:kern w:val="0"/>
        </w:rPr>
        <w:t>㎡</w:t>
      </w:r>
      <w:r>
        <w:rPr>
          <w:rFonts w:hint="eastAsia" w:ascii="仿宋" w:hAnsi="仿宋" w:eastAsia="仿宋" w:cs="微软雅黑"/>
          <w:color w:val="000000" w:themeColor="text1"/>
          <w:kern w:val="0"/>
        </w:rPr>
        <w:t>（框架结构、树脂瓦棚）</w:t>
      </w:r>
      <w:r>
        <w:rPr>
          <w:rFonts w:hint="eastAsia" w:ascii="仿宋" w:hAnsi="仿宋" w:eastAsia="仿宋" w:cs="仿宋_GB2312"/>
          <w:color w:val="000000" w:themeColor="text1"/>
        </w:rPr>
        <w:t>。概算投资10万元。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5．环卫设施：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规划项目建设2个，概算总投资 7.3万元。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1.规划建设1个垃圾收集池</w:t>
      </w:r>
      <w:r>
        <w:rPr>
          <w:rFonts w:hint="eastAsia" w:ascii="仿宋" w:hAnsi="仿宋" w:eastAsia="仿宋" w:cs="仿宋_GB2312"/>
          <w:color w:val="000000" w:themeColor="text1"/>
        </w:rPr>
        <w:t>，概算投资0.3万元。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2.规划建设1个公厕（水冲式）</w:t>
      </w:r>
      <w:r>
        <w:rPr>
          <w:rFonts w:hint="eastAsia" w:ascii="仿宋" w:hAnsi="仿宋" w:eastAsia="仿宋" w:cs="仿宋_GB2312"/>
          <w:color w:val="000000" w:themeColor="text1"/>
        </w:rPr>
        <w:t>，概算投资7万元。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6．亮化工程：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自然村规划安装52盏太阳能路灯</w:t>
      </w:r>
      <w:r>
        <w:rPr>
          <w:rFonts w:hint="eastAsia" w:ascii="仿宋" w:hAnsi="仿宋" w:eastAsia="仿宋" w:cs="仿宋_GB2312"/>
          <w:color w:val="000000" w:themeColor="text1"/>
        </w:rPr>
        <w:t>，概算总投资26万元。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7．民居建设：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新建（改造）22户民居，佤族建筑风格（佤族特色外包装）。</w:t>
      </w:r>
      <w:r>
        <w:rPr>
          <w:rFonts w:hint="eastAsia" w:ascii="仿宋" w:hAnsi="仿宋" w:eastAsia="仿宋" w:cs="仿宋_GB2312"/>
          <w:color w:val="000000" w:themeColor="text1"/>
        </w:rPr>
        <w:t>概算总投资120万元。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8．电力电信：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规划新建有线网络设施、有线电视设施、电力设施。概算投资20.5万元。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  <w:kern w:val="0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1.有线网络：主线2千米，入户线3千米。</w:t>
      </w:r>
      <w:r>
        <w:rPr>
          <w:rFonts w:hint="eastAsia" w:ascii="仿宋" w:hAnsi="仿宋" w:eastAsia="仿宋" w:cs="仿宋_GB2312"/>
          <w:color w:val="000000" w:themeColor="text1"/>
        </w:rPr>
        <w:t>概算投资10万元。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2.有线电视：主线2千米，入户线3千米</w:t>
      </w:r>
      <w:r>
        <w:rPr>
          <w:rFonts w:hint="eastAsia" w:ascii="仿宋" w:hAnsi="仿宋" w:eastAsia="仿宋" w:cs="仿宋_GB2312"/>
          <w:color w:val="000000" w:themeColor="text1"/>
        </w:rPr>
        <w:t>。概算投资10万元。</w:t>
      </w:r>
    </w:p>
    <w:p>
      <w:pPr>
        <w:spacing w:line="500" w:lineRule="exact"/>
        <w:ind w:left="689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3.电力：9米电杆1棵、主线20米</w:t>
      </w:r>
      <w:r>
        <w:rPr>
          <w:rFonts w:hint="eastAsia" w:ascii="仿宋" w:hAnsi="仿宋" w:eastAsia="仿宋" w:cs="仿宋_GB2312"/>
          <w:color w:val="000000" w:themeColor="text1"/>
        </w:rPr>
        <w:t>概算投资0.5万元。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9．产业发展：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Cs/>
          <w:color w:val="000000" w:themeColor="text1"/>
        </w:rPr>
        <w:t>产业发展规划项目建设1个，养殖业（能繁殖公母种）、种植业（药材种）共2项。概算投资473万元。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1.规划养殖小区2个（各1000</w:t>
      </w:r>
      <w:r>
        <w:rPr>
          <w:rFonts w:hint="eastAsia" w:ascii="仿宋" w:hAnsi="仿宋" w:eastAsia="仿宋" w:cs="宋体"/>
          <w:color w:val="000000" w:themeColor="text1"/>
          <w:kern w:val="0"/>
        </w:rPr>
        <w:t>㎡</w:t>
      </w:r>
      <w:r>
        <w:rPr>
          <w:rFonts w:hint="eastAsia" w:ascii="仿宋" w:hAnsi="仿宋" w:eastAsia="仿宋" w:cs="微软雅黑"/>
          <w:color w:val="000000" w:themeColor="text1"/>
          <w:kern w:val="0"/>
        </w:rPr>
        <w:t>）</w:t>
      </w:r>
      <w:r>
        <w:rPr>
          <w:rFonts w:hint="eastAsia" w:ascii="仿宋" w:hAnsi="仿宋" w:eastAsia="仿宋" w:cs="仿宋_GB2312"/>
          <w:color w:val="000000" w:themeColor="text1"/>
        </w:rPr>
        <w:t>。概算投资73万元。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2.山羊500只，牛100头，养猪1000头。</w:t>
      </w:r>
      <w:r>
        <w:rPr>
          <w:rFonts w:hint="eastAsia" w:ascii="仿宋" w:hAnsi="仿宋" w:eastAsia="仿宋" w:cs="仿宋_GB2312"/>
          <w:color w:val="000000" w:themeColor="text1"/>
        </w:rPr>
        <w:t>概算投资100万元。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3.新发展林下、田间种植产业。草果100亩，白芨100亩、黄精100亩、重楼（七叶一枝花）100亩、马铃薯100亩，概算投资300万元。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10．绿化美化：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Cs/>
          <w:color w:val="000000" w:themeColor="text1"/>
        </w:rPr>
        <w:t>规划绿化项目2项，</w:t>
      </w:r>
      <w:r>
        <w:rPr>
          <w:rFonts w:hint="eastAsia" w:ascii="仿宋" w:hAnsi="仿宋" w:eastAsia="仿宋" w:cs="仿宋_GB2312"/>
          <w:color w:val="000000" w:themeColor="text1"/>
        </w:rPr>
        <w:t>概算投资22万元</w:t>
      </w:r>
      <w:r>
        <w:rPr>
          <w:rFonts w:hint="eastAsia" w:ascii="仿宋" w:hAnsi="仿宋" w:eastAsia="仿宋" w:cs="仿宋_GB2312"/>
          <w:color w:val="000000" w:themeColor="text1"/>
          <w:kern w:val="0"/>
        </w:rPr>
        <w:t>1.实施主广场周边和干道绿化工程，以三角梅、樱桃树交叉间种方式实施绿化</w:t>
      </w:r>
      <w:r>
        <w:rPr>
          <w:rFonts w:hint="eastAsia" w:ascii="仿宋" w:hAnsi="仿宋" w:eastAsia="仿宋" w:cs="仿宋_GB2312"/>
          <w:color w:val="000000" w:themeColor="text1"/>
        </w:rPr>
        <w:t>。概算投资20万元。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  <w:kern w:val="0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2.实施庭院绿化美化工程，每户农户庭院及周边至少种植5株本地果木，至少栽植5盆花卉或绿色植物。</w:t>
      </w:r>
      <w:r>
        <w:rPr>
          <w:rFonts w:hint="eastAsia" w:ascii="仿宋" w:hAnsi="仿宋" w:eastAsia="仿宋" w:cs="仿宋_GB2312"/>
          <w:color w:val="000000" w:themeColor="text1"/>
        </w:rPr>
        <w:t>概算投资2万元.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11．用地规划：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kern w:val="0"/>
        </w:rPr>
        <w:t>划定村庄建设边界，预留新增民居扩容建设用地20亩</w:t>
      </w:r>
      <w:r>
        <w:rPr>
          <w:rFonts w:hint="eastAsia" w:ascii="仿宋" w:hAnsi="仿宋" w:eastAsia="仿宋" w:cs="仿宋_GB2312"/>
          <w:color w:val="000000" w:themeColor="text1"/>
        </w:rPr>
        <w:t>。</w:t>
      </w:r>
    </w:p>
    <w:p>
      <w:pPr>
        <w:numPr>
          <w:ilvl w:val="0"/>
          <w:numId w:val="2"/>
        </w:numPr>
        <w:spacing w:line="500" w:lineRule="exact"/>
        <w:ind w:firstLine="688" w:firstLineChars="200"/>
        <w:rPr>
          <w:rFonts w:ascii="仿宋" w:hAnsi="仿宋" w:eastAsia="仿宋" w:cs="仿宋_GB2312"/>
          <w:b/>
          <w:bCs/>
          <w:color w:val="000000" w:themeColor="text1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</w:rPr>
        <w:t>墓地：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bCs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扩建并划定边界，占地面积5亩。</w:t>
      </w:r>
    </w:p>
    <w:p>
      <w:pPr>
        <w:spacing w:line="500" w:lineRule="exact"/>
        <w:ind w:firstLine="688" w:firstLineChars="200"/>
        <w:rPr>
          <w:rFonts w:ascii="楷体" w:hAnsi="楷体" w:eastAsia="楷体" w:cs="楷体"/>
          <w:bCs/>
          <w:color w:val="000000" w:themeColor="text1"/>
        </w:rPr>
      </w:pPr>
      <w:r>
        <w:rPr>
          <w:rFonts w:hint="eastAsia" w:ascii="楷体" w:hAnsi="楷体" w:eastAsia="楷体" w:cs="楷体"/>
          <w:bCs/>
          <w:color w:val="000000" w:themeColor="text1"/>
        </w:rPr>
        <w:t>（四）实施步骤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1．近期：</w:t>
      </w:r>
      <w:r>
        <w:rPr>
          <w:rFonts w:hint="eastAsia" w:ascii="仿宋" w:hAnsi="仿宋" w:eastAsia="仿宋" w:cs="仿宋_GB2312"/>
          <w:color w:val="000000" w:themeColor="text1"/>
        </w:rPr>
        <w:t>2019—2022年。完成道路交通、人畜饮水、</w:t>
      </w:r>
      <w:r>
        <w:rPr>
          <w:rFonts w:hint="eastAsia" w:ascii="仿宋" w:hAnsi="仿宋" w:eastAsia="仿宋" w:cs="仿宋_GB2312"/>
          <w:color w:val="000000" w:themeColor="text1"/>
          <w:spacing w:val="8"/>
        </w:rPr>
        <w:t>供水工程、公共设施、环卫设施、亮化工程、绿化美化、</w:t>
      </w:r>
      <w:r>
        <w:rPr>
          <w:rFonts w:hint="eastAsia" w:ascii="仿宋" w:hAnsi="仿宋" w:eastAsia="仿宋" w:cs="仿宋_GB2312"/>
          <w:color w:val="000000" w:themeColor="text1"/>
        </w:rPr>
        <w:t>电力电信</w:t>
      </w:r>
      <w:r>
        <w:rPr>
          <w:rFonts w:hint="eastAsia" w:ascii="仿宋" w:hAnsi="仿宋" w:eastAsia="仿宋" w:cs="仿宋_GB2312"/>
          <w:color w:val="000000" w:themeColor="text1"/>
          <w:spacing w:val="8"/>
        </w:rPr>
        <w:t>规划内容</w:t>
      </w:r>
      <w:r>
        <w:rPr>
          <w:rFonts w:hint="eastAsia" w:ascii="仿宋" w:hAnsi="仿宋" w:eastAsia="仿宋" w:cs="仿宋_GB2312"/>
          <w:color w:val="000000" w:themeColor="text1"/>
        </w:rPr>
        <w:t>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2．远期：</w:t>
      </w:r>
      <w:r>
        <w:rPr>
          <w:rFonts w:hint="eastAsia" w:ascii="仿宋" w:hAnsi="仿宋" w:eastAsia="仿宋" w:cs="仿宋_GB2312"/>
          <w:color w:val="000000" w:themeColor="text1"/>
        </w:rPr>
        <w:t>2022—2035年。完成产业发展、民居建设、旅游项目等规划内容。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b/>
          <w:color w:val="000000" w:themeColor="text1"/>
        </w:rPr>
      </w:pPr>
      <w:r>
        <w:rPr>
          <w:rFonts w:hint="eastAsia" w:ascii="仿宋" w:hAnsi="仿宋" w:eastAsia="仿宋" w:cs="仿宋_GB2312"/>
          <w:b/>
          <w:color w:val="000000" w:themeColor="text1"/>
        </w:rPr>
        <w:t>详见《岩帅镇新华村永杜布照然村村庄规划项目建设统计表》</w:t>
      </w:r>
    </w:p>
    <w:p>
      <w:pPr>
        <w:spacing w:line="500" w:lineRule="exact"/>
        <w:ind w:firstLine="688" w:firstLineChars="200"/>
        <w:rPr>
          <w:rFonts w:ascii="黑体" w:hAnsi="黑体" w:eastAsia="黑体" w:cs="黑体"/>
          <w:b/>
          <w:color w:val="000000" w:themeColor="text1"/>
        </w:rPr>
      </w:pPr>
      <w:r>
        <w:rPr>
          <w:rFonts w:hint="eastAsia" w:ascii="黑体" w:hAnsi="黑体" w:eastAsia="黑体" w:cs="黑体"/>
          <w:b/>
          <w:color w:val="000000" w:themeColor="text1"/>
        </w:rPr>
        <w:t>三、规划管理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政府审批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（三）严格执行城乡清洁相关法律法规，开展农村人居环境提升行动，提高村庄文明程度。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spacing w:line="500" w:lineRule="exact"/>
        <w:ind w:firstLine="688" w:firstLineChars="200"/>
        <w:rPr>
          <w:rFonts w:ascii="黑体" w:hAnsi="黑体" w:eastAsia="黑体" w:cs="黑体"/>
          <w:b/>
          <w:color w:val="000000" w:themeColor="text1"/>
        </w:rPr>
      </w:pPr>
      <w:r>
        <w:rPr>
          <w:rFonts w:hint="eastAsia" w:ascii="黑体" w:hAnsi="黑体" w:eastAsia="黑体" w:cs="黑体"/>
          <w:b/>
          <w:color w:val="000000" w:themeColor="text1"/>
        </w:rPr>
        <w:t>四、规划图件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（一）自然村域规划图（见附件）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（二）村庄建设规划图（见附件）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（三）规划建设项目表（见附件）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（四）自然村村规民约（见附件）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  <w:color w:val="000000" w:themeColor="text1"/>
        </w:rPr>
      </w:pPr>
    </w:p>
    <w:p>
      <w:pPr>
        <w:spacing w:line="500" w:lineRule="exact"/>
        <w:ind w:firstLine="3526" w:firstLineChars="1025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岩帅镇新华村永杜布照自然村</w:t>
      </w:r>
    </w:p>
    <w:p>
      <w:pPr>
        <w:spacing w:line="500" w:lineRule="exact"/>
        <w:ind w:firstLine="3784" w:firstLineChars="11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规划工作小组组长：赵艾嘎</w:t>
      </w:r>
    </w:p>
    <w:p>
      <w:pPr>
        <w:spacing w:line="500" w:lineRule="exact"/>
        <w:ind w:firstLine="3784" w:firstLineChars="11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成员：永杜布照户代表22人</w:t>
      </w:r>
    </w:p>
    <w:p>
      <w:pPr>
        <w:spacing w:line="500" w:lineRule="exact"/>
        <w:ind w:firstLine="688" w:firstLineChars="200"/>
        <w:jc w:val="left"/>
        <w:rPr>
          <w:rFonts w:ascii="仿宋" w:hAnsi="仿宋" w:eastAsia="仿宋"/>
          <w:color w:val="000000" w:themeColor="text1"/>
        </w:rPr>
      </w:pPr>
    </w:p>
    <w:p>
      <w:pPr>
        <w:spacing w:line="500" w:lineRule="exact"/>
        <w:ind w:firstLine="688" w:firstLineChars="200"/>
        <w:jc w:val="left"/>
        <w:rPr>
          <w:rFonts w:ascii="仿宋" w:hAnsi="仿宋" w:eastAsia="仿宋"/>
          <w:color w:val="000000" w:themeColor="text1"/>
        </w:rPr>
      </w:pPr>
    </w:p>
    <w:p>
      <w:pPr>
        <w:spacing w:line="500" w:lineRule="exact"/>
        <w:ind w:firstLine="688" w:firstLineChars="200"/>
        <w:jc w:val="left"/>
        <w:rPr>
          <w:rFonts w:ascii="仿宋" w:hAnsi="仿宋" w:eastAsia="仿宋"/>
          <w:color w:val="000000" w:themeColor="text1"/>
        </w:rPr>
      </w:pPr>
    </w:p>
    <w:p>
      <w:pPr>
        <w:spacing w:line="500" w:lineRule="exact"/>
        <w:jc w:val="left"/>
        <w:rPr>
          <w:rFonts w:ascii="仿宋" w:hAnsi="仿宋" w:eastAsia="仿宋"/>
          <w:color w:val="000000" w:themeColor="text1"/>
        </w:rPr>
        <w:sectPr>
          <w:footerReference r:id="rId3" w:type="default"/>
          <w:footerReference r:id="rId4" w:type="even"/>
          <w:pgSz w:w="11906" w:h="16838"/>
          <w:pgMar w:top="1985" w:right="1474" w:bottom="1758" w:left="1474" w:header="0" w:footer="1418" w:gutter="0"/>
          <w:pgNumType w:start="1"/>
          <w:cols w:space="720" w:num="1"/>
          <w:docGrid w:type="linesAndChars" w:linePitch="595" w:charSpace="5025"/>
        </w:sectPr>
      </w:pPr>
    </w:p>
    <w:tbl>
      <w:tblPr>
        <w:tblStyle w:val="5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6"/>
        <w:gridCol w:w="7475"/>
        <w:gridCol w:w="1296"/>
        <w:gridCol w:w="180"/>
        <w:gridCol w:w="956"/>
        <w:gridCol w:w="936"/>
        <w:gridCol w:w="181"/>
        <w:gridCol w:w="955"/>
        <w:gridCol w:w="146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1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附件3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36"/>
                <w:szCs w:val="36"/>
              </w:rPr>
              <w:t>岩帅镇新华村永杜布照自然村村庄规划项目建设统计表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建设内容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实施年限</w:t>
            </w:r>
          </w:p>
        </w:tc>
        <w:tc>
          <w:tcPr>
            <w:tcW w:w="3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投资规模（万元）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实施主体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总计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上级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群众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自筹</w:t>
            </w: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道路交通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村道至赵到惹硬板1号路建设，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全长27m，设计宽度3m，厚度20cm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赵到惹至赵块改2号硬板路建设，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全长21m，设计宽度3m，厚度20cm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六组组道至罗依内3号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全长15m，设计宽度3m，厚度20cm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村道至陈三木国4号硬板路建设，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全长55m，设计宽度3m，厚度20cm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2.8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村道至赵三木勒5号硬板路建设，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全长90m，设计宽度3m，厚度20cm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4.6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4.6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陈三木勒至赵俄惹6号硬板路建设，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全长25m，设计宽度3m，厚度20cm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六组组道至肖三木块7号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全长75m，设计宽度3m，厚度20cm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3.8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3.8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六组组道至赵艾门至赵艾保8号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全长86m，设计宽度3m，厚度20cm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4.4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4.4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村道至赵尼那9号硬板路建设，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全长26m，设计宽度3m，厚度20cm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一组组道至赵杰惹10号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全长88m，设计宽度3m，厚度20cm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4.5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4.5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村道至肖尼老11号硬板路建设，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全长40m，设计宽度3m，厚度20cm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村道至赵艾不勒12号硬板路建设，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全长52m，设计宽度3m，厚度20cm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2.7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村道至赵英二13号硬板路建设，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全长46m，设计宽度3m，厚度20cm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2.4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六组组道至赵三木高14号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全长22m，设计宽度3m，厚度20cm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六组组道至赵柒到15号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全长20m，设计宽度3m，厚度20cm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村道至赵金16号硬板路建设，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全长40m，设计宽度3m，厚度20cm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六组组道至赵三木软17号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全长10m，设计宽度3m，厚度20cm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六组组道至肖鹤雁18号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全长20m，设计宽度3m，厚度20cm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肖鹤雁至赵三木保19号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全长30m，设计宽度3m，厚度20cm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村道至赵尼二20号硬板路建设，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全长30m，设计宽度3m，厚度20cm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村道至集体活动室至大水池21号硬板路建设，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全长130m，设计宽度3m，厚度20cm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6.6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6.6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赵杰惹至墓地22号硬板路建设，</w:t>
            </w:r>
            <w:r>
              <w:rPr>
                <w:rFonts w:hint="eastAsia" w:ascii="仿宋" w:hAnsi="仿宋" w:eastAsia="仿宋" w:cs="仿宋_GB2312"/>
                <w:color w:val="000000" w:themeColor="text1"/>
              </w:rPr>
              <w:t>全长140m，设计宽度3m，厚度20cm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7.2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7.2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集体活动室至六组山神房1号人行道（硬化）。全长70m，设计宽度1.5m，厚度15cm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集体活动室至六组烤烟房2号人行道（台阶硬化）。全长100m，设计宽度1.5m，厚度15cm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赵艾不勒至肖尼老3号人行道（硬化）。全长70m，设计宽度1.5m，厚度15cm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赵艾不勒至六组组道4号人行道（硬化）。全长10m，设计宽度1.5m，厚度15cm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赵尼二至六组组道5号人行道（硬化）。全长30m，设计宽度1.5m，厚度15cm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0.6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赵三木软至村道6号人行道（硬化）。全长58m，设计宽度1.5m，厚度15cm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赵三木保至六组组道7号人行道（硬化）。全长30m，设计宽度1.5m，厚度15cm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0.6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赵柒到至村道8号人行道（硬化）。全长60m，设计宽度1.5m，厚度15cm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38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赵艾嘎至赵金9号人行道（硬化）。全长60m，设计宽度1.5m，厚度15cm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村道至赵金至赵三木高10号人行道（硬化）。全长70m，设计宽度1.5m，厚度15cm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赵三木高至肖鹤雁11号人行道（硬化）。全长10m，设计宽度1.5m，厚度15cm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0.2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赵三木高至村道至赵杰惹12号人行道（硬化）。全长70m，设计宽度1.5m，厚度15cm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赵尼老至赵俄改13号人行道（硬化）。全长10m，设计宽度1.5m，厚度15cm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0.2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赵尼老至罗依内14号人行道（硬化）。全长29m，设计宽度1.5m，厚度15cm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罗依内至肖茸块15号人行道（硬化）。全长36m，设计宽度1.5m，厚度15cm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0.7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肖茸块陈三木国16号人行道（硬化）。全长3m，设计宽度1.5m，厚度15cm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肖三木块至赵三木勒17号人行道（硬化）。全长28m，设计宽度1.5m，厚度15cm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赵三木勒至赵艾保18号人行道（硬化）。全长4m，设计宽度1.5m，厚度15cm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赵三木勒至水池19号人行道（硬化）。全长100m，设计宽度1.5m，厚度15cm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赵三木勒至赵俄惹20号人行道（硬化）。全长8m，设计宽度1.5m，厚度15cm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0.2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赵俄惹至村道21号人行道（硬化）。全长35m，设计宽度1.5m，厚度15cm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0.6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烤烟房岔路至村委会22号人行道（硬化）。全长100m，设计宽度1.5m，厚度15cm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达布照行走古迹旅游项目建设（台阶硬化、亮化、绿化）&lt;艾本田坝至永公荣至与建设村界限&gt;总长10km，设计宽度3m，厚度20cm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400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400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5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供水工程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新建人畜饮水工程（贡饶麦水源、丙帕了水源），主管道、入户管道长10km，φ20镀锌钢管。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19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灌溉沟渠（荣待跌），全长4000m，设计标准20cm×20cm×20cm混凝土水沟（三面光明沟）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72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72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消防用水池200立方米1口，概算投资20万元。消防栓5个，概算投资1万元。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21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</w:rPr>
              <w:t>排水工程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公共空间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停车场建设，设计标准36m×13m，硬化面积468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5.7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5.7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舞台建设，设计标准9m×7m，硬化面积63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㎡</w:t>
            </w:r>
            <w:r>
              <w:rPr>
                <w:rFonts w:hint="eastAsia" w:ascii="仿宋" w:hAnsi="仿宋" w:eastAsia="仿宋" w:cs="微软雅黑"/>
                <w:color w:val="000000" w:themeColor="text1"/>
                <w:kern w:val="0"/>
              </w:rPr>
              <w:t>（框架结构、树脂瓦棚）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环卫设施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规划建设1个垃圾收集池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0.3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规划建设1个公厕（水冲式）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90" w:hRule="atLeast"/>
        </w:trPr>
        <w:tc>
          <w:tcPr>
            <w:tcW w:w="45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亮化工程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自然村规划安装52盏太阳能路灯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26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民居建设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新建（改造）22户民居，佤族建筑风格（佤族特色外包装）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120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电力电信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有线网络：主线2千米，入户线3千米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有线电视：主线2千米，入户线3千米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电力：9米电杆1棵、主线20米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0.5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产业发展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规划养殖小区2个（各1000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㎡</w:t>
            </w:r>
            <w:r>
              <w:rPr>
                <w:rFonts w:hint="eastAsia" w:ascii="仿宋" w:hAnsi="仿宋" w:eastAsia="仿宋" w:cs="微软雅黑"/>
                <w:color w:val="000000" w:themeColor="text1"/>
                <w:kern w:val="0"/>
              </w:rPr>
              <w:t>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73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73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山羊500只，牛100头，养猪1000头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新发展林下、田间种植产业。草果100亩，白芨100亩、黄精100亩、重楼（七叶一枝花）100亩、马铃薯100亩。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300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300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6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美化绿化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实施主广场周边和干道绿化工程，以三角梅、樱桃树交叉间种方式实施绿化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4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实施庭院绿化美化工程，每户农户庭院及周边至少种植5株本地果木，至少栽植5盆花卉或绿色植物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1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用地规划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划定村庄建设边界，预留新增民居扩容建设用地20亩、。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4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</w:p>
        </w:tc>
        <w:tc>
          <w:tcPr>
            <w:tcW w:w="7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扩建并划定边界，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墓地5亩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总计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1271.7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</w:rPr>
              <w:t>1271.7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</w:rPr>
            </w:pPr>
          </w:p>
        </w:tc>
      </w:tr>
    </w:tbl>
    <w:p>
      <w:pPr>
        <w:spacing w:line="570" w:lineRule="exact"/>
        <w:ind w:firstLine="640" w:firstLineChars="200"/>
        <w:jc w:val="left"/>
        <w:rPr>
          <w:rFonts w:ascii="仿宋" w:hAnsi="仿宋" w:eastAsia="仿宋"/>
          <w:color w:val="000000" w:themeColor="text1"/>
        </w:rPr>
        <w:sectPr>
          <w:pgSz w:w="16838" w:h="11906" w:orient="landscape"/>
          <w:pgMar w:top="1474" w:right="1985" w:bottom="1474" w:left="1758" w:header="0" w:footer="1418" w:gutter="0"/>
          <w:cols w:space="720" w:num="1"/>
          <w:docGrid w:type="lines" w:linePitch="595" w:charSpace="5025"/>
        </w:sectPr>
      </w:pPr>
    </w:p>
    <w:p>
      <w:pPr>
        <w:overflowPunct w:val="0"/>
        <w:spacing w:line="540" w:lineRule="exact"/>
        <w:rPr>
          <w:rFonts w:ascii="仿宋" w:hAnsi="仿宋" w:eastAsia="仿宋" w:cs="宋体"/>
          <w:color w:val="000000" w:themeColor="text1"/>
        </w:rPr>
      </w:pPr>
      <w:r>
        <w:rPr>
          <w:rFonts w:hint="eastAsia" w:ascii="仿宋" w:hAnsi="仿宋" w:eastAsia="仿宋" w:cs="宋体"/>
          <w:color w:val="000000" w:themeColor="text1"/>
        </w:rPr>
        <w:t>附件4</w:t>
      </w:r>
    </w:p>
    <w:p>
      <w:pPr>
        <w:overflowPunct w:val="0"/>
        <w:spacing w:line="540" w:lineRule="exact"/>
        <w:jc w:val="center"/>
        <w:rPr>
          <w:rFonts w:ascii="仿宋" w:hAnsi="仿宋" w:eastAsia="仿宋" w:cs="黑体"/>
          <w:color w:val="000000" w:themeColor="text1"/>
        </w:rPr>
      </w:pPr>
    </w:p>
    <w:p>
      <w:pPr>
        <w:overflowPunct w:val="0"/>
        <w:spacing w:line="520" w:lineRule="exact"/>
        <w:jc w:val="center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岩帅镇新华村永杜布照自然村</w:t>
      </w:r>
    </w:p>
    <w:p>
      <w:pPr>
        <w:overflowPunct w:val="0"/>
        <w:spacing w:line="520" w:lineRule="exact"/>
        <w:jc w:val="center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</w:rPr>
        <w:t>村规民约</w:t>
      </w:r>
    </w:p>
    <w:p>
      <w:pPr>
        <w:overflowPunct w:val="0"/>
        <w:spacing w:line="520" w:lineRule="exact"/>
        <w:jc w:val="center"/>
        <w:rPr>
          <w:rFonts w:ascii="仿宋" w:hAnsi="仿宋" w:eastAsia="仿宋" w:cs="仿宋_GB2312"/>
          <w:color w:val="000000" w:themeColor="text1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为加快推进</w:t>
      </w:r>
      <w:r>
        <w:rPr>
          <w:rFonts w:hint="eastAsia" w:ascii="仿宋" w:hAnsi="仿宋" w:eastAsia="仿宋" w:cs="仿宋_GB2312"/>
          <w:color w:val="000000" w:themeColor="text1"/>
          <w:sz w:val="32"/>
        </w:rPr>
        <w:t>永杜布照自然村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“乡村振兴”建设，打造一个“产业兴旺、生态宜居、乡风文明、治理有效、生活富裕”的美丽田园村庄，依据国家法律、法规、政策，结合</w:t>
      </w:r>
      <w:r>
        <w:rPr>
          <w:rFonts w:hint="eastAsia" w:ascii="仿宋" w:hAnsi="仿宋" w:eastAsia="仿宋" w:cs="仿宋_GB2312"/>
          <w:color w:val="000000" w:themeColor="text1"/>
          <w:sz w:val="32"/>
        </w:rPr>
        <w:t>永杜布照自然村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实际，经群众大会表决通过，特成立</w:t>
      </w:r>
      <w:r>
        <w:rPr>
          <w:rFonts w:hint="eastAsia" w:ascii="仿宋" w:hAnsi="仿宋" w:eastAsia="仿宋" w:cs="仿宋_GB2312"/>
          <w:color w:val="000000" w:themeColor="text1"/>
          <w:sz w:val="32"/>
        </w:rPr>
        <w:t>永杜布照自然村理事会机构并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制定如下自然村村规民约，望村民自觉遵守。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仿宋_GB2312"/>
          <w:b/>
          <w:bCs/>
          <w:color w:val="000000" w:themeColor="text1"/>
          <w:sz w:val="32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</w:rPr>
        <w:t>一、理事会机构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</w:rPr>
        <w:t>根据村委会换届后对村组选举产生的组领导担任理事会领导。理事会机构及职责如下：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</w:rPr>
        <w:t>会长：由组长担任（负责理事会全盘工作）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320" w:firstLineChars="100"/>
        <w:jc w:val="both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</w:rPr>
        <w:t>副会长：由组会计担任（负责协助会长工作并做好理事会统计工作）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</w:rPr>
        <w:t>出纳：由组保管员担任（负责协助会长工作，做好保管物质保管和理事会相关奖励和惩罚及义务上交工作）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</w:rPr>
        <w:t>顾问：由寨子头人、祭神老人担任（负责村庄监督各项工作的实施，简化风俗习惯，杜绝歪门邪道、封建迷信工作）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</w:rPr>
        <w:t>工会：由妇女组长担任（负责协助出纳工作，做好妇女工作和理事会相关奖励和惩罚及义务上交工作）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</w:rPr>
        <w:t>联防：由联防队员担任（负责协助出纳工作，，做好联防、纠纷调解工作和理事会相关奖励和惩罚及义务上交工作）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</w:rPr>
        <w:t>成员：新华村永杜布照自然村村民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仿宋_GB2312"/>
          <w:color w:val="000000" w:themeColor="text1"/>
          <w:sz w:val="32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仿宋_GB2312"/>
          <w:b/>
          <w:bCs/>
          <w:color w:val="000000" w:themeColor="text1"/>
          <w:spacing w:val="8"/>
          <w:sz w:val="32"/>
        </w:rPr>
      </w:pPr>
      <w:r>
        <w:rPr>
          <w:rStyle w:val="7"/>
          <w:rFonts w:hint="eastAsia" w:ascii="仿宋" w:hAnsi="仿宋" w:eastAsia="仿宋" w:cs="仿宋_GB2312"/>
          <w:bCs/>
          <w:color w:val="000000" w:themeColor="text1"/>
          <w:spacing w:val="8"/>
          <w:sz w:val="32"/>
          <w:shd w:val="clear" w:color="auto" w:fill="FFFFFF"/>
        </w:rPr>
        <w:t>二、乡风文明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1.树立节约意识、环保意识和生态意识，形成爱护环境、节约资源的生活习惯、生产方式和良好风气。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2.</w:t>
      </w:r>
      <w:r>
        <w:rPr>
          <w:rFonts w:hint="eastAsia" w:ascii="仿宋" w:hAnsi="仿宋" w:eastAsia="仿宋" w:cs="仿宋_GB2312"/>
          <w:color w:val="000000" w:themeColor="text1"/>
          <w:sz w:val="32"/>
        </w:rPr>
        <w:t>严禁侵占或私自占用道路、广场等公共设施；爱护活动场所、厕所、水利、交通、供电、生产等公共设施；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不准在附近或田边路旁乱挖土，</w:t>
      </w:r>
      <w:r>
        <w:rPr>
          <w:rFonts w:hint="eastAsia" w:ascii="仿宋" w:hAnsi="仿宋" w:eastAsia="仿宋" w:cs="仿宋_GB2312"/>
          <w:color w:val="000000" w:themeColor="text1"/>
          <w:sz w:val="32"/>
        </w:rPr>
        <w:t>严禁乱放鸡、猪、牛、羊，严禁损害他人庄稼、瓜果及其他农作物，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严禁在附近或田边路旁乱挖土。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3.</w:t>
      </w:r>
      <w:r>
        <w:rPr>
          <w:rFonts w:hint="eastAsia" w:ascii="仿宋" w:hAnsi="仿宋" w:eastAsia="仿宋" w:cs="仿宋_GB2312"/>
          <w:color w:val="000000" w:themeColor="text1"/>
          <w:sz w:val="32"/>
        </w:rPr>
        <w:t>严禁在国有林、公益林、集体林、水源林等林地里乱砍</w:t>
      </w:r>
      <w:r>
        <w:rPr>
          <w:rFonts w:hint="eastAsia" w:ascii="仿宋" w:hAnsi="仿宋" w:eastAsia="仿宋" w:cs="仿宋_GB2312"/>
          <w:color w:val="000000" w:themeColor="text1"/>
          <w:sz w:val="32"/>
          <w:lang w:val="en-US" w:eastAsia="zh-CN"/>
        </w:rPr>
        <w:t>滥</w:t>
      </w:r>
      <w:r>
        <w:rPr>
          <w:rFonts w:hint="eastAsia" w:ascii="仿宋" w:hAnsi="仿宋" w:eastAsia="仿宋" w:cs="仿宋_GB2312"/>
          <w:color w:val="000000" w:themeColor="text1"/>
          <w:sz w:val="32"/>
        </w:rPr>
        <w:t>伐，禁止采猎国家保护野生动植物,违反者惩罚后一律交执法部门处理。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4.搞好公共卫生和村容整洁，各户实行“门前三包”，管理好各自环境卫生，实行定点垃圾倾倒，杜绝乱丢乱弃现象。</w:t>
      </w:r>
    </w:p>
    <w:p>
      <w:pPr>
        <w:overflowPunct w:val="0"/>
        <w:spacing w:line="520" w:lineRule="exact"/>
        <w:ind w:firstLine="672" w:firstLineChars="200"/>
        <w:rPr>
          <w:rFonts w:ascii="仿宋" w:hAnsi="仿宋" w:eastAsia="仿宋" w:cs="仿宋_GB2312"/>
          <w:color w:val="000000" w:themeColor="text1"/>
          <w:spacing w:val="8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hd w:val="clear" w:color="auto" w:fill="FFFFFF"/>
        </w:rPr>
        <w:t>5.</w:t>
      </w:r>
      <w:r>
        <w:rPr>
          <w:rFonts w:hint="eastAsia" w:ascii="仿宋" w:hAnsi="仿宋" w:eastAsia="仿宋" w:cs="仿宋_GB2312"/>
          <w:color w:val="000000" w:themeColor="text1"/>
        </w:rPr>
        <w:t>起房盖屋必须服从村庄建设规划，经自然村理事会实地踏勘，报村委会和上级有关部门批准，不</w:t>
      </w:r>
      <w:r>
        <w:rPr>
          <w:rFonts w:hint="eastAsia" w:ascii="仿宋" w:hAnsi="仿宋" w:eastAsia="仿宋" w:cs="仿宋_GB2312"/>
          <w:color w:val="000000" w:themeColor="text1"/>
          <w:spacing w:val="8"/>
        </w:rPr>
        <w:t>得擅自动工，不得私搭乱建，不得违反规划或损害四邻利益。</w:t>
      </w:r>
    </w:p>
    <w:p>
      <w:pPr>
        <w:overflowPunct w:val="0"/>
        <w:spacing w:line="520" w:lineRule="exact"/>
        <w:ind w:firstLine="640" w:firstLineChars="200"/>
        <w:rPr>
          <w:rFonts w:ascii="仿宋" w:hAnsi="仿宋" w:eastAsia="仿宋" w:cs="仿宋_GB2312"/>
          <w:color w:val="000000" w:themeColor="text1"/>
          <w:spacing w:val="8"/>
        </w:rPr>
      </w:pPr>
      <w:r>
        <w:rPr>
          <w:rFonts w:hint="eastAsia" w:ascii="仿宋" w:hAnsi="仿宋" w:eastAsia="仿宋" w:cs="仿宋_GB2312"/>
          <w:color w:val="000000" w:themeColor="text1"/>
        </w:rPr>
        <w:t>6.父母要尽到抚养、教育未成年子女的义务，子女要孝敬、赡养老人，平等对待双方老人，不得以任何形式遗弃或虐待老人。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</w:rPr>
        <w:t>7.村民要提倡食品安全意识。不得在村庄买卖不合格的食品或者过期食品；不得携带和购买有疾病的畜禽或者肉类进村；不得乱吃各种有毒食品。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</w:rPr>
        <w:t>8.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每个村民都要学法、知法、守法,自觉维护国家法律法规，贯彻落实党方针政策及路线，服从政府和村委会的领导，学会感党恩。不得利用网络，微信、微博散发谣言或者不具有事实信息和视频。</w:t>
      </w:r>
      <w:r>
        <w:rPr>
          <w:rFonts w:hint="eastAsia" w:ascii="仿宋" w:hAnsi="仿宋" w:eastAsia="仿宋" w:cs="仿宋_GB2312"/>
          <w:color w:val="000000" w:themeColor="text1"/>
          <w:sz w:val="32"/>
          <w:shd w:val="clear" w:color="auto" w:fill="FFFFFF"/>
        </w:rPr>
        <w:t>惩罚后可以提交司法机关依法处理。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9.自然村村民按照耕地承包面积和劳动力有集体劳动义务责任，不得出工不出力，甚至不参加。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10.严禁占用或者占有集体财产为己有；严禁破坏集体和他人的利益。严禁做出不利于集体和群众团结的事情。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仿宋_GB2312"/>
          <w:b/>
          <w:bCs/>
          <w:color w:val="000000" w:themeColor="text1"/>
          <w:spacing w:val="8"/>
          <w:sz w:val="32"/>
        </w:rPr>
      </w:pPr>
      <w:r>
        <w:rPr>
          <w:rStyle w:val="7"/>
          <w:rFonts w:hint="eastAsia" w:ascii="仿宋" w:hAnsi="仿宋" w:eastAsia="仿宋" w:cs="仿宋_GB2312"/>
          <w:bCs/>
          <w:color w:val="000000" w:themeColor="text1"/>
          <w:spacing w:val="8"/>
          <w:sz w:val="32"/>
          <w:shd w:val="clear" w:color="auto" w:fill="FFFFFF"/>
        </w:rPr>
        <w:t>三、治安安全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1、村民要自觉遵守交通规则，安全驾驶。严禁酒驾及无证驾驶；严禁车辆乱停放；严禁超载超重和非机动车载客。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2、</w:t>
      </w:r>
      <w:r>
        <w:rPr>
          <w:rFonts w:hint="eastAsia" w:ascii="仿宋" w:hAnsi="仿宋" w:eastAsia="仿宋" w:cs="仿宋_GB2312"/>
          <w:color w:val="000000" w:themeColor="text1"/>
          <w:sz w:val="32"/>
        </w:rPr>
        <w:t>严禁赌博、吸毒，严禁酗酒闹事，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不得偷盗、敲诈、哄抢国家、集体、个人财物等。</w:t>
      </w:r>
      <w:r>
        <w:rPr>
          <w:rFonts w:hint="eastAsia" w:ascii="仿宋" w:hAnsi="仿宋" w:eastAsia="仿宋" w:cs="仿宋_GB2312"/>
          <w:color w:val="000000" w:themeColor="text1"/>
          <w:sz w:val="32"/>
        </w:rPr>
        <w:t>一经发现惩罚后并上报公安部门处理。</w:t>
      </w:r>
    </w:p>
    <w:p>
      <w:pPr>
        <w:pStyle w:val="4"/>
        <w:widowControl/>
        <w:shd w:val="clear" w:color="auto" w:fill="FFFFFF"/>
        <w:spacing w:before="132" w:beforeAutospacing="0" w:after="378" w:afterAutospacing="0" w:line="52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hd w:val="clear" w:color="auto" w:fill="FFFFFF"/>
        </w:rPr>
        <w:t>3.发生纠纷不得采用殴打、威胁、恐吓的方法，可以要求调解。对殴打他人造成伤害的，应赔偿医药费、误工费等，情节严重的，惩罚后可以提交司法机关依法处理。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rPr>
          <w:rFonts w:ascii="仿宋" w:hAnsi="仿宋" w:eastAsia="仿宋" w:cs="仿宋_GB2312"/>
          <w:b/>
          <w:bCs/>
          <w:color w:val="000000" w:themeColor="text1"/>
          <w:spacing w:val="8"/>
          <w:sz w:val="32"/>
        </w:rPr>
      </w:pPr>
      <w:r>
        <w:rPr>
          <w:rStyle w:val="7"/>
          <w:rFonts w:hint="eastAsia" w:ascii="仿宋" w:hAnsi="仿宋" w:eastAsia="仿宋" w:cs="仿宋_GB2312"/>
          <w:bCs/>
          <w:color w:val="000000" w:themeColor="text1"/>
          <w:spacing w:val="8"/>
          <w:sz w:val="32"/>
          <w:shd w:val="clear" w:color="auto" w:fill="FFFFFF"/>
        </w:rPr>
        <w:t>四、村风民俗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1、提倡社会主义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  <w:lang w:val="en-US" w:eastAsia="zh-CN"/>
        </w:rPr>
        <w:t>思想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精神文明，移风易俗，反对封建迷信、</w:t>
      </w:r>
      <w:r>
        <w:rPr>
          <w:rFonts w:hint="eastAsia" w:ascii="仿宋" w:hAnsi="仿宋" w:eastAsia="仿宋" w:cs="仿宋_GB2312"/>
          <w:color w:val="000000" w:themeColor="text1"/>
          <w:sz w:val="32"/>
        </w:rPr>
        <w:t>传播邪教，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及其它不文明行为，践行社会主义核心价值观。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2、全面应当积极参加寨子的红白喜事，但要破除陈规旧俗，不得铺张浪费、不得大操大办，严禁生日</w:t>
      </w:r>
      <w:r>
        <w:rPr>
          <w:rFonts w:hint="eastAsia" w:ascii="仿宋" w:hAnsi="仿宋" w:eastAsia="仿宋" w:cs="仿宋_GB2312"/>
          <w:color w:val="000000" w:themeColor="text1"/>
          <w:sz w:val="32"/>
        </w:rPr>
        <w:t>办客收礼。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</w:rPr>
        <w:t>3.患者（病人）要科学就医，不得看相杀鸡，看米宰猪甚至砍大树、拆堡坎等不良风俗习惯。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rPr>
          <w:rFonts w:ascii="仿宋" w:hAnsi="仿宋" w:eastAsia="仿宋" w:cs="仿宋_GB2312"/>
          <w:b/>
          <w:bCs/>
          <w:color w:val="000000" w:themeColor="text1"/>
          <w:spacing w:val="8"/>
          <w:sz w:val="32"/>
        </w:rPr>
      </w:pPr>
      <w:r>
        <w:rPr>
          <w:rStyle w:val="7"/>
          <w:rFonts w:hint="eastAsia" w:ascii="仿宋" w:hAnsi="仿宋" w:eastAsia="仿宋" w:cs="仿宋_GB2312"/>
          <w:bCs/>
          <w:color w:val="000000" w:themeColor="text1"/>
          <w:spacing w:val="8"/>
          <w:sz w:val="32"/>
          <w:shd w:val="clear" w:color="auto" w:fill="FFFFFF"/>
        </w:rPr>
        <w:t>五、邻里互助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1、村民之间相互尊重，相互理解，相互帮助，和睦相处，建立良好的相邻关系，建立健全调解组织，坚持以防为主，调防结合方针。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2、邻里纠纷应本着团结友爱的原则平等协商解决，协商不成的可申请村委调解,村委调解不成可依法向镇级司法部门调解，最后可依法向人民法院起诉，树立依法维权意识。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rPr>
          <w:rFonts w:ascii="仿宋" w:hAnsi="仿宋" w:eastAsia="仿宋" w:cs="仿宋_GB2312"/>
          <w:b/>
          <w:bCs/>
          <w:color w:val="000000" w:themeColor="text1"/>
          <w:spacing w:val="8"/>
          <w:sz w:val="32"/>
        </w:rPr>
      </w:pPr>
      <w:r>
        <w:rPr>
          <w:rStyle w:val="7"/>
          <w:rFonts w:hint="eastAsia" w:ascii="仿宋" w:hAnsi="仿宋" w:eastAsia="仿宋" w:cs="仿宋_GB2312"/>
          <w:bCs/>
          <w:color w:val="000000" w:themeColor="text1"/>
          <w:spacing w:val="8"/>
          <w:sz w:val="32"/>
          <w:shd w:val="clear" w:color="auto" w:fill="FFFFFF"/>
        </w:rPr>
        <w:t>五、婚姻家庭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1、遵循婚姻自由、男女平等、一夫一妻原则，夫妻共同承担家务劳动及家庭财产管理，反对家庭暴力，建立团结和睦的家庭关系。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2、父母应尽抚养、教育未成年子女的义务，禁止歧视、虐待、遗弃子女；子女应尽赡养老人的义务，不得歧视、虐待老人。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Style w:val="7"/>
          <w:rFonts w:hint="eastAsia" w:ascii="仿宋" w:hAnsi="仿宋" w:eastAsia="仿宋" w:cs="仿宋_GB2312"/>
          <w:bCs/>
          <w:color w:val="000000" w:themeColor="text1"/>
          <w:spacing w:val="8"/>
          <w:sz w:val="32"/>
          <w:shd w:val="clear" w:color="auto" w:fill="FFFFFF"/>
        </w:rPr>
        <w:t>六、奖惩及其他措施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hd w:val="clear" w:color="auto" w:fill="FFFFFF"/>
        </w:rPr>
        <w:t>1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、村民一经发现有村民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  <w:lang w:val="en-US" w:eastAsia="zh-CN"/>
        </w:rPr>
        <w:t>违反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以上本条民约（除乡风文明第9项、</w:t>
      </w:r>
      <w:r>
        <w:rPr>
          <w:rStyle w:val="7"/>
          <w:rFonts w:hint="eastAsia" w:ascii="仿宋" w:hAnsi="仿宋" w:eastAsia="仿宋" w:cs="仿宋_GB2312"/>
          <w:b w:val="0"/>
          <w:color w:val="000000" w:themeColor="text1"/>
          <w:spacing w:val="8"/>
          <w:sz w:val="32"/>
          <w:shd w:val="clear" w:color="auto" w:fill="FFFFFF"/>
        </w:rPr>
        <w:t>村风民俗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第2项）任何一条现象，第一时间通过影像、照片等方式实行举报，由本自然村根据情节轻重一次奖励50-300元。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hd w:val="clear" w:color="auto" w:fill="FFFFFF"/>
        </w:rPr>
        <w:t>2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、村民一旦出现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  <w:lang w:val="en-US" w:eastAsia="zh-CN"/>
        </w:rPr>
        <w:t>违反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以上本条民约（除乡风文明第9项、</w:t>
      </w:r>
      <w:r>
        <w:rPr>
          <w:rStyle w:val="7"/>
          <w:rFonts w:hint="eastAsia" w:ascii="仿宋" w:hAnsi="仿宋" w:eastAsia="仿宋" w:cs="仿宋_GB2312"/>
          <w:b w:val="0"/>
          <w:color w:val="000000" w:themeColor="text1"/>
          <w:spacing w:val="8"/>
          <w:sz w:val="32"/>
          <w:shd w:val="clear" w:color="auto" w:fill="FFFFFF"/>
        </w:rPr>
        <w:t>村风民俗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第2项）任何一条，由本自然村根据情节轻重惩罚200元-1000元，家庭不能评为“文明户”。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hd w:val="clear" w:color="auto" w:fill="FFFFFF"/>
        </w:rPr>
        <w:t>3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、自然村村民务必积极参加义务劳动，但不列入奖励和惩罚事项。由自然村领导根据年底出工的数据进行平摊与交付对接。1人工上交义务为60元-100元。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46"/>
        <w:jc w:val="both"/>
        <w:rPr>
          <w:rFonts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4、红白喜事列入自然村大事之一，村民非特殊事情和工作应当积极参加，不得参加的农户应当向自然村理事会（集体）说明情况。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46"/>
        <w:jc w:val="both"/>
        <w:rPr>
          <w:rFonts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5.本自然村村规民约是由</w:t>
      </w:r>
      <w:r>
        <w:rPr>
          <w:rFonts w:hint="eastAsia" w:ascii="仿宋" w:hAnsi="仿宋" w:eastAsia="仿宋" w:cs="仿宋_GB2312"/>
          <w:color w:val="000000" w:themeColor="text1"/>
          <w:sz w:val="32"/>
        </w:rPr>
        <w:t>永杜布照自然村</w:t>
      </w: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群众大会表决通过，不服从或者不执行的当事人和农户，由自然村理事会上报村委会处理。坚决不服从或者履行的，由自然村理事会研究取消参与理事会全部资格。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" w:hAnsi="仿宋" w:eastAsia="仿宋" w:cs="仿宋_GB2312"/>
          <w:color w:val="000000" w:themeColor="text1"/>
          <w:spacing w:val="8"/>
          <w:sz w:val="32"/>
        </w:rPr>
      </w:pPr>
      <w:r>
        <w:rPr>
          <w:rFonts w:hint="eastAsia" w:ascii="仿宋" w:hAnsi="仿宋" w:eastAsia="仿宋" w:cs="仿宋_GB2312"/>
          <w:color w:val="000000" w:themeColor="text1"/>
          <w:spacing w:val="8"/>
          <w:sz w:val="32"/>
          <w:shd w:val="clear" w:color="auto" w:fill="FFFFFF"/>
        </w:rPr>
        <w:t>如本村规民约未规定事项或与上级法规相抵触，按上位法（法律法规）执行。</w:t>
      </w:r>
    </w:p>
    <w:p>
      <w:pPr>
        <w:overflowPunct w:val="0"/>
        <w:spacing w:line="520" w:lineRule="exact"/>
        <w:ind w:firstLine="640" w:firstLineChars="200"/>
        <w:rPr>
          <w:rFonts w:ascii="仿宋" w:hAnsi="仿宋" w:eastAsia="仿宋" w:cs="仿宋_GB2312"/>
          <w:color w:val="000000" w:themeColor="text1"/>
        </w:rPr>
      </w:pPr>
    </w:p>
    <w:p>
      <w:pPr>
        <w:spacing w:line="520" w:lineRule="exact"/>
        <w:rPr>
          <w:rFonts w:ascii="仿宋" w:hAnsi="仿宋" w:eastAsia="仿宋" w:cs="仿宋_GB2312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>26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190A8"/>
    <w:multiLevelType w:val="singleLevel"/>
    <w:tmpl w:val="5CE190A8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0C2CA1"/>
    <w:multiLevelType w:val="multilevel"/>
    <w:tmpl w:val="750C2CA1"/>
    <w:lvl w:ilvl="0" w:tentative="0">
      <w:start w:val="1"/>
      <w:numFmt w:val="decimal"/>
      <w:lvlText w:val="（%1）"/>
      <w:lvlJc w:val="left"/>
      <w:pPr>
        <w:ind w:left="1769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9" w:hanging="420"/>
      </w:pPr>
    </w:lvl>
    <w:lvl w:ilvl="2" w:tentative="0">
      <w:start w:val="1"/>
      <w:numFmt w:val="lowerRoman"/>
      <w:lvlText w:val="%3."/>
      <w:lvlJc w:val="right"/>
      <w:pPr>
        <w:ind w:left="1949" w:hanging="420"/>
      </w:pPr>
    </w:lvl>
    <w:lvl w:ilvl="3" w:tentative="0">
      <w:start w:val="1"/>
      <w:numFmt w:val="decimal"/>
      <w:lvlText w:val="%4."/>
      <w:lvlJc w:val="left"/>
      <w:pPr>
        <w:ind w:left="2369" w:hanging="420"/>
      </w:pPr>
    </w:lvl>
    <w:lvl w:ilvl="4" w:tentative="0">
      <w:start w:val="1"/>
      <w:numFmt w:val="lowerLetter"/>
      <w:lvlText w:val="%5)"/>
      <w:lvlJc w:val="left"/>
      <w:pPr>
        <w:ind w:left="2789" w:hanging="420"/>
      </w:pPr>
    </w:lvl>
    <w:lvl w:ilvl="5" w:tentative="0">
      <w:start w:val="1"/>
      <w:numFmt w:val="lowerRoman"/>
      <w:lvlText w:val="%6."/>
      <w:lvlJc w:val="right"/>
      <w:pPr>
        <w:ind w:left="3209" w:hanging="420"/>
      </w:pPr>
    </w:lvl>
    <w:lvl w:ilvl="6" w:tentative="0">
      <w:start w:val="1"/>
      <w:numFmt w:val="decimal"/>
      <w:lvlText w:val="%7."/>
      <w:lvlJc w:val="left"/>
      <w:pPr>
        <w:ind w:left="3629" w:hanging="420"/>
      </w:pPr>
    </w:lvl>
    <w:lvl w:ilvl="7" w:tentative="0">
      <w:start w:val="1"/>
      <w:numFmt w:val="lowerLetter"/>
      <w:lvlText w:val="%8)"/>
      <w:lvlJc w:val="left"/>
      <w:pPr>
        <w:ind w:left="4049" w:hanging="420"/>
      </w:pPr>
    </w:lvl>
    <w:lvl w:ilvl="8" w:tentative="0">
      <w:start w:val="1"/>
      <w:numFmt w:val="lowerRoman"/>
      <w:lvlText w:val="%9."/>
      <w:lvlJc w:val="right"/>
      <w:pPr>
        <w:ind w:left="446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B66E3D"/>
    <w:rsid w:val="000E25F1"/>
    <w:rsid w:val="00143CF7"/>
    <w:rsid w:val="00151A48"/>
    <w:rsid w:val="00157018"/>
    <w:rsid w:val="001C1B9B"/>
    <w:rsid w:val="00302F8A"/>
    <w:rsid w:val="00307A1C"/>
    <w:rsid w:val="004D5EB0"/>
    <w:rsid w:val="004E5D4E"/>
    <w:rsid w:val="00633DC6"/>
    <w:rsid w:val="0065102A"/>
    <w:rsid w:val="007917A0"/>
    <w:rsid w:val="008A0CBF"/>
    <w:rsid w:val="008D32A9"/>
    <w:rsid w:val="009E07C1"/>
    <w:rsid w:val="00A405B2"/>
    <w:rsid w:val="00A67C3C"/>
    <w:rsid w:val="00A81ACB"/>
    <w:rsid w:val="00B64116"/>
    <w:rsid w:val="00BA6B13"/>
    <w:rsid w:val="00BD24ED"/>
    <w:rsid w:val="00BF094D"/>
    <w:rsid w:val="00CB00D2"/>
    <w:rsid w:val="00CB70EE"/>
    <w:rsid w:val="00D35A72"/>
    <w:rsid w:val="00DE4C7B"/>
    <w:rsid w:val="00E96C2E"/>
    <w:rsid w:val="00EC761F"/>
    <w:rsid w:val="00EF203A"/>
    <w:rsid w:val="00F33DA5"/>
    <w:rsid w:val="010872C2"/>
    <w:rsid w:val="01DD6AD3"/>
    <w:rsid w:val="021E16F3"/>
    <w:rsid w:val="03196505"/>
    <w:rsid w:val="033D29DD"/>
    <w:rsid w:val="03D1717E"/>
    <w:rsid w:val="0544624B"/>
    <w:rsid w:val="06BD0F28"/>
    <w:rsid w:val="08D87975"/>
    <w:rsid w:val="09333F41"/>
    <w:rsid w:val="11B15D70"/>
    <w:rsid w:val="130728F4"/>
    <w:rsid w:val="14D062E5"/>
    <w:rsid w:val="14FD275E"/>
    <w:rsid w:val="18BB1AC1"/>
    <w:rsid w:val="1A2F7E60"/>
    <w:rsid w:val="1BDD01FD"/>
    <w:rsid w:val="1E6138AA"/>
    <w:rsid w:val="1FF36579"/>
    <w:rsid w:val="1FFA06E9"/>
    <w:rsid w:val="21546445"/>
    <w:rsid w:val="25CE3895"/>
    <w:rsid w:val="284F7CF7"/>
    <w:rsid w:val="29763845"/>
    <w:rsid w:val="2D356B23"/>
    <w:rsid w:val="2EF0502D"/>
    <w:rsid w:val="32784420"/>
    <w:rsid w:val="331F4575"/>
    <w:rsid w:val="35106881"/>
    <w:rsid w:val="35B66E3D"/>
    <w:rsid w:val="3C243F6E"/>
    <w:rsid w:val="3E7E4979"/>
    <w:rsid w:val="3F781175"/>
    <w:rsid w:val="417A1BB8"/>
    <w:rsid w:val="419D4ED4"/>
    <w:rsid w:val="438055CD"/>
    <w:rsid w:val="45424027"/>
    <w:rsid w:val="46E61DC4"/>
    <w:rsid w:val="48827D84"/>
    <w:rsid w:val="4B3E4E3B"/>
    <w:rsid w:val="4D0B1821"/>
    <w:rsid w:val="4D8E13CC"/>
    <w:rsid w:val="4DD51C31"/>
    <w:rsid w:val="4E531CFA"/>
    <w:rsid w:val="4F983FE9"/>
    <w:rsid w:val="544B52CC"/>
    <w:rsid w:val="57400BBB"/>
    <w:rsid w:val="5B2F6D6F"/>
    <w:rsid w:val="5B6B1E81"/>
    <w:rsid w:val="5B9F62D9"/>
    <w:rsid w:val="5C3A1983"/>
    <w:rsid w:val="5C723136"/>
    <w:rsid w:val="5F3A1C8F"/>
    <w:rsid w:val="60A77274"/>
    <w:rsid w:val="61C7598A"/>
    <w:rsid w:val="6203309E"/>
    <w:rsid w:val="623A3D2F"/>
    <w:rsid w:val="628D747F"/>
    <w:rsid w:val="6387696F"/>
    <w:rsid w:val="66D7148B"/>
    <w:rsid w:val="67BD6D04"/>
    <w:rsid w:val="6D391CF1"/>
    <w:rsid w:val="6D6A19D9"/>
    <w:rsid w:val="6FE466B0"/>
    <w:rsid w:val="71930C7E"/>
    <w:rsid w:val="71D3575C"/>
    <w:rsid w:val="72F127CB"/>
    <w:rsid w:val="79455622"/>
    <w:rsid w:val="7A377C22"/>
    <w:rsid w:val="7A824293"/>
    <w:rsid w:val="7CBE23A5"/>
    <w:rsid w:val="7E72637E"/>
    <w:rsid w:val="7F7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Char Char Char1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AE0F8F-B20E-40D8-9D1A-6C3240A8A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临沧市沧源县党政机关单位</Company>
  <Pages>1</Pages>
  <Words>1701</Words>
  <Characters>9702</Characters>
  <Lines>80</Lines>
  <Paragraphs>22</Paragraphs>
  <TotalTime>0</TotalTime>
  <ScaleCrop>false</ScaleCrop>
  <LinksUpToDate>false</LinksUpToDate>
  <CharactersWithSpaces>11381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2019-01-09T06:20:00Z</dcterms:created>
  <dc:creator>Administrator</dc:creator>
  <cp:lastModifiedBy>丁丁丁丁丁」糖</cp:lastModifiedBy>
  <cp:lastPrinted>2019-02-24T00:28:00Z</cp:lastPrinted>
  <dcterms:modified xsi:type="dcterms:W3CDTF">2024-02-26T01:38:47Z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E6C63ABBA4F04E74A5C01CE4436C65DE</vt:lpwstr>
  </property>
</Properties>
</file>