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B5F18">
      <w:pPr>
        <w:jc w:val="center"/>
        <w:rPr>
          <w:rFonts w:ascii="宋体" w:hAnsi="宋体" w:eastAsia="宋体" w:cs="宋体"/>
          <w:b/>
          <w:bCs/>
          <w:sz w:val="44"/>
          <w:szCs w:val="44"/>
        </w:rPr>
      </w:pPr>
      <w:r>
        <w:rPr>
          <w:rFonts w:hint="eastAsia" w:ascii="宋体" w:hAnsi="宋体" w:eastAsia="宋体" w:cs="宋体"/>
          <w:b/>
          <w:bCs/>
          <w:sz w:val="44"/>
          <w:szCs w:val="44"/>
        </w:rPr>
        <w:t>沧源县勐角乡糯掌村委会科弄</w:t>
      </w:r>
    </w:p>
    <w:p w14:paraId="71140E00">
      <w:pPr>
        <w:jc w:val="center"/>
        <w:rPr>
          <w:rFonts w:ascii="宋体" w:hAnsi="宋体" w:eastAsia="宋体" w:cs="宋体"/>
          <w:b/>
          <w:bCs/>
          <w:sz w:val="44"/>
          <w:szCs w:val="44"/>
        </w:rPr>
      </w:pPr>
      <w:r>
        <w:rPr>
          <w:rFonts w:hint="eastAsia" w:ascii="宋体" w:hAnsi="宋体" w:eastAsia="宋体" w:cs="宋体"/>
          <w:b/>
          <w:bCs/>
          <w:sz w:val="44"/>
          <w:szCs w:val="44"/>
        </w:rPr>
        <w:t>（集聚提升、自然山水型）</w:t>
      </w:r>
    </w:p>
    <w:p w14:paraId="4E36EC1B">
      <w:pPr>
        <w:jc w:val="center"/>
        <w:rPr>
          <w:rFonts w:ascii="宋体" w:hAnsi="宋体" w:eastAsia="宋体" w:cs="宋体"/>
          <w:b/>
          <w:bCs/>
          <w:sz w:val="44"/>
          <w:szCs w:val="44"/>
        </w:rPr>
      </w:pPr>
      <w:r>
        <w:rPr>
          <w:rFonts w:hint="eastAsia" w:ascii="宋体" w:hAnsi="宋体" w:eastAsia="宋体" w:cs="宋体"/>
          <w:b/>
          <w:bCs/>
          <w:sz w:val="44"/>
          <w:szCs w:val="44"/>
        </w:rPr>
        <w:t>自然村村庄规划说明书</w:t>
      </w:r>
    </w:p>
    <w:p w14:paraId="569F65A7">
      <w:pPr>
        <w:jc w:val="center"/>
        <w:rPr>
          <w:rFonts w:ascii="宋体" w:hAnsi="宋体" w:eastAsia="宋体" w:cs="宋体"/>
          <w:sz w:val="32"/>
          <w:szCs w:val="32"/>
        </w:rPr>
      </w:pPr>
    </w:p>
    <w:p w14:paraId="48C19D4E">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14:paraId="5C5B85C4">
      <w:pPr>
        <w:pStyle w:val="7"/>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14:paraId="137D170B">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科弄</w:t>
      </w:r>
      <w:r>
        <w:rPr>
          <w:rFonts w:hint="eastAsia" w:ascii="宋体" w:hAnsi="宋体" w:eastAsia="宋体" w:cs="宋体"/>
          <w:sz w:val="32"/>
          <w:szCs w:val="32"/>
          <w:lang w:eastAsia="zh-CN"/>
        </w:rPr>
        <w:t>村庄规划</w:t>
      </w:r>
      <w:r>
        <w:rPr>
          <w:rFonts w:hint="eastAsia" w:ascii="宋体" w:hAnsi="宋体" w:eastAsia="宋体" w:cs="宋体"/>
          <w:sz w:val="32"/>
          <w:szCs w:val="32"/>
        </w:rPr>
        <w:t>。该自然村规划经2019年3月12日自然村村民代表会议审议表决通过。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（二）村情概况</w:t>
      </w:r>
    </w:p>
    <w:p w14:paraId="5A7C998B">
      <w:pPr>
        <w:ind w:firstLine="640" w:firstLineChars="200"/>
        <w:rPr>
          <w:rFonts w:ascii="宋体" w:hAnsi="宋体" w:eastAsia="宋体" w:cs="宋体"/>
          <w:sz w:val="32"/>
          <w:szCs w:val="32"/>
        </w:rPr>
      </w:pPr>
      <w:r>
        <w:rPr>
          <w:rFonts w:hint="eastAsia" w:ascii="宋体" w:hAnsi="宋体" w:eastAsia="宋体" w:cs="宋体"/>
          <w:sz w:val="32"/>
          <w:szCs w:val="32"/>
        </w:rPr>
        <w:t>1．地理区位：科弄</w:t>
      </w:r>
      <w:r>
        <w:rPr>
          <w:rFonts w:ascii="宋体" w:hAnsi="宋体" w:eastAsia="宋体" w:cs="宋体"/>
          <w:sz w:val="32"/>
          <w:szCs w:val="32"/>
        </w:rPr>
        <w:t>村隶属于云南省</w:t>
      </w:r>
      <w:r>
        <w:fldChar w:fldCharType="begin"/>
      </w:r>
      <w:r>
        <w:instrText xml:space="preserve"> HYPERLINK "https://baike.sogou.com/lemma/ShowInnerLink.htm?lemmaId=39894&amp;ss_c=ssc.citiao.link" \t "_blank" </w:instrText>
      </w:r>
      <w:r>
        <w:fldChar w:fldCharType="separate"/>
      </w:r>
      <w:r>
        <w:rPr>
          <w:rFonts w:ascii="宋体" w:hAnsi="宋体" w:eastAsia="宋体" w:cs="宋体"/>
          <w:sz w:val="32"/>
          <w:szCs w:val="32"/>
        </w:rPr>
        <w:t>临沧市</w:t>
      </w:r>
      <w:r>
        <w:rPr>
          <w:rFonts w:ascii="宋体" w:hAnsi="宋体" w:eastAsia="宋体" w:cs="宋体"/>
          <w:sz w:val="32"/>
          <w:szCs w:val="32"/>
        </w:rPr>
        <w:fldChar w:fldCharType="end"/>
      </w:r>
      <w:r>
        <w:fldChar w:fldCharType="begin"/>
      </w:r>
      <w:r>
        <w:instrText xml:space="preserve"> HYPERLINK "https://baike.sogou.com/lemma/ShowInnerLink.htm?lemmaId=149289&amp;ss_c=ssc.citiao.link" \t "_blank" </w:instrText>
      </w:r>
      <w:r>
        <w:fldChar w:fldCharType="separate"/>
      </w:r>
      <w:r>
        <w:rPr>
          <w:rFonts w:ascii="宋体" w:hAnsi="宋体" w:eastAsia="宋体" w:cs="宋体"/>
          <w:sz w:val="32"/>
          <w:szCs w:val="32"/>
        </w:rPr>
        <w:t>沧源佤族自治县</w:t>
      </w:r>
      <w:r>
        <w:rPr>
          <w:rFonts w:ascii="宋体" w:hAnsi="宋体" w:eastAsia="宋体" w:cs="宋体"/>
          <w:sz w:val="32"/>
          <w:szCs w:val="32"/>
        </w:rPr>
        <w:fldChar w:fldCharType="end"/>
      </w:r>
      <w:r>
        <w:fldChar w:fldCharType="begin"/>
      </w:r>
      <w:r>
        <w:instrText xml:space="preserve"> HYPERLINK "https://baike.sogou.com/lemma/ShowInnerLink.htm?lemmaId=5960902&amp;ss_c=ssc.citiao.link" \t "_blank" </w:instrText>
      </w:r>
      <w:r>
        <w:fldChar w:fldCharType="separate"/>
      </w:r>
      <w:r>
        <w:rPr>
          <w:rFonts w:ascii="宋体" w:hAnsi="宋体" w:eastAsia="宋体" w:cs="宋体"/>
          <w:sz w:val="32"/>
          <w:szCs w:val="32"/>
        </w:rPr>
        <w:t>勐角傣族彝族拉祜族乡</w:t>
      </w:r>
      <w:r>
        <w:rPr>
          <w:rFonts w:ascii="宋体" w:hAnsi="宋体" w:eastAsia="宋体" w:cs="宋体"/>
          <w:sz w:val="32"/>
          <w:szCs w:val="32"/>
        </w:rPr>
        <w:fldChar w:fldCharType="end"/>
      </w:r>
      <w:r>
        <w:rPr>
          <w:rFonts w:hint="eastAsia" w:ascii="宋体" w:hAnsi="宋体" w:eastAsia="宋体" w:cs="宋体"/>
          <w:sz w:val="32"/>
          <w:szCs w:val="32"/>
        </w:rPr>
        <w:t>糯掌</w:t>
      </w:r>
      <w:r>
        <w:rPr>
          <w:rFonts w:ascii="宋体" w:hAnsi="宋体" w:eastAsia="宋体" w:cs="宋体"/>
          <w:sz w:val="32"/>
          <w:szCs w:val="32"/>
        </w:rPr>
        <w:t>村委会</w:t>
      </w:r>
      <w:r>
        <w:rPr>
          <w:rFonts w:hint="eastAsia" w:ascii="宋体" w:hAnsi="宋体" w:eastAsia="宋体" w:cs="宋体"/>
          <w:sz w:val="32"/>
          <w:szCs w:val="32"/>
        </w:rPr>
        <w:t>,</w:t>
      </w:r>
      <w:r>
        <w:rPr>
          <w:rFonts w:ascii="宋体" w:hAnsi="宋体" w:eastAsia="宋体" w:cs="宋体"/>
          <w:sz w:val="32"/>
          <w:szCs w:val="32"/>
        </w:rPr>
        <w:t xml:space="preserve"> </w:t>
      </w:r>
      <w:r>
        <w:rPr>
          <w:rFonts w:hint="eastAsia" w:ascii="宋体" w:hAnsi="宋体" w:eastAsia="宋体" w:cs="宋体"/>
          <w:sz w:val="32"/>
          <w:szCs w:val="32"/>
        </w:rPr>
        <w:t>距离村委会4.00公里,距离镇5.00公里， 国土面积3.30平方公里。</w:t>
      </w:r>
    </w:p>
    <w:p w14:paraId="59163DBD">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地貌特征。海拔1410.00米，属于山区。</w:t>
      </w:r>
    </w:p>
    <w:p w14:paraId="17BC74C5">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气候土壤。年平均气温20.00℃，年降水量800.00毫米，适宜种植水稻等农作物。</w:t>
      </w:r>
    </w:p>
    <w:p w14:paraId="31F0202D">
      <w:pPr>
        <w:ind w:firstLine="640" w:firstLineChars="200"/>
        <w:rPr>
          <w:rFonts w:ascii="宋体" w:hAnsi="宋体" w:eastAsia="宋体" w:cs="宋体"/>
          <w:sz w:val="32"/>
          <w:szCs w:val="32"/>
        </w:rPr>
      </w:pPr>
      <w:r>
        <w:rPr>
          <w:rFonts w:hint="eastAsia" w:ascii="宋体" w:hAnsi="宋体" w:eastAsia="宋体" w:cs="宋体"/>
          <w:sz w:val="32"/>
          <w:szCs w:val="32"/>
        </w:rPr>
        <w:t>2．人口现状：</w:t>
      </w:r>
      <w:r>
        <w:rPr>
          <w:rFonts w:ascii="宋体" w:hAnsi="宋体" w:eastAsia="宋体" w:cs="宋体"/>
          <w:sz w:val="32"/>
          <w:szCs w:val="32"/>
        </w:rPr>
        <w:t>全村辖1个村民小组，有农户42户，有乡村人口157人，其中农业人口157人，劳动力95人，其中从事第一产业人数86人</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3．资源现状：</w:t>
      </w:r>
      <w:r>
        <w:rPr>
          <w:rFonts w:ascii="宋体" w:hAnsi="宋体" w:eastAsia="宋体" w:cs="宋体"/>
          <w:sz w:val="32"/>
          <w:szCs w:val="32"/>
        </w:rPr>
        <w:t>全村有耕地总面积520.00亩(其中：田193.00亩，地327.00亩)，人均耕地3.20亩，主要种植水稻等作物；拥有林地9046.00亩，其中经济林果地369.00亩，人均经济林果地2.50亩，主要种植核桃等经济林果； 其他面积160.00亩</w:t>
      </w:r>
      <w:r>
        <w:rPr>
          <w:rFonts w:hint="eastAsia" w:ascii="宋体" w:hAnsi="宋体" w:eastAsia="宋体" w:cs="宋体"/>
          <w:sz w:val="32"/>
          <w:szCs w:val="32"/>
        </w:rPr>
        <w:t>。</w:t>
      </w:r>
    </w:p>
    <w:p w14:paraId="79D15A02">
      <w:pPr>
        <w:ind w:firstLine="640" w:firstLineChars="200"/>
        <w:rPr>
          <w:rFonts w:ascii="宋体" w:hAnsi="宋体" w:eastAsia="宋体" w:cs="宋体"/>
          <w:sz w:val="32"/>
          <w:szCs w:val="32"/>
        </w:rPr>
      </w:pPr>
      <w:r>
        <w:rPr>
          <w:rFonts w:hint="eastAsia" w:ascii="宋体" w:hAnsi="宋体" w:eastAsia="宋体" w:cs="宋体"/>
          <w:sz w:val="32"/>
          <w:szCs w:val="32"/>
        </w:rPr>
        <w:t>4．产业现状：</w:t>
      </w:r>
      <w:r>
        <w:rPr>
          <w:rFonts w:ascii="宋体" w:hAnsi="宋体" w:eastAsia="宋体" w:cs="宋体"/>
          <w:sz w:val="32"/>
          <w:szCs w:val="32"/>
        </w:rPr>
        <w:t>该村的主要产业为烤烟,主要销售往本县。2017年 主产业全村销售总收入20.00万元</w:t>
      </w:r>
      <w:r>
        <w:rPr>
          <w:rFonts w:hint="eastAsia" w:ascii="宋体" w:hAnsi="宋体" w:eastAsia="宋体" w:cs="宋体"/>
          <w:sz w:val="32"/>
          <w:szCs w:val="32"/>
        </w:rPr>
        <w:t>。</w:t>
      </w:r>
    </w:p>
    <w:p w14:paraId="4A528AE8">
      <w:pPr>
        <w:ind w:firstLine="640" w:firstLineChars="200"/>
        <w:rPr>
          <w:rFonts w:ascii="宋体" w:hAnsi="宋体" w:eastAsia="宋体" w:cs="宋体"/>
          <w:sz w:val="32"/>
          <w:szCs w:val="32"/>
        </w:rPr>
      </w:pPr>
      <w:r>
        <w:rPr>
          <w:rFonts w:ascii="宋体" w:hAnsi="宋体" w:eastAsia="宋体" w:cs="宋体"/>
          <w:sz w:val="32"/>
          <w:szCs w:val="32"/>
        </w:rPr>
        <w:t>该村目前正在发展烤烟特色产业，计划大力发展烤烟产业。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p>
    <w:p w14:paraId="193CB1D9">
      <w:pPr>
        <w:ind w:firstLine="640" w:firstLineChars="200"/>
        <w:rPr>
          <w:rFonts w:ascii="宋体" w:hAnsi="宋体" w:eastAsia="宋体" w:cs="宋体"/>
          <w:sz w:val="32"/>
          <w:szCs w:val="32"/>
        </w:rPr>
      </w:pPr>
      <w:r>
        <w:rPr>
          <w:rFonts w:ascii="宋体" w:hAnsi="宋体" w:eastAsia="宋体" w:cs="宋体"/>
          <w:sz w:val="32"/>
          <w:szCs w:val="32"/>
        </w:rPr>
        <w:t>该村截</w:t>
      </w:r>
      <w:r>
        <w:rPr>
          <w:rFonts w:hint="eastAsia" w:ascii="宋体" w:hAnsi="宋体" w:eastAsia="宋体" w:cs="宋体"/>
          <w:sz w:val="32"/>
          <w:szCs w:val="32"/>
          <w:lang w:val="en-US" w:eastAsia="zh-CN"/>
        </w:rPr>
        <w:t>至</w:t>
      </w:r>
      <w:bookmarkStart w:id="0" w:name="_GoBack"/>
      <w:bookmarkEnd w:id="0"/>
      <w:r>
        <w:rPr>
          <w:rFonts w:ascii="宋体" w:hAnsi="宋体" w:eastAsia="宋体" w:cs="宋体"/>
          <w:sz w:val="32"/>
          <w:szCs w:val="32"/>
        </w:rPr>
        <w:t>2017年底，全村有42户通自来水，</w:t>
      </w:r>
      <w:r>
        <w:rPr>
          <w:rFonts w:hint="eastAsia" w:ascii="宋体" w:hAnsi="宋体" w:eastAsia="宋体" w:cs="宋体"/>
          <w:sz w:val="32"/>
          <w:szCs w:val="32"/>
        </w:rPr>
        <w:t>无农户</w:t>
      </w:r>
      <w:r>
        <w:rPr>
          <w:rFonts w:ascii="宋体" w:hAnsi="宋体" w:eastAsia="宋体" w:cs="宋体"/>
          <w:sz w:val="32"/>
          <w:szCs w:val="32"/>
        </w:rPr>
        <w:t>饮用井水， 有42户通电，</w:t>
      </w:r>
      <w:r>
        <w:rPr>
          <w:rFonts w:hint="eastAsia" w:ascii="宋体" w:hAnsi="宋体" w:eastAsia="宋体" w:cs="宋体"/>
          <w:sz w:val="32"/>
          <w:szCs w:val="32"/>
        </w:rPr>
        <w:t>无农户</w:t>
      </w:r>
      <w:r>
        <w:rPr>
          <w:rFonts w:ascii="宋体" w:hAnsi="宋体" w:eastAsia="宋体" w:cs="宋体"/>
          <w:sz w:val="32"/>
          <w:szCs w:val="32"/>
        </w:rPr>
        <w:t>通有线电视，拥有电视机农户37户 ，安装固定电话或拥有移动电话的农户数20户，其中拥有移动电话农户数12户。</w:t>
      </w:r>
    </w:p>
    <w:p w14:paraId="0629AD95">
      <w:pPr>
        <w:ind w:firstLine="640" w:firstLineChars="200"/>
        <w:rPr>
          <w:rFonts w:ascii="宋体" w:hAnsi="宋体" w:eastAsia="宋体" w:cs="宋体"/>
          <w:sz w:val="32"/>
          <w:szCs w:val="32"/>
        </w:rPr>
      </w:pPr>
      <w:r>
        <w:rPr>
          <w:rFonts w:ascii="宋体" w:hAnsi="宋体" w:eastAsia="宋体" w:cs="宋体"/>
          <w:sz w:val="32"/>
          <w:szCs w:val="32"/>
        </w:rPr>
        <w:t>该进村道路为土路</w:t>
      </w:r>
      <w:r>
        <w:rPr>
          <w:rFonts w:hint="eastAsia" w:ascii="宋体" w:hAnsi="宋体" w:eastAsia="宋体" w:cs="宋体"/>
          <w:sz w:val="32"/>
          <w:szCs w:val="32"/>
        </w:rPr>
        <w:t>。</w:t>
      </w:r>
      <w:r>
        <w:rPr>
          <w:rFonts w:ascii="宋体" w:hAnsi="宋体" w:eastAsia="宋体" w:cs="宋体"/>
          <w:sz w:val="32"/>
          <w:szCs w:val="32"/>
        </w:rPr>
        <w:t>距离最近的车站（码头）5.00公里，距离最近的集贸市场5.00公里。 　</w:t>
      </w:r>
    </w:p>
    <w:p w14:paraId="14BEE7AD">
      <w:pPr>
        <w:ind w:firstLine="640" w:firstLineChars="200"/>
        <w:rPr>
          <w:rFonts w:ascii="宋体" w:hAnsi="宋体" w:eastAsia="宋体" w:cs="宋体"/>
          <w:sz w:val="32"/>
          <w:szCs w:val="32"/>
        </w:rPr>
      </w:pPr>
      <w:r>
        <w:rPr>
          <w:rFonts w:ascii="宋体" w:hAnsi="宋体" w:eastAsia="宋体" w:cs="宋体"/>
          <w:sz w:val="32"/>
          <w:szCs w:val="32"/>
        </w:rPr>
        <w:t>全村有效灌溉面积为6.00亩，其中有高稳产农田地面积5.00亩，人均高稳产农田地面积0.03亩。　　</w:t>
      </w:r>
    </w:p>
    <w:p w14:paraId="008BFC95">
      <w:pPr>
        <w:ind w:firstLine="640" w:firstLineChars="200"/>
        <w:rPr>
          <w:rFonts w:ascii="宋体" w:hAnsi="宋体" w:eastAsia="宋体" w:cs="宋体"/>
          <w:sz w:val="32"/>
          <w:szCs w:val="32"/>
        </w:rPr>
      </w:pPr>
      <w:r>
        <w:rPr>
          <w:rFonts w:ascii="宋体" w:hAnsi="宋体" w:eastAsia="宋体" w:cs="宋体"/>
          <w:sz w:val="32"/>
          <w:szCs w:val="32"/>
        </w:rPr>
        <w:t>该村到2017年底，有39户居住砖木结构住房；</w:t>
      </w:r>
      <w:r>
        <w:rPr>
          <w:rFonts w:hint="eastAsia" w:ascii="宋体" w:hAnsi="宋体" w:eastAsia="宋体" w:cs="宋体"/>
          <w:sz w:val="32"/>
          <w:szCs w:val="32"/>
        </w:rPr>
        <w:t>无农户</w:t>
      </w:r>
      <w:r>
        <w:rPr>
          <w:rFonts w:ascii="宋体" w:hAnsi="宋体" w:eastAsia="宋体" w:cs="宋体"/>
          <w:sz w:val="32"/>
          <w:szCs w:val="32"/>
        </w:rPr>
        <w:t>居住于土木结构住房。</w:t>
      </w:r>
      <w:r>
        <w:rPr>
          <w:rFonts w:hint="eastAsia" w:ascii="宋体" w:hAnsi="宋体" w:eastAsia="宋体" w:cs="宋体"/>
          <w:sz w:val="32"/>
          <w:szCs w:val="32"/>
        </w:rPr>
        <w:t xml:space="preserve">    </w:t>
      </w:r>
    </w:p>
    <w:p w14:paraId="61FD6B34">
      <w:pPr>
        <w:ind w:firstLine="640" w:firstLineChars="200"/>
        <w:rPr>
          <w:rFonts w:ascii="宋体" w:hAnsi="宋体" w:eastAsia="宋体" w:cs="宋体"/>
          <w:sz w:val="32"/>
          <w:szCs w:val="32"/>
        </w:rPr>
      </w:pPr>
      <w:r>
        <w:rPr>
          <w:rFonts w:hint="eastAsia" w:ascii="宋体" w:hAnsi="宋体" w:eastAsia="宋体" w:cs="宋体"/>
          <w:sz w:val="32"/>
          <w:szCs w:val="32"/>
        </w:rPr>
        <w:t>现状公共设施有1处球场，1处活动室和1所教堂。</w:t>
      </w:r>
    </w:p>
    <w:p w14:paraId="471641EB">
      <w:pPr>
        <w:ind w:firstLine="640" w:firstLineChars="200"/>
        <w:rPr>
          <w:rFonts w:ascii="宋体" w:hAnsi="宋体" w:eastAsia="宋体" w:cs="宋体"/>
          <w:sz w:val="32"/>
          <w:szCs w:val="32"/>
        </w:rPr>
      </w:pPr>
      <w:r>
        <w:rPr>
          <w:rFonts w:hint="eastAsia" w:ascii="宋体" w:hAnsi="宋体" w:eastAsia="宋体" w:cs="宋体"/>
          <w:sz w:val="32"/>
          <w:szCs w:val="32"/>
        </w:rPr>
        <w:t>现状环卫设施有2处公厕和1处垃圾池。</w:t>
      </w:r>
    </w:p>
    <w:p w14:paraId="11425387">
      <w:pPr>
        <w:ind w:firstLine="640" w:firstLineChars="200"/>
        <w:rPr>
          <w:rFonts w:ascii="宋体" w:hAnsi="宋体" w:eastAsia="宋体" w:cs="宋体"/>
          <w:sz w:val="32"/>
          <w:szCs w:val="32"/>
        </w:rPr>
      </w:pPr>
      <w:r>
        <w:rPr>
          <w:rFonts w:hint="eastAsia" w:ascii="宋体" w:hAnsi="宋体" w:eastAsia="宋体" w:cs="宋体"/>
          <w:sz w:val="32"/>
          <w:szCs w:val="32"/>
        </w:rPr>
        <w:t>现状基础设施有2处水池。</w:t>
      </w:r>
    </w:p>
    <w:p w14:paraId="32C14EF3">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（三）优势资源</w:t>
      </w:r>
    </w:p>
    <w:p w14:paraId="7C2EB496">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14:paraId="1AB367A2">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14:paraId="37A973B9">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14:paraId="1776271B">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r>
        <w:rPr>
          <w:rFonts w:hint="eastAsia" w:ascii="宋体" w:hAnsi="宋体" w:eastAsia="宋体" w:cs="宋体"/>
          <w:sz w:val="32"/>
          <w:szCs w:val="32"/>
        </w:rPr>
        <w:t>—2035年。</w:t>
      </w:r>
    </w:p>
    <w:p w14:paraId="28A4493C">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6EA1486C">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41D6978F">
      <w:pPr>
        <w:ind w:firstLine="640" w:firstLineChars="200"/>
        <w:rPr>
          <w:rFonts w:ascii="宋体" w:hAnsi="宋体" w:eastAsia="宋体" w:cs="宋体"/>
          <w:sz w:val="32"/>
          <w:szCs w:val="32"/>
        </w:rPr>
      </w:pPr>
      <w:r>
        <w:rPr>
          <w:rFonts w:hint="eastAsia" w:ascii="宋体" w:hAnsi="宋体" w:eastAsia="宋体" w:cs="宋体"/>
          <w:sz w:val="32"/>
          <w:szCs w:val="32"/>
        </w:rPr>
        <w:t>项目计划投资金226.7万元，其中：上级补助190.8万元，群众自筹35.9万元。</w:t>
      </w:r>
    </w:p>
    <w:p w14:paraId="7B191D0E">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1．道路交通：概算总投资24万元。</w:t>
      </w:r>
    </w:p>
    <w:p w14:paraId="76A111CF">
      <w:pPr>
        <w:ind w:left="210" w:leftChars="100" w:firstLine="320" w:firstLineChars="100"/>
        <w:rPr>
          <w:rFonts w:ascii="宋体" w:hAnsi="宋体" w:eastAsia="宋体" w:cs="宋体"/>
          <w:sz w:val="32"/>
          <w:szCs w:val="32"/>
        </w:rPr>
      </w:pPr>
      <w:r>
        <w:rPr>
          <w:rFonts w:hint="eastAsia" w:ascii="宋体" w:hAnsi="宋体" w:eastAsia="宋体" w:cs="宋体"/>
          <w:sz w:val="32"/>
          <w:szCs w:val="32"/>
        </w:rPr>
        <w:t>硬化1条村内道路，道路宽4米，道路长500米，厚度15厘米，面积2000平方米，投资单价120元/平方米，概算投资24万元。</w:t>
      </w:r>
    </w:p>
    <w:p w14:paraId="03E422D4">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2．供水工程:</w:t>
      </w:r>
      <w:r>
        <w:rPr>
          <w:rFonts w:hint="eastAsia"/>
        </w:rPr>
        <w:t xml:space="preserve"> </w:t>
      </w:r>
      <w:r>
        <w:rPr>
          <w:rFonts w:hint="eastAsia" w:ascii="宋体" w:hAnsi="宋体" w:eastAsia="宋体" w:cs="宋体"/>
          <w:sz w:val="32"/>
          <w:szCs w:val="32"/>
        </w:rPr>
        <w:t>人饮工程连接全村水网，利用现状2处水池作为供水水池。规划1450长规划管道，用40CM钢管。单价36元/米，概算投资10.8万。供水工程概算总投资10.8万。</w:t>
      </w:r>
    </w:p>
    <w:p w14:paraId="0FFB8BEF">
      <w:pPr>
        <w:ind w:left="210" w:leftChars="100" w:firstLine="496" w:firstLineChars="155"/>
        <w:rPr>
          <w:rFonts w:ascii="宋体" w:hAnsi="宋体" w:eastAsia="宋体" w:cs="宋体"/>
          <w:sz w:val="32"/>
          <w:szCs w:val="32"/>
        </w:rPr>
      </w:pPr>
      <w:r>
        <w:rPr>
          <w:rFonts w:hint="eastAsia" w:ascii="宋体" w:hAnsi="宋体" w:eastAsia="宋体" w:cs="宋体"/>
          <w:sz w:val="32"/>
          <w:szCs w:val="32"/>
        </w:rPr>
        <w:t>3．排水工程及污处理设施：概算总投资116万元。</w:t>
      </w:r>
      <w:r>
        <w:rPr>
          <w:rFonts w:hint="eastAsia" w:ascii="宋体" w:hAnsi="宋体" w:eastAsia="宋体" w:cs="宋体"/>
          <w:sz w:val="32"/>
          <w:szCs w:val="32"/>
        </w:rPr>
        <w:cr/>
      </w:r>
      <w:r>
        <w:rPr>
          <w:rFonts w:hint="eastAsia" w:ascii="宋体" w:hAnsi="宋体" w:eastAsia="宋体" w:cs="宋体"/>
          <w:sz w:val="32"/>
          <w:szCs w:val="32"/>
        </w:rPr>
        <w:t xml:space="preserve">   （1）规划11条排水管（沿主要道路至污水处理设施铺设），全长3000米，设计标准管径25厘米，每25米设置1个检查井，投资单价360元/米（含检查井），概算投资108万元。</w:t>
      </w:r>
    </w:p>
    <w:p w14:paraId="5F0D3E08">
      <w:pPr>
        <w:ind w:left="210" w:leftChars="100" w:firstLine="496" w:firstLineChars="155"/>
        <w:rPr>
          <w:rFonts w:ascii="宋体" w:hAnsi="宋体" w:eastAsia="宋体" w:cs="宋体"/>
          <w:sz w:val="32"/>
          <w:szCs w:val="32"/>
        </w:rPr>
      </w:pPr>
      <w:r>
        <w:rPr>
          <w:rFonts w:hint="eastAsia" w:ascii="宋体" w:hAnsi="宋体" w:eastAsia="宋体" w:cs="宋体"/>
          <w:sz w:val="32"/>
          <w:szCs w:val="32"/>
        </w:rPr>
        <w:t>(2)</w:t>
      </w:r>
      <w:r>
        <w:rPr>
          <w:rFonts w:hint="eastAsia"/>
        </w:rPr>
        <w:t xml:space="preserve"> </w:t>
      </w:r>
      <w:r>
        <w:rPr>
          <w:rFonts w:hint="eastAsia" w:ascii="宋体" w:hAnsi="宋体" w:eastAsia="宋体" w:cs="宋体"/>
          <w:sz w:val="32"/>
          <w:szCs w:val="32"/>
        </w:rPr>
        <w:t>新建1处一体化污水处理设施，单价8万元/座。概算总投资8万。</w:t>
      </w:r>
    </w:p>
    <w:p w14:paraId="1C67A5CA">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4．环卫设施：概算总投资9万元。</w:t>
      </w:r>
      <w:r>
        <w:rPr>
          <w:rFonts w:hint="eastAsia" w:ascii="宋体" w:hAnsi="宋体" w:eastAsia="宋体" w:cs="宋体"/>
          <w:sz w:val="32"/>
          <w:szCs w:val="32"/>
        </w:rPr>
        <w:cr/>
      </w:r>
      <w:r>
        <w:rPr>
          <w:rFonts w:hint="eastAsia" w:ascii="宋体" w:hAnsi="宋体" w:eastAsia="宋体" w:cs="宋体"/>
          <w:sz w:val="32"/>
          <w:szCs w:val="32"/>
        </w:rPr>
        <w:t xml:space="preserve">   （1）规划建设2个垃圾房，投资单价1万元/个，概算总投资2万元。</w:t>
      </w:r>
      <w:r>
        <w:rPr>
          <w:rFonts w:hint="eastAsia" w:ascii="宋体" w:hAnsi="宋体" w:eastAsia="宋体" w:cs="宋体"/>
          <w:sz w:val="32"/>
          <w:szCs w:val="32"/>
        </w:rPr>
        <w:cr/>
      </w:r>
      <w:r>
        <w:rPr>
          <w:rFonts w:hint="eastAsia" w:ascii="宋体" w:hAnsi="宋体" w:eastAsia="宋体" w:cs="宋体"/>
          <w:sz w:val="32"/>
          <w:szCs w:val="32"/>
        </w:rPr>
        <w:t xml:space="preserve">   （2）规划建设或改造1个清洁公厕，投资单价7万元/座，概算总投资7万元。</w:t>
      </w:r>
    </w:p>
    <w:p w14:paraId="06F20837">
      <w:pPr>
        <w:ind w:firstLine="640" w:firstLineChars="200"/>
        <w:rPr>
          <w:rFonts w:ascii="宋体" w:hAnsi="宋体" w:eastAsia="宋体" w:cs="宋体"/>
          <w:sz w:val="32"/>
          <w:szCs w:val="32"/>
        </w:rPr>
      </w:pPr>
      <w:r>
        <w:rPr>
          <w:rFonts w:hint="eastAsia" w:ascii="宋体" w:hAnsi="宋体" w:eastAsia="宋体" w:cs="宋体"/>
          <w:sz w:val="32"/>
          <w:szCs w:val="32"/>
        </w:rPr>
        <w:t>5．消防设施：概算总投资6万元。</w:t>
      </w:r>
    </w:p>
    <w:p w14:paraId="51B8689C">
      <w:pPr>
        <w:ind w:firstLine="640" w:firstLineChars="200"/>
        <w:rPr>
          <w:rFonts w:ascii="宋体" w:hAnsi="宋体" w:eastAsia="宋体" w:cs="宋体"/>
          <w:sz w:val="32"/>
          <w:szCs w:val="32"/>
        </w:rPr>
      </w:pPr>
      <w:r>
        <w:rPr>
          <w:rFonts w:hint="eastAsia" w:ascii="宋体" w:hAnsi="宋体" w:eastAsia="宋体" w:cs="宋体"/>
          <w:sz w:val="32"/>
          <w:szCs w:val="32"/>
        </w:rPr>
        <w:t>沿主干道设置室外消</w:t>
      </w:r>
      <w:r>
        <w:rPr>
          <w:rFonts w:hint="eastAsia" w:ascii="宋体" w:hAnsi="宋体" w:eastAsia="宋体" w:cs="宋体"/>
          <w:sz w:val="32"/>
          <w:szCs w:val="32"/>
          <w:lang w:eastAsia="zh-CN"/>
        </w:rPr>
        <w:t>火</w:t>
      </w:r>
      <w:r>
        <w:rPr>
          <w:rFonts w:hint="eastAsia" w:ascii="宋体" w:hAnsi="宋体" w:eastAsia="宋体" w:cs="宋体"/>
          <w:sz w:val="32"/>
          <w:szCs w:val="32"/>
        </w:rPr>
        <w:t>栓20个，单价3000元/个，概算总投资6万元。</w:t>
      </w:r>
      <w:r>
        <w:rPr>
          <w:rFonts w:hint="eastAsia" w:ascii="宋体" w:hAnsi="宋体" w:eastAsia="宋体" w:cs="宋体"/>
          <w:sz w:val="32"/>
          <w:szCs w:val="32"/>
        </w:rPr>
        <w:cr/>
      </w:r>
      <w:r>
        <w:rPr>
          <w:rFonts w:hint="eastAsia" w:ascii="宋体" w:hAnsi="宋体" w:eastAsia="宋体" w:cs="宋体"/>
          <w:sz w:val="32"/>
          <w:szCs w:val="32"/>
        </w:rPr>
        <w:t xml:space="preserve">    6．亮化工程：概算总投资5万元。</w:t>
      </w:r>
      <w:r>
        <w:rPr>
          <w:rFonts w:hint="eastAsia" w:ascii="宋体" w:hAnsi="宋体" w:eastAsia="宋体" w:cs="宋体"/>
          <w:sz w:val="32"/>
          <w:szCs w:val="32"/>
        </w:rPr>
        <w:cr/>
      </w:r>
      <w:r>
        <w:rPr>
          <w:rFonts w:hint="eastAsia" w:ascii="宋体" w:hAnsi="宋体" w:eastAsia="宋体" w:cs="宋体"/>
          <w:sz w:val="32"/>
          <w:szCs w:val="32"/>
        </w:rPr>
        <w:t xml:space="preserve">   规划新增太阳能路灯10盏，单价5000元/盏，概算总投资5万元。</w:t>
      </w:r>
    </w:p>
    <w:p w14:paraId="5415B52E">
      <w:pPr>
        <w:ind w:firstLine="640" w:firstLineChars="200"/>
        <w:rPr>
          <w:rFonts w:ascii="宋体" w:hAnsi="宋体" w:eastAsia="宋体" w:cs="宋体"/>
          <w:sz w:val="32"/>
          <w:szCs w:val="32"/>
        </w:rPr>
      </w:pPr>
      <w:r>
        <w:rPr>
          <w:rFonts w:hint="eastAsia" w:ascii="宋体" w:hAnsi="宋体" w:eastAsia="宋体" w:cs="宋体"/>
          <w:sz w:val="32"/>
          <w:szCs w:val="32"/>
        </w:rPr>
        <w:t>7．产业发展：概算投资22.5万元</w:t>
      </w:r>
    </w:p>
    <w:p w14:paraId="57D90679">
      <w:pPr>
        <w:ind w:firstLine="640" w:firstLineChars="200"/>
        <w:rPr>
          <w:rFonts w:ascii="宋体" w:hAnsi="宋体" w:eastAsia="宋体" w:cs="宋体"/>
          <w:sz w:val="32"/>
          <w:szCs w:val="32"/>
        </w:rPr>
      </w:pPr>
      <w:r>
        <w:rPr>
          <w:rFonts w:hint="eastAsia" w:ascii="宋体" w:hAnsi="宋体" w:eastAsia="宋体" w:cs="宋体"/>
          <w:sz w:val="32"/>
          <w:szCs w:val="32"/>
        </w:rPr>
        <w:t>规划养殖小区1个，概算总投资22.5万元。</w:t>
      </w:r>
    </w:p>
    <w:p w14:paraId="3A00BBD7">
      <w:pPr>
        <w:ind w:firstLine="640" w:firstLineChars="200"/>
        <w:rPr>
          <w:rFonts w:ascii="宋体" w:hAnsi="宋体" w:eastAsia="宋体" w:cs="宋体"/>
          <w:sz w:val="32"/>
          <w:szCs w:val="32"/>
        </w:rPr>
      </w:pPr>
      <w:r>
        <w:rPr>
          <w:rFonts w:hint="eastAsia" w:ascii="宋体" w:hAnsi="宋体" w:eastAsia="宋体" w:cs="宋体"/>
          <w:sz w:val="32"/>
          <w:szCs w:val="32"/>
        </w:rPr>
        <w:t>8．绿化美化：概算投资33.4万元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（1）实施进村入户主干道绿化工程，以三角梅、樱桃树交叉间种方式实施绿化，共需种植250棵，补助1000元/棵，概算投资25万元。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（2）实施庭院绿化美化工程，每户农户庭院及周边至少种植10株本地果木，共需种植420棵，成活1棵补助200元，概算投资8.4万元。</w:t>
      </w:r>
    </w:p>
    <w:p w14:paraId="082FA7DF">
      <w:pPr>
        <w:ind w:firstLine="640" w:firstLineChars="200"/>
        <w:rPr>
          <w:rFonts w:ascii="宋体" w:hAnsi="宋体" w:eastAsia="宋体" w:cs="宋体"/>
          <w:sz w:val="32"/>
          <w:szCs w:val="32"/>
        </w:rPr>
      </w:pPr>
      <w:r>
        <w:rPr>
          <w:rFonts w:hint="eastAsia" w:ascii="宋体" w:hAnsi="宋体" w:eastAsia="宋体" w:cs="宋体"/>
          <w:sz w:val="32"/>
          <w:szCs w:val="32"/>
        </w:rPr>
        <w:t>9．用地规划：</w:t>
      </w:r>
    </w:p>
    <w:p w14:paraId="0A2E9F87">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划定村庄建设边界，规划预留宅基地45亩。   </w:t>
      </w:r>
    </w:p>
    <w:p w14:paraId="10B2FD82">
      <w:pPr>
        <w:ind w:firstLine="640" w:firstLineChars="200"/>
        <w:rPr>
          <w:rFonts w:ascii="宋体" w:hAnsi="宋体" w:eastAsia="宋体" w:cs="宋体"/>
          <w:sz w:val="32"/>
          <w:szCs w:val="32"/>
        </w:rPr>
      </w:pPr>
      <w:r>
        <w:rPr>
          <w:rFonts w:hint="eastAsia" w:ascii="宋体" w:hAnsi="宋体" w:eastAsia="宋体" w:cs="宋体"/>
          <w:sz w:val="32"/>
          <w:szCs w:val="32"/>
        </w:rPr>
        <w:t>划定村庄建设边界，规划预留建设用地75亩。</w:t>
      </w:r>
      <w:r>
        <w:rPr>
          <w:rFonts w:hint="eastAsia" w:ascii="宋体" w:hAnsi="宋体" w:eastAsia="宋体" w:cs="宋体"/>
          <w:sz w:val="32"/>
          <w:szCs w:val="32"/>
        </w:rPr>
        <w:cr/>
      </w:r>
    </w:p>
    <w:p w14:paraId="16C4D5E0">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14:paraId="62262178">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14:paraId="5C26C218">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14:paraId="61B827FD">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14:paraId="03431AA9">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14:paraId="7E111BCD">
      <w:pPr>
        <w:ind w:left="960" w:hanging="960" w:hangingChars="300"/>
        <w:jc w:val="left"/>
        <w:rPr>
          <w:rFonts w:ascii="宋体" w:hAnsi="宋体" w:eastAsia="宋体" w:cs="宋体"/>
          <w:sz w:val="32"/>
          <w:szCs w:val="32"/>
        </w:rPr>
      </w:pPr>
    </w:p>
    <w:p w14:paraId="79C1E98A">
      <w:pPr>
        <w:ind w:left="960" w:hanging="960" w:hangingChars="300"/>
        <w:jc w:val="left"/>
        <w:rPr>
          <w:rFonts w:ascii="宋体" w:hAnsi="宋体" w:eastAsia="宋体" w:cs="宋体"/>
          <w:sz w:val="32"/>
          <w:szCs w:val="32"/>
        </w:rPr>
      </w:pPr>
    </w:p>
    <w:p w14:paraId="3E86F33B">
      <w:pPr>
        <w:ind w:left="960" w:hanging="960" w:hangingChars="300"/>
        <w:jc w:val="left"/>
        <w:rPr>
          <w:rFonts w:ascii="宋体" w:hAnsi="宋体" w:eastAsia="宋体" w:cs="宋体"/>
          <w:sz w:val="32"/>
          <w:szCs w:val="32"/>
        </w:rPr>
      </w:pPr>
    </w:p>
    <w:p w14:paraId="3AC455BC">
      <w:pPr>
        <w:ind w:left="960" w:hanging="960" w:hangingChars="300"/>
        <w:jc w:val="left"/>
        <w:rPr>
          <w:rFonts w:ascii="宋体" w:hAnsi="宋体" w:eastAsia="宋体" w:cs="宋体"/>
          <w:sz w:val="32"/>
          <w:szCs w:val="32"/>
        </w:rPr>
      </w:pPr>
      <w:r>
        <w:rPr>
          <w:rFonts w:hint="eastAsia" w:ascii="宋体" w:hAnsi="宋体" w:eastAsia="宋体" w:cs="宋体"/>
          <w:sz w:val="32"/>
          <w:szCs w:val="32"/>
        </w:rPr>
        <w:t xml:space="preserve">                        科弄规划工作小组组长：田新强</w:t>
      </w:r>
    </w:p>
    <w:p w14:paraId="4401D3DC">
      <w:pPr>
        <w:ind w:left="4960" w:hanging="4960" w:hangingChars="1550"/>
        <w:rPr>
          <w:sz w:val="30"/>
          <w:szCs w:val="30"/>
        </w:rPr>
      </w:pPr>
      <w:r>
        <w:rPr>
          <w:rFonts w:hint="eastAsia" w:ascii="宋体" w:hAnsi="宋体" w:eastAsia="宋体" w:cs="宋体"/>
          <w:sz w:val="32"/>
          <w:szCs w:val="32"/>
        </w:rPr>
        <w:t xml:space="preserve">                         成员：</w:t>
      </w:r>
      <w:r>
        <w:rPr>
          <w:rFonts w:hint="eastAsia"/>
          <w:sz w:val="30"/>
          <w:szCs w:val="30"/>
        </w:rPr>
        <w:t>田光强  中扎迫  扎 格   扎  发</w:t>
      </w:r>
    </w:p>
    <w:p w14:paraId="46F53135">
      <w:pPr>
        <w:jc w:val="left"/>
      </w:pPr>
    </w:p>
    <w:p w14:paraId="7CD0D680">
      <w:pPr>
        <w:ind w:left="2087" w:leftChars="994" w:firstLine="3303" w:firstLineChars="1101"/>
        <w:jc w:val="left"/>
        <w:rPr>
          <w:rFonts w:ascii="宋体" w:hAnsi="宋体" w:eastAsia="宋体" w:cs="宋体"/>
          <w:sz w:val="30"/>
          <w:szCs w:val="30"/>
        </w:rPr>
      </w:pPr>
    </w:p>
    <w:p w14:paraId="1ACD9F78">
      <w:pPr>
        <w:ind w:left="2085" w:hanging="2085" w:hangingChars="695"/>
        <w:jc w:val="left"/>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 xml:space="preserve">                  </w:t>
      </w:r>
    </w:p>
    <w:p w14:paraId="085A462B">
      <w:pPr>
        <w:jc w:val="center"/>
        <w:rPr>
          <w:rFonts w:ascii="华文中宋" w:hAnsi="华文中宋" w:eastAsia="华文中宋"/>
          <w:b/>
          <w:sz w:val="44"/>
          <w:szCs w:val="44"/>
        </w:rPr>
      </w:pPr>
      <w:r>
        <w:rPr>
          <w:rFonts w:hint="eastAsia" w:ascii="华文中宋" w:hAnsi="华文中宋" w:eastAsia="华文中宋"/>
          <w:b/>
          <w:sz w:val="44"/>
          <w:szCs w:val="44"/>
        </w:rPr>
        <w:t>糯掌村《村规民约》</w:t>
      </w:r>
    </w:p>
    <w:p w14:paraId="0C3BE01D">
      <w:pPr>
        <w:jc w:val="center"/>
        <w:rPr>
          <w:rFonts w:ascii="华文中宋" w:hAnsi="华文中宋" w:eastAsia="华文中宋"/>
          <w:b/>
          <w:sz w:val="44"/>
          <w:szCs w:val="44"/>
        </w:rPr>
      </w:pPr>
    </w:p>
    <w:p w14:paraId="309883A8">
      <w:pPr>
        <w:tabs>
          <w:tab w:val="left" w:pos="0"/>
        </w:tabs>
        <w:spacing w:line="500" w:lineRule="exact"/>
        <w:ind w:firstLine="640" w:firstLineChars="200"/>
        <w:rPr>
          <w:rFonts w:ascii="仿宋_GB2312" w:eastAsia="仿宋_GB2312"/>
          <w:sz w:val="32"/>
          <w:szCs w:val="32"/>
        </w:rPr>
      </w:pPr>
      <w:r>
        <w:rPr>
          <w:rFonts w:hint="eastAsia" w:ascii="仿宋" w:hAnsi="仿宋" w:eastAsia="仿宋" w:cs="仿宋"/>
          <w:sz w:val="32"/>
          <w:szCs w:val="32"/>
        </w:rPr>
        <w:t>为提高全体村民自我管理、自我教育、自我服务、自我监督的能力， 促进全村的安定团结和三个文明建设。根据《</w:t>
      </w:r>
      <w:r>
        <w:rPr>
          <w:rFonts w:hint="eastAsia" w:ascii="仿宋" w:hAnsi="仿宋" w:eastAsia="仿宋" w:cs="仿宋"/>
          <w:sz w:val="32"/>
          <w:szCs w:val="32"/>
          <w:lang w:eastAsia="zh-CN"/>
        </w:rPr>
        <w:t>中华人民共和国</w:t>
      </w:r>
      <w:r>
        <w:rPr>
          <w:rFonts w:hint="eastAsia" w:ascii="仿宋" w:hAnsi="仿宋" w:eastAsia="仿宋" w:cs="仿宋"/>
          <w:sz w:val="32"/>
          <w:szCs w:val="32"/>
        </w:rPr>
        <w:t>宪法》和《</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村</w:t>
      </w:r>
      <w:r>
        <w:rPr>
          <w:rFonts w:hint="eastAsia" w:ascii="仿宋_GB2312" w:eastAsia="仿宋_GB2312"/>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14:paraId="74F2B33D">
      <w:pPr>
        <w:tabs>
          <w:tab w:val="left" w:pos="0"/>
        </w:tabs>
        <w:spacing w:line="500" w:lineRule="exact"/>
        <w:rPr>
          <w:rFonts w:ascii="仿宋_GB2312" w:eastAsia="仿宋_GB2312"/>
          <w:sz w:val="32"/>
          <w:szCs w:val="32"/>
        </w:rPr>
      </w:pPr>
    </w:p>
    <w:p w14:paraId="683B43E0">
      <w:pPr>
        <w:numPr>
          <w:ilvl w:val="0"/>
          <w:numId w:val="4"/>
        </w:numPr>
        <w:tabs>
          <w:tab w:val="left" w:pos="0"/>
          <w:tab w:val="left" w:pos="3030"/>
        </w:tabs>
        <w:spacing w:line="500" w:lineRule="exact"/>
        <w:jc w:val="center"/>
        <w:rPr>
          <w:rFonts w:ascii="宋体" w:hAnsi="宋体"/>
          <w:b/>
          <w:sz w:val="32"/>
          <w:szCs w:val="32"/>
        </w:rPr>
      </w:pPr>
      <w:r>
        <w:rPr>
          <w:rFonts w:hint="eastAsia" w:ascii="宋体" w:hAnsi="宋体"/>
          <w:b/>
          <w:sz w:val="32"/>
          <w:szCs w:val="32"/>
        </w:rPr>
        <w:t>指导思想</w:t>
      </w:r>
    </w:p>
    <w:p w14:paraId="192D3B6D">
      <w:pPr>
        <w:tabs>
          <w:tab w:val="left" w:pos="0"/>
          <w:tab w:val="left" w:pos="3030"/>
        </w:tabs>
        <w:spacing w:line="500" w:lineRule="exact"/>
        <w:jc w:val="center"/>
        <w:rPr>
          <w:rFonts w:ascii="宋体" w:hAnsi="宋体"/>
          <w:b/>
          <w:sz w:val="32"/>
          <w:szCs w:val="32"/>
        </w:rPr>
      </w:pPr>
    </w:p>
    <w:p w14:paraId="3912B953">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color w:val="0C0C0C"/>
          <w:sz w:val="32"/>
          <w:szCs w:val="32"/>
        </w:rPr>
        <w:t>第一条</w:t>
      </w:r>
      <w:r>
        <w:rPr>
          <w:rFonts w:hint="eastAsia" w:ascii="仿宋_GB2312" w:eastAsia="仿宋_GB2312"/>
          <w:sz w:val="44"/>
          <w:szCs w:val="44"/>
        </w:rPr>
        <w:t>　</w:t>
      </w:r>
      <w:r>
        <w:rPr>
          <w:rFonts w:hint="eastAsia" w:ascii="仿宋_GB2312" w:eastAsia="仿宋_GB2312"/>
          <w:sz w:val="32"/>
          <w:szCs w:val="32"/>
        </w:rPr>
        <w:t>坚持以马克思列宁主义、毛泽东思想、邓小平理论和“三个代表”重要思想、科学发展观、习近平新时代中国特色社会主义思想为指导，坚决拥护中国共产党的领导，热爱社会主义祖国，维护国家的统一，热爱集体，热爱家乡，坚持以经济建设为中心，坚持四项基本原则和“两个”基本点，反对资产阶级自由化，服从上级党委、政府的领导。</w:t>
      </w:r>
    </w:p>
    <w:p w14:paraId="2BEA851C">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遵守国家法律法规，维护社会主义公德，发扬社会主义民主，反对歪门邪道，团结一致，治穷致富，提倡学习科学文化知识，提高全体村民综合文化素质。</w:t>
      </w:r>
    </w:p>
    <w:p w14:paraId="2BE823A6">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村党支部、各村民委员会组织、村务监督委员会等必须履行职责遵守各项规章制度。</w:t>
      </w:r>
    </w:p>
    <w:p w14:paraId="5EC78F99">
      <w:pPr>
        <w:tabs>
          <w:tab w:val="left" w:pos="0"/>
        </w:tabs>
        <w:spacing w:line="500" w:lineRule="exact"/>
        <w:ind w:firstLine="420"/>
        <w:jc w:val="center"/>
        <w:rPr>
          <w:rFonts w:ascii="宋体" w:hAnsi="宋体"/>
          <w:b/>
          <w:sz w:val="32"/>
          <w:szCs w:val="32"/>
        </w:rPr>
      </w:pPr>
      <w:r>
        <w:rPr>
          <w:rFonts w:hint="eastAsia" w:ascii="宋体" w:hAnsi="宋体"/>
          <w:b/>
          <w:sz w:val="32"/>
          <w:szCs w:val="32"/>
        </w:rPr>
        <w:t>第二章  山林地界权限管理</w:t>
      </w:r>
    </w:p>
    <w:p w14:paraId="2A729F58">
      <w:pPr>
        <w:tabs>
          <w:tab w:val="left" w:pos="0"/>
        </w:tabs>
        <w:spacing w:line="500" w:lineRule="exact"/>
        <w:ind w:firstLine="420"/>
        <w:rPr>
          <w:rFonts w:ascii="仿宋_GB2312" w:eastAsia="仿宋_GB2312"/>
          <w:b/>
          <w:sz w:val="36"/>
          <w:szCs w:val="36"/>
        </w:rPr>
      </w:pPr>
    </w:p>
    <w:p w14:paraId="71038A3E">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维护林权制度改革和土地经营承包责任制政策，禁止越界到他人林地耕地 ，乱砍、乱伐、乱开耕现象，违者处予500—1000元的罚款，情节严重的报送有关执法部门追究相关责任。</w:t>
      </w:r>
    </w:p>
    <w:p w14:paraId="2FB53641">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14:paraId="464F7EBD">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14:paraId="688C3E6A">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14:paraId="43939C52">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14:paraId="18138E63">
      <w:pPr>
        <w:tabs>
          <w:tab w:val="left" w:pos="0"/>
        </w:tabs>
        <w:spacing w:line="500" w:lineRule="exact"/>
        <w:ind w:firstLine="420"/>
        <w:rPr>
          <w:rFonts w:ascii="仿宋_GB2312" w:eastAsia="仿宋_GB2312"/>
          <w:sz w:val="32"/>
          <w:szCs w:val="32"/>
        </w:rPr>
      </w:pPr>
    </w:p>
    <w:p w14:paraId="0BCEB480">
      <w:pPr>
        <w:tabs>
          <w:tab w:val="left" w:pos="0"/>
        </w:tabs>
        <w:spacing w:line="500" w:lineRule="exact"/>
        <w:ind w:firstLine="420"/>
        <w:jc w:val="center"/>
        <w:rPr>
          <w:rFonts w:ascii="宋体" w:hAnsi="宋体"/>
          <w:b/>
          <w:sz w:val="32"/>
          <w:szCs w:val="32"/>
        </w:rPr>
      </w:pPr>
      <w:r>
        <w:rPr>
          <w:rFonts w:hint="eastAsia" w:ascii="宋体" w:hAnsi="宋体"/>
          <w:b/>
          <w:sz w:val="32"/>
          <w:szCs w:val="32"/>
        </w:rPr>
        <w:t>第三章　文教卫生</w:t>
      </w:r>
    </w:p>
    <w:p w14:paraId="3F327A1E">
      <w:pPr>
        <w:tabs>
          <w:tab w:val="left" w:pos="0"/>
        </w:tabs>
        <w:spacing w:line="500" w:lineRule="exact"/>
        <w:ind w:firstLine="420"/>
        <w:jc w:val="center"/>
        <w:rPr>
          <w:rFonts w:ascii="仿宋_GB2312" w:eastAsia="仿宋_GB2312"/>
          <w:sz w:val="36"/>
          <w:szCs w:val="36"/>
        </w:rPr>
      </w:pPr>
    </w:p>
    <w:p w14:paraId="55AEC5ED">
      <w:pPr>
        <w:tabs>
          <w:tab w:val="left" w:pos="0"/>
        </w:tabs>
        <w:spacing w:line="500" w:lineRule="exact"/>
        <w:ind w:firstLine="643" w:firstLineChars="200"/>
        <w:rPr>
          <w:rFonts w:ascii="仿宋_GB2312" w:hAnsi="宋体"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全体村民必须履行《</w:t>
      </w:r>
      <w:r>
        <w:rPr>
          <w:rFonts w:hint="eastAsia" w:ascii="仿宋_GB2312" w:eastAsia="仿宋_GB2312"/>
          <w:sz w:val="32"/>
          <w:szCs w:val="32"/>
          <w:lang w:eastAsia="zh-CN"/>
        </w:rPr>
        <w:t>中华人民共和国</w:t>
      </w:r>
      <w:r>
        <w:rPr>
          <w:rFonts w:hint="eastAsia" w:ascii="仿宋_GB2312" w:eastAsia="仿宋_GB2312"/>
          <w:sz w:val="32"/>
          <w:szCs w:val="32"/>
        </w:rPr>
        <w:t>义务教育法》的有关规定，凡年满七周岁的适龄儿童，除特殊情况外，必须上学接受义务教育。未执行本条规定的按如下处罚：1</w:t>
      </w:r>
      <w:r>
        <w:rPr>
          <w:rFonts w:hint="eastAsia" w:ascii="仿宋_GB2312" w:hAnsi="宋体" w:eastAsia="仿宋_GB2312"/>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14:paraId="3A43D329">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加强全村内原有校舍公共财产的管理与爱护，包括教学楼、教师宿舍、伙房、教师生活用地、学校勤俭基地和林地等，任何单位或个人不得侵占和随意转让。</w:t>
      </w:r>
    </w:p>
    <w:p w14:paraId="500005C1">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14:paraId="54B53656">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第十二条</w:t>
      </w:r>
      <w:r>
        <w:rPr>
          <w:rFonts w:hint="eastAsia" w:ascii="仿宋_GB2312" w:hAnsi="宋体" w:eastAsia="仿宋_GB2312"/>
          <w:sz w:val="32"/>
          <w:szCs w:val="32"/>
        </w:rPr>
        <w:t>　爱护公共财产和公共基础设施是每个村民应尽的责任和义务，损坏公共财产和公共基础设施者照价赔偿或修复外，同时还给予追加罚款300—500元。</w:t>
      </w:r>
    </w:p>
    <w:p w14:paraId="5BE35CDF">
      <w:pPr>
        <w:tabs>
          <w:tab w:val="left" w:pos="0"/>
        </w:tabs>
        <w:spacing w:line="500" w:lineRule="exact"/>
        <w:ind w:firstLine="420"/>
        <w:rPr>
          <w:rFonts w:ascii="仿宋_GB2312" w:hAnsi="宋体" w:eastAsia="仿宋_GB2312"/>
          <w:color w:val="FF0000"/>
          <w:sz w:val="32"/>
          <w:szCs w:val="32"/>
        </w:rPr>
      </w:pPr>
      <w:r>
        <w:rPr>
          <w:rFonts w:hint="eastAsia" w:ascii="仿宋_GB2312" w:hAnsi="宋体" w:eastAsia="仿宋_GB2312"/>
          <w:b/>
          <w:bCs/>
          <w:sz w:val="32"/>
          <w:szCs w:val="32"/>
        </w:rPr>
        <w:t xml:space="preserve"> 第十三条  </w:t>
      </w:r>
      <w:r>
        <w:rPr>
          <w:rFonts w:hint="eastAsia" w:ascii="仿宋_GB2312" w:hAnsi="宋体" w:eastAsia="仿宋_GB2312"/>
          <w:sz w:val="32"/>
          <w:szCs w:val="32"/>
        </w:rPr>
        <w:t>养狗（家犬）的农户要实行栓养，禁止随意乱放，防止外出乱咬人致人受伤，以及在村寨内、房前屋后乱大小便。</w:t>
      </w:r>
      <w:r>
        <w:rPr>
          <w:rFonts w:hint="eastAsia" w:ascii="仿宋_GB2312" w:hAnsi="宋体" w:eastAsia="仿宋_GB2312"/>
          <w:color w:val="FF0000"/>
          <w:sz w:val="32"/>
          <w:szCs w:val="32"/>
        </w:rPr>
        <w:t>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14:paraId="559D01F6">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第十四条</w:t>
      </w:r>
      <w:r>
        <w:rPr>
          <w:rFonts w:hint="eastAsia" w:ascii="仿宋_GB2312" w:hAnsi="宋体" w:eastAsia="仿宋_GB2312"/>
          <w:sz w:val="32"/>
          <w:szCs w:val="32"/>
        </w:rPr>
        <w:t xml:space="preserve"> 充分利用好文化活动室等场地，村民小组会议一律必须在文化活动室内召开，同时为村民平时的文化娱乐提供场地的便利，杜绝在文化活动室内从事</w:t>
      </w:r>
      <w:r>
        <w:rPr>
          <w:rFonts w:hint="eastAsia" w:ascii="仿宋_GB2312" w:hAnsi="宋体" w:eastAsia="仿宋_GB2312"/>
          <w:color w:val="FF0000"/>
          <w:sz w:val="32"/>
          <w:szCs w:val="32"/>
        </w:rPr>
        <w:t>违法活动</w:t>
      </w:r>
      <w:r>
        <w:rPr>
          <w:rFonts w:hint="eastAsia" w:ascii="仿宋_GB2312" w:hAnsi="宋体" w:eastAsia="仿宋_GB2312"/>
          <w:sz w:val="32"/>
          <w:szCs w:val="32"/>
        </w:rPr>
        <w:t>、宗教活动或农户寄存私家物品、粮食等现象，违反此条任何一项规定的村民小组，追究村民小组长责任，并给予批评教育。</w:t>
      </w:r>
    </w:p>
    <w:p w14:paraId="2961BA91">
      <w:pPr>
        <w:numPr>
          <w:ilvl w:val="0"/>
          <w:numId w:val="5"/>
        </w:numPr>
        <w:tabs>
          <w:tab w:val="left" w:pos="0"/>
        </w:tabs>
        <w:spacing w:line="500" w:lineRule="exact"/>
        <w:jc w:val="center"/>
        <w:rPr>
          <w:rFonts w:ascii="宋体" w:hAnsi="宋体"/>
          <w:b/>
          <w:sz w:val="32"/>
          <w:szCs w:val="32"/>
        </w:rPr>
      </w:pPr>
      <w:r>
        <w:rPr>
          <w:rFonts w:hint="eastAsia" w:ascii="宋体" w:hAnsi="宋体"/>
          <w:b/>
          <w:sz w:val="32"/>
          <w:szCs w:val="32"/>
        </w:rPr>
        <w:t>人口管理与计划生育</w:t>
      </w:r>
    </w:p>
    <w:p w14:paraId="4852E585">
      <w:pPr>
        <w:tabs>
          <w:tab w:val="left" w:pos="0"/>
        </w:tabs>
        <w:spacing w:line="500" w:lineRule="exact"/>
        <w:ind w:left="420"/>
        <w:jc w:val="center"/>
        <w:rPr>
          <w:rFonts w:ascii="宋体" w:hAnsi="宋体"/>
          <w:bCs/>
          <w:sz w:val="32"/>
          <w:szCs w:val="32"/>
        </w:rPr>
      </w:pPr>
    </w:p>
    <w:p w14:paraId="4384DD9A">
      <w:pPr>
        <w:spacing w:line="44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14:paraId="23D13425">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14:paraId="7945975F">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执行新规定的《计划生育法》，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14:paraId="6190B740">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第十八条</w:t>
      </w:r>
      <w:r>
        <w:rPr>
          <w:rFonts w:hint="eastAsia" w:ascii="仿宋_GB2312" w:eastAsia="仿宋_GB2312"/>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sz w:val="32"/>
          <w:szCs w:val="32"/>
        </w:rPr>
        <w:t>罚男女双方各5000元，</w:t>
      </w:r>
      <w:r>
        <w:rPr>
          <w:rFonts w:hint="eastAsia" w:ascii="仿宋_GB2312" w:eastAsia="仿宋_GB2312"/>
          <w:sz w:val="32"/>
          <w:szCs w:val="32"/>
        </w:rPr>
        <w:t>户口不在本村的外籍人员（含缅甸户籍人员）在本村辖区内破坏本村居民家庭关系破裂的，予以每人处罚10000元，</w:t>
      </w:r>
      <w:r>
        <w:rPr>
          <w:rFonts w:hint="eastAsia" w:ascii="仿宋_GB2312" w:hAnsi="宋体" w:eastAsia="仿宋_GB2312" w:cs="宋体"/>
          <w:sz w:val="32"/>
          <w:szCs w:val="32"/>
        </w:rPr>
        <w:t>并承担一切处理费用，屡教不改者报司法部门追究法律责任，</w:t>
      </w:r>
      <w:r>
        <w:rPr>
          <w:rFonts w:hint="eastAsia" w:ascii="仿宋_GB2312" w:eastAsia="仿宋_GB2312"/>
          <w:sz w:val="32"/>
          <w:szCs w:val="32"/>
        </w:rPr>
        <w:t>属缅甸籍的人员一律驱逐出境（出村）</w:t>
      </w:r>
      <w:r>
        <w:rPr>
          <w:rFonts w:hint="eastAsia" w:ascii="仿宋_GB2312" w:hAnsi="宋体" w:eastAsia="仿宋_GB2312" w:cs="宋体"/>
          <w:sz w:val="32"/>
          <w:szCs w:val="32"/>
        </w:rPr>
        <w:t>。</w:t>
      </w:r>
    </w:p>
    <w:p w14:paraId="73921701">
      <w:pPr>
        <w:tabs>
          <w:tab w:val="left" w:pos="0"/>
        </w:tabs>
        <w:spacing w:line="500" w:lineRule="exact"/>
        <w:ind w:firstLine="643" w:firstLineChars="200"/>
        <w:jc w:val="left"/>
        <w:rPr>
          <w:rFonts w:ascii="仿宋_GB2312" w:eastAsia="仿宋_GB2312"/>
          <w:sz w:val="32"/>
          <w:szCs w:val="32"/>
        </w:rPr>
      </w:pPr>
      <w:r>
        <w:rPr>
          <w:rFonts w:hint="eastAsia" w:ascii="仿宋_GB2312" w:hAnsi="宋体" w:eastAsia="仿宋_GB2312" w:cs="宋体"/>
          <w:b/>
          <w:bCs/>
          <w:sz w:val="32"/>
          <w:szCs w:val="32"/>
        </w:rPr>
        <w:t>第十九条</w:t>
      </w:r>
      <w:r>
        <w:rPr>
          <w:rFonts w:hint="eastAsia" w:ascii="仿宋_GB2312" w:eastAsia="仿宋_GB2312"/>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14:paraId="3360334C">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第二十条</w:t>
      </w:r>
      <w:r>
        <w:rPr>
          <w:rFonts w:hint="eastAsia" w:ascii="宋体" w:hAnsi="宋体" w:cs="宋体"/>
          <w:b/>
          <w:sz w:val="32"/>
          <w:szCs w:val="32"/>
        </w:rPr>
        <w:t>　</w:t>
      </w:r>
      <w:r>
        <w:rPr>
          <w:rFonts w:hint="eastAsia" w:ascii="仿宋_GB2312" w:hAnsi="宋体" w:eastAsia="仿宋_GB2312" w:cs="宋体"/>
          <w:sz w:val="32"/>
          <w:szCs w:val="32"/>
        </w:rPr>
        <w:t>原属本村村民，出现下列情况：1、因个人原因外出</w:t>
      </w:r>
      <w:r>
        <w:rPr>
          <w:rFonts w:hint="eastAsia" w:ascii="仿宋_GB2312" w:hAnsi="宋体" w:eastAsia="仿宋_GB2312" w:cs="宋体"/>
          <w:color w:val="FF0000"/>
          <w:sz w:val="32"/>
          <w:szCs w:val="32"/>
        </w:rPr>
        <w:t>已</w:t>
      </w:r>
      <w:r>
        <w:rPr>
          <w:rFonts w:hint="eastAsia" w:ascii="仿宋_GB2312" w:hAnsi="宋体" w:eastAsia="仿宋_GB2312" w:cs="宋体"/>
          <w:sz w:val="32"/>
          <w:szCs w:val="32"/>
        </w:rPr>
        <w:t>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14:paraId="1BFF4F46">
      <w:pPr>
        <w:tabs>
          <w:tab w:val="left" w:pos="0"/>
        </w:tabs>
        <w:spacing w:line="500" w:lineRule="exact"/>
        <w:ind w:firstLine="420"/>
        <w:jc w:val="left"/>
        <w:rPr>
          <w:rFonts w:ascii="宋体" w:hAnsi="宋体" w:cs="宋体"/>
          <w:sz w:val="32"/>
          <w:szCs w:val="32"/>
        </w:rPr>
      </w:pPr>
    </w:p>
    <w:p w14:paraId="21754F6F">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第五章　经济承包合同与义务职责</w:t>
      </w:r>
    </w:p>
    <w:p w14:paraId="5F10BE51">
      <w:pPr>
        <w:tabs>
          <w:tab w:val="left" w:pos="0"/>
        </w:tabs>
        <w:spacing w:line="500" w:lineRule="exact"/>
        <w:ind w:firstLine="420"/>
        <w:jc w:val="center"/>
        <w:rPr>
          <w:rFonts w:ascii="仿宋_GB2312" w:hAnsi="仿宋_GB2312" w:eastAsia="仿宋_GB2312" w:cs="宋体"/>
          <w:sz w:val="44"/>
          <w:szCs w:val="36"/>
        </w:rPr>
      </w:pPr>
    </w:p>
    <w:p w14:paraId="47DC5C5C">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第二十一条</w:t>
      </w:r>
      <w:r>
        <w:rPr>
          <w:rFonts w:hint="eastAsia" w:ascii="仿宋_GB2312" w:hAnsi="仿宋_GB2312" w:eastAsia="仿宋_GB2312" w:cs="宋体"/>
          <w:sz w:val="32"/>
          <w:szCs w:val="32"/>
        </w:rPr>
        <w:t>　履行合同与义务是本村村民应尽的责任，凡年满18周岁以上（含18周岁）的成年人都要计为劳动力，除重度残疾人或国家有明文规定免除义务劳动的特殊人群外。所有本村劳动力，男性满</w:t>
      </w:r>
      <w:r>
        <w:rPr>
          <w:rFonts w:hint="eastAsia" w:ascii="仿宋_GB2312" w:hAnsi="仿宋_GB2312" w:eastAsia="仿宋_GB2312" w:cs="宋体"/>
          <w:color w:val="0C0C0C"/>
          <w:sz w:val="32"/>
          <w:szCs w:val="32"/>
        </w:rPr>
        <w:t>55</w:t>
      </w:r>
      <w:r>
        <w:rPr>
          <w:rFonts w:hint="eastAsia" w:ascii="仿宋_GB2312" w:hAnsi="仿宋_GB2312" w:eastAsia="仿宋_GB2312" w:cs="宋体"/>
          <w:sz w:val="32"/>
          <w:szCs w:val="32"/>
        </w:rPr>
        <w:t>周岁，女性满</w:t>
      </w:r>
      <w:r>
        <w:rPr>
          <w:rFonts w:hint="eastAsia" w:ascii="仿宋_GB2312" w:hAnsi="仿宋_GB2312" w:eastAsia="仿宋_GB2312" w:cs="宋体"/>
          <w:color w:val="0C0C0C"/>
          <w:sz w:val="32"/>
          <w:szCs w:val="32"/>
        </w:rPr>
        <w:t>50</w:t>
      </w:r>
      <w:r>
        <w:rPr>
          <w:rFonts w:hint="eastAsia" w:ascii="仿宋_GB2312" w:hAnsi="仿宋_GB2312" w:eastAsia="仿宋_GB2312" w:cs="宋体"/>
          <w:sz w:val="32"/>
          <w:szCs w:val="32"/>
        </w:rPr>
        <w:t>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14:paraId="3FEF4BB9">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第二十二条</w:t>
      </w:r>
      <w:r>
        <w:rPr>
          <w:rFonts w:hint="eastAsia" w:ascii="仿宋_GB2312" w:hAnsi="仿宋_GB2312" w:eastAsia="仿宋_GB2312" w:cs="宋体"/>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14:paraId="1E0C4E1E">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第六章 环境保护与防火</w:t>
      </w:r>
    </w:p>
    <w:p w14:paraId="0FF35D9E">
      <w:pPr>
        <w:tabs>
          <w:tab w:val="left" w:pos="0"/>
        </w:tabs>
        <w:spacing w:line="500" w:lineRule="exact"/>
        <w:ind w:firstLine="420"/>
        <w:rPr>
          <w:rFonts w:ascii="仿宋_GB2312" w:hAnsi="仿宋_GB2312" w:eastAsia="仿宋_GB2312" w:cs="宋体"/>
          <w:sz w:val="44"/>
          <w:szCs w:val="44"/>
        </w:rPr>
      </w:pPr>
    </w:p>
    <w:p w14:paraId="3776E2AA">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第二十三条</w:t>
      </w:r>
      <w:r>
        <w:rPr>
          <w:rFonts w:hint="eastAsia" w:ascii="仿宋_GB2312" w:hAnsi="仿宋_GB2312" w:eastAsia="仿宋_GB2312" w:cs="宋体"/>
          <w:sz w:val="32"/>
          <w:szCs w:val="32"/>
        </w:rPr>
        <w:t xml:space="preserve"> 保护森林资源和</w:t>
      </w:r>
      <w:r>
        <w:rPr>
          <w:rFonts w:hint="eastAsia" w:ascii="仿宋_GB2312" w:hAnsi="仿宋_GB2312" w:eastAsia="仿宋_GB2312" w:cs="宋体"/>
          <w:color w:val="FF0000"/>
          <w:sz w:val="32"/>
          <w:szCs w:val="32"/>
        </w:rPr>
        <w:t>野生动物</w:t>
      </w:r>
      <w:r>
        <w:rPr>
          <w:rFonts w:hint="eastAsia" w:ascii="仿宋_GB2312" w:hAnsi="仿宋_GB2312" w:eastAsia="仿宋_GB2312" w:cs="宋体"/>
          <w:sz w:val="32"/>
          <w:szCs w:val="32"/>
        </w:rPr>
        <w:t>，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w:t>
      </w:r>
      <w:r>
        <w:rPr>
          <w:rFonts w:hint="eastAsia" w:ascii="仿宋_GB2312" w:hAnsi="仿宋_GB2312" w:eastAsia="仿宋_GB2312" w:cs="宋体"/>
          <w:color w:val="FF0000"/>
          <w:sz w:val="32"/>
          <w:szCs w:val="32"/>
        </w:rPr>
        <w:t>禁止捕杀野生动物，屡教不改者，报送森林公安处理。保护河道，禁止在河道内毒鱼、电鱼、炸鱼，禁止在河道内倒仍垃圾，违者没收其使用的械具和劳动所得，倒垃圾者勒令其处理，并罚款200元以上。</w:t>
      </w:r>
    </w:p>
    <w:p w14:paraId="35FF8347">
      <w:pPr>
        <w:tabs>
          <w:tab w:val="left" w:pos="0"/>
        </w:tabs>
        <w:spacing w:line="500" w:lineRule="exact"/>
        <w:ind w:firstLine="643" w:firstLineChars="200"/>
        <w:rPr>
          <w:rFonts w:ascii="仿宋_GB2312" w:hAnsi="仿宋_GB2312" w:eastAsia="仿宋_GB2312" w:cs="宋体"/>
          <w:color w:val="000000"/>
          <w:sz w:val="32"/>
          <w:szCs w:val="32"/>
        </w:rPr>
      </w:pPr>
      <w:r>
        <w:rPr>
          <w:rFonts w:hint="eastAsia" w:ascii="仿宋_GB2312" w:hAnsi="仿宋_GB2312" w:eastAsia="仿宋_GB2312" w:cs="宋体"/>
          <w:b/>
          <w:bCs/>
          <w:sz w:val="32"/>
          <w:szCs w:val="32"/>
        </w:rPr>
        <w:t>第二十四条</w:t>
      </w:r>
      <w:r>
        <w:rPr>
          <w:rFonts w:hint="eastAsia" w:ascii="仿宋_GB2312" w:hAnsi="仿宋_GB2312" w:eastAsia="仿宋_GB2312" w:cs="宋体"/>
          <w:sz w:val="32"/>
          <w:szCs w:val="32"/>
        </w:rPr>
        <w:t xml:space="preserve"> 为保护国家自然资源和人民群众的生命财产安全不受侵犯，</w:t>
      </w:r>
      <w:r>
        <w:rPr>
          <w:rFonts w:hint="eastAsia" w:ascii="仿宋_GB2312" w:hAnsi="仿宋_GB2312" w:eastAsia="仿宋_GB2312" w:cs="宋体"/>
          <w:color w:val="FF0000"/>
          <w:sz w:val="32"/>
          <w:szCs w:val="32"/>
        </w:rPr>
        <w:t>禁止私采矿产资源和开挖石场，违者报送相关部门处理。</w:t>
      </w:r>
      <w:r>
        <w:rPr>
          <w:rFonts w:hint="eastAsia" w:ascii="仿宋_GB2312" w:hAnsi="仿宋_GB2312" w:eastAsia="仿宋_GB2312" w:cs="宋体"/>
          <w:sz w:val="32"/>
          <w:szCs w:val="32"/>
        </w:rPr>
        <w:t>规定每年11月1日至次年5月30日为</w:t>
      </w:r>
      <w:r>
        <w:rPr>
          <w:rFonts w:hint="eastAsia" w:ascii="仿宋_GB2312" w:hAnsi="仿宋_GB2312" w:eastAsia="仿宋_GB2312" w:cs="宋体"/>
          <w:color w:val="000000"/>
          <w:sz w:val="32"/>
          <w:szCs w:val="32"/>
        </w:rPr>
        <w:t>火险期，各村民小组、企业加工厂等必须坚持以“户”为单位的负责制，实行每日一户轮流值班制度。</w:t>
      </w:r>
    </w:p>
    <w:p w14:paraId="1ED6A78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第二十五条</w:t>
      </w:r>
      <w:r>
        <w:rPr>
          <w:rFonts w:hint="eastAsia" w:ascii="仿宋_GB2312" w:hAnsi="仿宋_GB2312" w:eastAsia="仿宋_GB2312" w:cs="宋体"/>
          <w:sz w:val="32"/>
          <w:szCs w:val="32"/>
        </w:rPr>
        <w:t xml:space="preserve"> 以民兵队伍为骨干，组成本村防火抢险应急队伍，随时听从村党支部和村委会的调遣，一旦发生火灾火情要立即奔赴火灾现场进行救援，广大群众积极参与到各种抢险工作中。</w:t>
      </w:r>
    </w:p>
    <w:p w14:paraId="2FEAA61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第二十六条</w:t>
      </w:r>
      <w:r>
        <w:rPr>
          <w:rFonts w:hint="eastAsia" w:ascii="仿宋_GB2312" w:hAnsi="仿宋_GB2312" w:eastAsia="仿宋_GB2312" w:cs="宋体"/>
          <w:sz w:val="32"/>
          <w:szCs w:val="32"/>
        </w:rPr>
        <w:t xml:space="preserve"> 各村民小组以及农户要把灭火工具落实到位，防火期间值班人员存在无故离岗的，必须追究责任，造成严重后果的由其承担主要责任，并追究村民小组组长、副组长相应责任。</w:t>
      </w:r>
    </w:p>
    <w:p w14:paraId="7AC13640">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第二十七条</w:t>
      </w:r>
      <w:r>
        <w:rPr>
          <w:rFonts w:hint="eastAsia" w:ascii="仿宋_GB2312" w:hAnsi="仿宋_GB2312" w:eastAsia="仿宋_GB2312" w:cs="宋体"/>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14:paraId="70EE139D">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第二十八条</w:t>
      </w:r>
      <w:r>
        <w:rPr>
          <w:rFonts w:hint="eastAsia" w:ascii="仿宋_GB2312" w:hAnsi="仿宋_GB2312" w:eastAsia="仿宋_GB2312" w:cs="宋体"/>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14:paraId="175E2CC7">
      <w:pPr>
        <w:tabs>
          <w:tab w:val="left" w:pos="0"/>
        </w:tabs>
        <w:spacing w:line="500" w:lineRule="exact"/>
        <w:ind w:firstLine="640" w:firstLineChars="200"/>
        <w:rPr>
          <w:rFonts w:ascii="仿宋_GB2312" w:hAnsi="仿宋_GB2312" w:eastAsia="仿宋_GB2312" w:cs="宋体"/>
          <w:sz w:val="32"/>
          <w:szCs w:val="32"/>
        </w:rPr>
      </w:pPr>
    </w:p>
    <w:p w14:paraId="40C4715B">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第七章  社会治安综合治理</w:t>
      </w:r>
    </w:p>
    <w:p w14:paraId="26E40489">
      <w:pPr>
        <w:tabs>
          <w:tab w:val="left" w:pos="0"/>
        </w:tabs>
        <w:spacing w:line="500" w:lineRule="exact"/>
        <w:ind w:firstLine="420"/>
        <w:rPr>
          <w:rFonts w:ascii="仿宋_GB2312" w:hAnsi="仿宋_GB2312" w:eastAsia="仿宋_GB2312" w:cs="宋体"/>
          <w:sz w:val="32"/>
          <w:szCs w:val="32"/>
        </w:rPr>
      </w:pPr>
    </w:p>
    <w:p w14:paraId="4CEE37F0">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第二十九条</w:t>
      </w:r>
      <w:r>
        <w:rPr>
          <w:rFonts w:hint="eastAsia" w:ascii="仿宋_GB2312" w:hAnsi="仿宋_GB2312" w:eastAsia="仿宋_GB2312" w:cs="宋体"/>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14:paraId="02220757">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 第三十条</w:t>
      </w:r>
      <w:r>
        <w:rPr>
          <w:rFonts w:hint="eastAsia" w:ascii="仿宋_GB2312" w:hAnsi="仿宋_GB2312" w:eastAsia="仿宋_GB2312" w:cs="宋体"/>
          <w:sz w:val="32"/>
          <w:szCs w:val="32"/>
        </w:rPr>
        <w:t xml:space="preserve"> 全村要坚持禁止种毒，吸毒，贩毒，赌博，偷盗，抢劫，拐卖儿童、</w:t>
      </w:r>
      <w:r>
        <w:rPr>
          <w:rFonts w:hint="eastAsia" w:ascii="仿宋_GB2312" w:hAnsi="仿宋_GB2312" w:eastAsia="仿宋_GB2312" w:cs="宋体"/>
          <w:color w:val="FF0000"/>
          <w:sz w:val="32"/>
          <w:szCs w:val="32"/>
        </w:rPr>
        <w:t>妇女</w:t>
      </w:r>
      <w:r>
        <w:rPr>
          <w:rFonts w:hint="eastAsia" w:ascii="仿宋_GB2312" w:hAnsi="仿宋_GB2312" w:eastAsia="仿宋_GB2312" w:cs="宋体"/>
          <w:sz w:val="32"/>
          <w:szCs w:val="32"/>
        </w:rPr>
        <w:t>等社会丑恶现象，</w:t>
      </w:r>
      <w:r>
        <w:rPr>
          <w:rFonts w:hint="eastAsia" w:ascii="仿宋_GB2312" w:hAnsi="仿宋_GB2312" w:eastAsia="仿宋_GB2312" w:cs="宋体"/>
          <w:color w:val="FF0000"/>
          <w:sz w:val="32"/>
          <w:szCs w:val="32"/>
        </w:rPr>
        <w:t>发现一次</w:t>
      </w:r>
      <w:r>
        <w:rPr>
          <w:rFonts w:hint="eastAsia" w:ascii="仿宋_GB2312" w:hAnsi="仿宋_GB2312" w:eastAsia="仿宋_GB2312" w:cs="宋体"/>
          <w:sz w:val="32"/>
          <w:szCs w:val="32"/>
        </w:rPr>
        <w:t>处罚款2000-3000元以上，</w:t>
      </w:r>
      <w:r>
        <w:rPr>
          <w:rFonts w:hint="eastAsia" w:ascii="仿宋_GB2312" w:hAnsi="仿宋_GB2312" w:eastAsia="仿宋_GB2312" w:cs="宋体"/>
          <w:color w:val="FF0000"/>
          <w:sz w:val="32"/>
          <w:szCs w:val="32"/>
        </w:rPr>
        <w:t>没收赌、毒资，赔偿所造成的</w:t>
      </w:r>
      <w:r>
        <w:rPr>
          <w:rFonts w:hint="eastAsia" w:ascii="仿宋_GB2312" w:hAnsi="仿宋_GB2312" w:eastAsia="仿宋_GB2312" w:cs="宋体"/>
          <w:sz w:val="32"/>
          <w:szCs w:val="32"/>
        </w:rPr>
        <w:t>经济损失等，情节严重者报有关法律部门追究刑事责任。</w:t>
      </w:r>
    </w:p>
    <w:p w14:paraId="33B8B99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第三十一条</w:t>
      </w:r>
      <w:r>
        <w:rPr>
          <w:rFonts w:hint="eastAsia" w:ascii="仿宋_GB2312" w:hAnsi="仿宋_GB2312" w:eastAsia="仿宋_GB2312" w:cs="宋体"/>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14:paraId="407098E6">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 xml:space="preserve">第三十二条 </w:t>
      </w:r>
      <w:r>
        <w:rPr>
          <w:rFonts w:hint="eastAsia" w:ascii="仿宋_GB2312" w:hAnsi="仿宋_GB2312" w:eastAsia="仿宋_GB2312" w:cs="宋体"/>
          <w:sz w:val="32"/>
          <w:szCs w:val="32"/>
        </w:rPr>
        <w:t>对打架斗殴，致使他人伤残的，除付医药费、营养费、误工费和护理费外，另追加罚款1000—2000元。</w:t>
      </w:r>
      <w:r>
        <w:rPr>
          <w:rFonts w:hint="eastAsia" w:ascii="仿宋_GB2312" w:hAnsi="仿宋_GB2312" w:eastAsia="仿宋_GB2312" w:cs="宋体"/>
          <w:color w:val="FF0000"/>
          <w:sz w:val="32"/>
          <w:szCs w:val="32"/>
        </w:rPr>
        <w:t>严禁私藏和携带枪支弹药，一旦发现将进行没收并销毁，屡教不改者报送公安部门处理。</w:t>
      </w:r>
    </w:p>
    <w:p w14:paraId="2B96817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第三十三条</w:t>
      </w:r>
      <w:r>
        <w:rPr>
          <w:rFonts w:hint="eastAsia" w:ascii="仿宋_GB2312" w:hAnsi="仿宋_GB2312" w:eastAsia="仿宋_GB2312" w:cs="宋体"/>
          <w:sz w:val="32"/>
          <w:szCs w:val="32"/>
        </w:rPr>
        <w:t xml:space="preserve"> 对无故殴打他人和虐待家庭成员的，经劝阻不改者、处罚款500—1000元外，经调解屡教不改者报司法部门追究法律责任。</w:t>
      </w:r>
    </w:p>
    <w:p w14:paraId="4307BC23">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第三十四条</w:t>
      </w:r>
      <w:r>
        <w:rPr>
          <w:rFonts w:hint="eastAsia" w:ascii="仿宋_GB2312" w:hAnsi="仿宋_GB2312" w:eastAsia="仿宋_GB2312" w:cs="宋体"/>
          <w:sz w:val="32"/>
          <w:szCs w:val="32"/>
        </w:rPr>
        <w:t xml:space="preserve"> 严禁买卖字花、打麻将、打三批等带彩的娱乐赌博活动，违者没收个人非法所得，给予500—1000元的罚款并批评教育，</w:t>
      </w:r>
      <w:r>
        <w:rPr>
          <w:rFonts w:hint="eastAsia" w:ascii="仿宋_GB2312" w:hAnsi="仿宋_GB2312" w:eastAsia="仿宋_GB2312" w:cs="宋体"/>
          <w:color w:val="FF0000"/>
          <w:sz w:val="32"/>
          <w:szCs w:val="32"/>
        </w:rPr>
        <w:t>屡教不改者报执法部门处理</w:t>
      </w:r>
      <w:r>
        <w:rPr>
          <w:rFonts w:hint="eastAsia" w:ascii="仿宋_GB2312" w:hAnsi="仿宋_GB2312" w:eastAsia="仿宋_GB2312" w:cs="宋体"/>
          <w:sz w:val="32"/>
          <w:szCs w:val="32"/>
        </w:rPr>
        <w:t>；党员干部加倍罚款。</w:t>
      </w:r>
    </w:p>
    <w:p w14:paraId="2EC6B6D8">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第三十五条</w:t>
      </w:r>
      <w:r>
        <w:rPr>
          <w:rFonts w:hint="eastAsia" w:ascii="仿宋_GB2312" w:hAnsi="仿宋_GB2312" w:eastAsia="仿宋_GB2312" w:cs="宋体"/>
          <w:sz w:val="32"/>
          <w:szCs w:val="32"/>
        </w:rPr>
        <w:t xml:space="preserve"> 严禁酗酒闹事，殴打他人，违者首先进行手段控制教育，不听劝告的罚款500—1000元。</w:t>
      </w:r>
      <w:r>
        <w:rPr>
          <w:rFonts w:hint="eastAsia" w:ascii="仿宋_GB2312" w:hAnsi="仿宋_GB2312" w:eastAsia="仿宋_GB2312" w:cs="宋体"/>
          <w:color w:val="FF0000"/>
          <w:sz w:val="32"/>
          <w:szCs w:val="32"/>
        </w:rPr>
        <w:t>严禁酒后驾车和载人，违者承担其一切所造成的严重责任后果。</w:t>
      </w:r>
    </w:p>
    <w:p w14:paraId="73CB529F">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第三十六条</w:t>
      </w:r>
      <w:r>
        <w:rPr>
          <w:rFonts w:hint="eastAsia" w:ascii="仿宋_GB2312" w:hAnsi="仿宋_GB2312" w:eastAsia="仿宋_GB2312" w:cs="宋体"/>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14:paraId="21BA9207">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第三十七条</w:t>
      </w:r>
      <w:r>
        <w:rPr>
          <w:rFonts w:hint="eastAsia" w:ascii="仿宋_GB2312" w:hAnsi="仿宋_GB2312" w:eastAsia="仿宋_GB2312" w:cs="宋体"/>
          <w:sz w:val="32"/>
          <w:szCs w:val="32"/>
        </w:rPr>
        <w:t xml:space="preserve">  提倡尊老爱幼，保护妇女儿童的合法权益和扶养老年幼的责任，对不履行者罚款300元，情节严重者报法律部门追究法律责任。</w:t>
      </w:r>
    </w:p>
    <w:p w14:paraId="50132C88">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第三十八条 </w:t>
      </w:r>
      <w:r>
        <w:rPr>
          <w:rFonts w:hint="eastAsia" w:ascii="仿宋_GB2312" w:hAnsi="仿宋_GB2312" w:eastAsia="仿宋_GB2312" w:cs="宋体"/>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14:paraId="4B60132C">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第三十九条</w:t>
      </w:r>
      <w:r>
        <w:rPr>
          <w:rFonts w:hint="eastAsia" w:ascii="仿宋_GB2312" w:hAnsi="仿宋_GB2312" w:eastAsia="仿宋_GB2312" w:cs="宋体"/>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14:paraId="0172E4CC">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第四十条</w:t>
      </w:r>
      <w:r>
        <w:rPr>
          <w:rFonts w:hint="eastAsia" w:ascii="仿宋_GB2312" w:hAnsi="仿宋_GB2312" w:eastAsia="仿宋_GB2312" w:cs="宋体"/>
          <w:sz w:val="32"/>
          <w:szCs w:val="32"/>
        </w:rPr>
        <w:t xml:space="preserve"> 搞好民族间的团结，严禁任何组织和个人以何种方式挑拨民族与民族的矛盾，违者罚款500元，造成严重后果的，移交司法部门。</w:t>
      </w:r>
    </w:p>
    <w:p w14:paraId="25C4C646">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第四十一条</w:t>
      </w:r>
      <w:r>
        <w:rPr>
          <w:rFonts w:hint="eastAsia" w:ascii="仿宋_GB2312" w:eastAsia="仿宋_GB2312"/>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14:paraId="40C0C78A">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eastAsia="仿宋_GB2312"/>
          <w:b/>
          <w:bCs/>
          <w:sz w:val="32"/>
          <w:szCs w:val="32"/>
        </w:rPr>
        <w:t xml:space="preserve">第四十二条  </w:t>
      </w:r>
      <w:r>
        <w:rPr>
          <w:rFonts w:hint="eastAsia" w:ascii="仿宋_GB2312" w:eastAsia="仿宋_GB2312"/>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14:paraId="3C80AD83">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第八章  牲畜管理与民事调解</w:t>
      </w:r>
    </w:p>
    <w:p w14:paraId="691CF46C">
      <w:pPr>
        <w:tabs>
          <w:tab w:val="left" w:pos="0"/>
        </w:tabs>
        <w:spacing w:line="500" w:lineRule="exact"/>
        <w:ind w:firstLine="420"/>
        <w:rPr>
          <w:rFonts w:ascii="仿宋_GB2312" w:hAnsi="仿宋_GB2312" w:eastAsia="仿宋_GB2312" w:cs="宋体"/>
          <w:sz w:val="32"/>
          <w:szCs w:val="32"/>
        </w:rPr>
      </w:pPr>
    </w:p>
    <w:p w14:paraId="75B92CC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第四十三条</w:t>
      </w:r>
      <w:r>
        <w:rPr>
          <w:rFonts w:hint="eastAsia" w:ascii="仿宋_GB2312" w:hAnsi="仿宋_GB2312" w:eastAsia="仿宋_GB2312" w:cs="宋体"/>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14:paraId="562DCB4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第四十四条</w:t>
      </w:r>
      <w:r>
        <w:rPr>
          <w:rFonts w:hint="eastAsia" w:ascii="仿宋_GB2312" w:hAnsi="仿宋_GB2312" w:eastAsia="仿宋_GB2312" w:cs="宋体"/>
          <w:sz w:val="32"/>
          <w:szCs w:val="32"/>
        </w:rPr>
        <w:t xml:space="preserve">   规定村、组调解参加民事纠纷处理，不计义务工，由当事人承担生活费、误工费、调解费，一个工日100元，并当天付清，不得拖欠。</w:t>
      </w:r>
    </w:p>
    <w:p w14:paraId="3F923254">
      <w:pPr>
        <w:tabs>
          <w:tab w:val="left" w:pos="0"/>
        </w:tabs>
        <w:spacing w:line="500" w:lineRule="exact"/>
        <w:ind w:firstLine="420"/>
        <w:rPr>
          <w:rFonts w:ascii="仿宋_GB2312" w:hAnsi="仿宋_GB2312" w:eastAsia="仿宋_GB2312" w:cs="宋体"/>
          <w:sz w:val="32"/>
          <w:szCs w:val="32"/>
        </w:rPr>
      </w:pPr>
    </w:p>
    <w:p w14:paraId="580F74A3">
      <w:pPr>
        <w:tabs>
          <w:tab w:val="left" w:pos="0"/>
        </w:tabs>
        <w:spacing w:line="500" w:lineRule="exact"/>
        <w:ind w:firstLine="420"/>
        <w:rPr>
          <w:rFonts w:ascii="仿宋_GB2312" w:hAnsi="仿宋_GB2312" w:eastAsia="仿宋_GB2312"/>
          <w:sz w:val="32"/>
          <w:szCs w:val="32"/>
        </w:rPr>
      </w:pPr>
      <w:r>
        <w:rPr>
          <w:rFonts w:hint="eastAsia" w:ascii="仿宋_GB2312" w:hAnsi="仿宋_GB2312" w:eastAsia="仿宋_GB2312"/>
          <w:b/>
          <w:bCs/>
          <w:sz w:val="32"/>
          <w:szCs w:val="32"/>
        </w:rPr>
        <w:t xml:space="preserve"> 第四十五条</w:t>
      </w:r>
      <w:r>
        <w:rPr>
          <w:rFonts w:hint="eastAsia" w:ascii="仿宋_GB2312" w:hAnsi="仿宋_GB2312" w:eastAsia="仿宋_GB2312"/>
          <w:sz w:val="32"/>
          <w:szCs w:val="32"/>
        </w:rPr>
        <w:t xml:space="preserve">   以上所有条款，从村民代表大会通过之日起生效执行。</w:t>
      </w:r>
    </w:p>
    <w:p w14:paraId="6B053CEC">
      <w:pPr>
        <w:tabs>
          <w:tab w:val="left" w:pos="0"/>
        </w:tabs>
        <w:spacing w:line="500" w:lineRule="exact"/>
        <w:rPr>
          <w:rFonts w:ascii="仿宋_GB2312" w:hAnsi="仿宋_GB2312" w:eastAsia="仿宋_GB2312"/>
          <w:b/>
          <w:sz w:val="32"/>
          <w:szCs w:val="32"/>
        </w:rPr>
      </w:pPr>
    </w:p>
    <w:p w14:paraId="23CD54D0">
      <w:pPr>
        <w:tabs>
          <w:tab w:val="left" w:pos="0"/>
        </w:tabs>
        <w:spacing w:line="500"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 </w:t>
      </w:r>
    </w:p>
    <w:p w14:paraId="6A3C280C">
      <w:pPr>
        <w:tabs>
          <w:tab w:val="left" w:pos="0"/>
        </w:tabs>
        <w:spacing w:line="500" w:lineRule="exact"/>
        <w:rPr>
          <w:rFonts w:ascii="仿宋_GB2312" w:hAnsi="仿宋_GB2312" w:eastAsia="仿宋_GB2312"/>
          <w:sz w:val="32"/>
          <w:szCs w:val="32"/>
        </w:rPr>
      </w:pPr>
    </w:p>
    <w:p w14:paraId="7EFFF648">
      <w:pPr>
        <w:tabs>
          <w:tab w:val="left" w:pos="0"/>
        </w:tabs>
        <w:spacing w:line="500" w:lineRule="exact"/>
        <w:ind w:firstLine="5120" w:firstLineChars="1600"/>
        <w:rPr>
          <w:rFonts w:ascii="仿宋_GB2312" w:hAnsi="仿宋_GB2312" w:eastAsia="仿宋_GB2312"/>
          <w:sz w:val="32"/>
          <w:szCs w:val="32"/>
        </w:rPr>
      </w:pPr>
    </w:p>
    <w:p w14:paraId="3CE68CF0">
      <w:pPr>
        <w:tabs>
          <w:tab w:val="left" w:pos="0"/>
        </w:tabs>
        <w:spacing w:line="500" w:lineRule="exact"/>
        <w:ind w:firstLine="4498" w:firstLineChars="1400"/>
        <w:rPr>
          <w:rFonts w:ascii="仿宋_GB2312" w:hAnsi="仿宋_GB2312" w:eastAsia="仿宋_GB2312"/>
          <w:b/>
          <w:bCs/>
          <w:sz w:val="32"/>
          <w:szCs w:val="32"/>
        </w:rPr>
      </w:pPr>
      <w:r>
        <w:rPr>
          <w:rFonts w:hint="eastAsia" w:ascii="仿宋_GB2312" w:hAnsi="仿宋_GB2312" w:eastAsia="仿宋_GB2312"/>
          <w:b/>
          <w:bCs/>
          <w:sz w:val="32"/>
          <w:szCs w:val="32"/>
        </w:rPr>
        <w:t xml:space="preserve"> 二○一九年五月十四日</w:t>
      </w:r>
    </w:p>
    <w:p w14:paraId="16530FCA">
      <w:pPr>
        <w:jc w:val="center"/>
        <w:rPr>
          <w:rFonts w:ascii="仿宋_GB2312" w:hAns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0C450E9E-1255-482A-82CB-807B58FE3E2F}"/>
  </w:font>
  <w:font w:name="仿宋_GB2312">
    <w:panose1 w:val="02010609030101010101"/>
    <w:charset w:val="86"/>
    <w:family w:val="modern"/>
    <w:pitch w:val="default"/>
    <w:sig w:usb0="00000001" w:usb1="080E0000" w:usb2="00000000" w:usb3="00000000" w:csb0="00040000" w:csb1="00000000"/>
    <w:embedRegular r:id="rId2" w:fontKey="{7696B963-609A-4767-AF90-E7290E6EB28A}"/>
  </w:font>
  <w:font w:name="仿宋">
    <w:panose1 w:val="02010609060101010101"/>
    <w:charset w:val="86"/>
    <w:family w:val="modern"/>
    <w:pitch w:val="default"/>
    <w:sig w:usb0="800002BF" w:usb1="38CF7CFA" w:usb2="00000016" w:usb3="00000000" w:csb0="00040001" w:csb1="00000000"/>
    <w:embedRegular r:id="rId3" w:fontKey="{08FA8699-3763-44BE-AFE3-55D8BBDB06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74E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- 9 -</w:t>
    </w:r>
    <w:r>
      <w:fldChar w:fldCharType="end"/>
    </w:r>
  </w:p>
  <w:p w14:paraId="6B24728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580A">
    <w:pPr>
      <w:pStyle w:val="2"/>
      <w:framePr w:wrap="around" w:vAnchor="text" w:hAnchor="margin" w:xAlign="center" w:y="1"/>
      <w:rPr>
        <w:rStyle w:val="6"/>
      </w:rPr>
    </w:pPr>
    <w:r>
      <w:fldChar w:fldCharType="begin"/>
    </w:r>
    <w:r>
      <w:rPr>
        <w:rStyle w:val="6"/>
      </w:rPr>
      <w:instrText xml:space="preserve">PAGE  </w:instrText>
    </w:r>
    <w:r>
      <w:fldChar w:fldCharType="end"/>
    </w:r>
  </w:p>
  <w:p w14:paraId="0BCED4A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47012"/>
    <w:rsid w:val="00081D90"/>
    <w:rsid w:val="000A48E4"/>
    <w:rsid w:val="001C2224"/>
    <w:rsid w:val="001C50B9"/>
    <w:rsid w:val="001F1FBD"/>
    <w:rsid w:val="0020568B"/>
    <w:rsid w:val="00292A30"/>
    <w:rsid w:val="00347132"/>
    <w:rsid w:val="00383815"/>
    <w:rsid w:val="003F545F"/>
    <w:rsid w:val="00416B21"/>
    <w:rsid w:val="0046122A"/>
    <w:rsid w:val="00461EE7"/>
    <w:rsid w:val="0058170B"/>
    <w:rsid w:val="005C1CFD"/>
    <w:rsid w:val="005D3115"/>
    <w:rsid w:val="005E0BEA"/>
    <w:rsid w:val="005F73A0"/>
    <w:rsid w:val="006034EF"/>
    <w:rsid w:val="00604FEA"/>
    <w:rsid w:val="006432EF"/>
    <w:rsid w:val="00684B25"/>
    <w:rsid w:val="00692A48"/>
    <w:rsid w:val="006F31A0"/>
    <w:rsid w:val="00722443"/>
    <w:rsid w:val="0072436D"/>
    <w:rsid w:val="007274ED"/>
    <w:rsid w:val="007911E8"/>
    <w:rsid w:val="007A3272"/>
    <w:rsid w:val="007F1F11"/>
    <w:rsid w:val="00835DB4"/>
    <w:rsid w:val="00843082"/>
    <w:rsid w:val="00850C93"/>
    <w:rsid w:val="0088689F"/>
    <w:rsid w:val="008D7C79"/>
    <w:rsid w:val="00975A53"/>
    <w:rsid w:val="009D7B68"/>
    <w:rsid w:val="00A17067"/>
    <w:rsid w:val="00A221CC"/>
    <w:rsid w:val="00A23ED0"/>
    <w:rsid w:val="00A5507E"/>
    <w:rsid w:val="00A57256"/>
    <w:rsid w:val="00B678F3"/>
    <w:rsid w:val="00C02184"/>
    <w:rsid w:val="00C46D76"/>
    <w:rsid w:val="00CA7B08"/>
    <w:rsid w:val="00D070C3"/>
    <w:rsid w:val="00D223B2"/>
    <w:rsid w:val="00D500A5"/>
    <w:rsid w:val="00D949EC"/>
    <w:rsid w:val="00DE2850"/>
    <w:rsid w:val="00E13E86"/>
    <w:rsid w:val="00E92BEA"/>
    <w:rsid w:val="00EC454D"/>
    <w:rsid w:val="00EE0510"/>
    <w:rsid w:val="00EF640A"/>
    <w:rsid w:val="00F07177"/>
    <w:rsid w:val="00F54F18"/>
    <w:rsid w:val="00F806F9"/>
    <w:rsid w:val="027E259F"/>
    <w:rsid w:val="1393060F"/>
    <w:rsid w:val="1417405E"/>
    <w:rsid w:val="181D245A"/>
    <w:rsid w:val="1ACA2B71"/>
    <w:rsid w:val="263152FD"/>
    <w:rsid w:val="27CF6F2C"/>
    <w:rsid w:val="2EBE576C"/>
    <w:rsid w:val="36F076B0"/>
    <w:rsid w:val="38270141"/>
    <w:rsid w:val="38BC13D1"/>
    <w:rsid w:val="4684500D"/>
    <w:rsid w:val="51905D19"/>
    <w:rsid w:val="5AFE1AC6"/>
    <w:rsid w:val="5AFE5D08"/>
    <w:rsid w:val="5E2777B5"/>
    <w:rsid w:val="5F98377A"/>
    <w:rsid w:val="609C2A06"/>
    <w:rsid w:val="67C0357E"/>
    <w:rsid w:val="67E07192"/>
    <w:rsid w:val="69A67B08"/>
    <w:rsid w:val="6C9B29CA"/>
    <w:rsid w:val="6D6370DF"/>
    <w:rsid w:val="73B86D56"/>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8503</Words>
  <Characters>8948</Characters>
  <Lines>69</Lines>
  <Paragraphs>19</Paragraphs>
  <TotalTime>0</TotalTime>
  <ScaleCrop>false</ScaleCrop>
  <LinksUpToDate>false</LinksUpToDate>
  <CharactersWithSpaces>9276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2019-05-20T07:39:00Z</dcterms:created>
  <dc:creator>Administrator</dc:creator>
  <cp:lastModifiedBy>石榴姑娘</cp:lastModifiedBy>
  <dcterms:modified xsi:type="dcterms:W3CDTF">2024-12-20T04:17:33Z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22514639D90140B78A59F68246AF1A1B_12</vt:lpwstr>
  </property>
</Properties>
</file>