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A5E62">
      <w:pPr>
        <w:spacing w:line="580" w:lineRule="exact"/>
        <w:jc w:val="center"/>
        <w:rPr>
          <w:rFonts w:ascii="方正粗宋简体" w:hAnsi="方正粗宋简体" w:eastAsia="方正粗宋简体" w:cs="方正粗宋简体"/>
          <w:sz w:val="44"/>
          <w:szCs w:val="44"/>
        </w:rPr>
      </w:pPr>
      <w:r>
        <w:rPr>
          <w:rFonts w:hint="eastAsia" w:ascii="方正粗宋简体" w:hAnsi="方正粗宋简体" w:eastAsia="方正粗宋简体" w:cs="方正粗宋简体"/>
          <w:sz w:val="44"/>
          <w:szCs w:val="44"/>
        </w:rPr>
        <w:t>岩帅镇新华村永农自然村</w:t>
      </w:r>
    </w:p>
    <w:p w14:paraId="33B6ED7C">
      <w:pPr>
        <w:spacing w:line="580" w:lineRule="exact"/>
        <w:jc w:val="center"/>
        <w:rPr>
          <w:rFonts w:ascii="方正粗宋简体" w:hAnsi="方正粗宋简体" w:eastAsia="方正粗宋简体" w:cs="方正粗宋简体"/>
          <w:sz w:val="44"/>
          <w:szCs w:val="44"/>
        </w:rPr>
      </w:pPr>
      <w:r>
        <w:rPr>
          <w:rFonts w:hint="eastAsia" w:ascii="方正粗宋简体" w:hAnsi="方正粗宋简体" w:eastAsia="方正粗宋简体" w:cs="方正粗宋简体"/>
          <w:sz w:val="44"/>
          <w:szCs w:val="44"/>
        </w:rPr>
        <w:t>村庄规划说明书</w:t>
      </w:r>
    </w:p>
    <w:p w14:paraId="649C140E">
      <w:pPr>
        <w:spacing w:line="580" w:lineRule="exact"/>
        <w:ind w:firstLine="688" w:firstLineChars="200"/>
        <w:rPr>
          <w:rFonts w:ascii="黑体" w:hAnsi="黑体" w:eastAsia="黑体" w:cs="黑体"/>
        </w:rPr>
      </w:pPr>
    </w:p>
    <w:p w14:paraId="6FB02EEB">
      <w:pPr>
        <w:spacing w:line="520" w:lineRule="exact"/>
        <w:ind w:firstLine="1032" w:firstLineChars="300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一、总则</w:t>
      </w:r>
    </w:p>
    <w:p w14:paraId="25C9D552">
      <w:pPr>
        <w:spacing w:line="520" w:lineRule="exact"/>
        <w:ind w:firstLine="688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（一）政策背景</w:t>
      </w:r>
    </w:p>
    <w:p w14:paraId="612B1CED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岩帅镇新华村永农自然村村庄规划。该自然村规划经2018年  月   日自然村村民代表会议审议表决通过。</w:t>
      </w:r>
    </w:p>
    <w:p w14:paraId="005F10C6">
      <w:pPr>
        <w:spacing w:line="520" w:lineRule="exact"/>
        <w:ind w:firstLine="688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（二）村情概况</w:t>
      </w:r>
    </w:p>
    <w:p w14:paraId="07CE99A0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</w:rPr>
        <w:t>1．地理区位：</w:t>
      </w:r>
      <w:r>
        <w:rPr>
          <w:rFonts w:hint="eastAsia" w:ascii="仿宋_GB2312" w:hAnsi="仿宋_GB2312" w:cs="仿宋_GB2312"/>
        </w:rPr>
        <w:t>永农自然村，</w:t>
      </w:r>
      <w:r>
        <w:rPr>
          <w:rFonts w:hint="eastAsia" w:ascii="仿宋_GB2312" w:hAnsi="仿宋_GB2312" w:cs="仿宋_GB2312"/>
          <w:kern w:val="0"/>
          <w:shd w:val="clear" w:color="auto" w:fill="FFFFFF"/>
        </w:rPr>
        <w:t>属于山区，距离村委会2.3    公里。 国土面积1.7平方公里</w:t>
      </w:r>
      <w:r>
        <w:rPr>
          <w:rFonts w:hint="eastAsia" w:ascii="仿宋_GB2312" w:hAnsi="仿宋_GB2312" w:cs="仿宋_GB2312"/>
        </w:rPr>
        <w:t>。</w:t>
      </w:r>
      <w:r>
        <w:rPr>
          <w:rFonts w:hint="eastAsia" w:ascii="仿宋_GB2312" w:hAnsi="仿宋_GB2312" w:cs="仿宋_GB2312"/>
          <w:spacing w:val="-16"/>
        </w:rPr>
        <w:t>东经99°32′43.60〞，北纬23°09′58.34〞</w:t>
      </w:r>
      <w:r>
        <w:rPr>
          <w:rFonts w:hint="eastAsia" w:ascii="仿宋_GB2312" w:hAnsi="仿宋_GB2312" w:cs="仿宋_GB2312"/>
        </w:rPr>
        <w:t>，海拔1800米，年均年降水量1200毫米，水源头较远，</w:t>
      </w:r>
      <w:r>
        <w:rPr>
          <w:rFonts w:hint="eastAsia" w:ascii="仿宋_GB2312" w:hAnsi="仿宋_GB2312" w:cs="仿宋_GB2312"/>
          <w:kern w:val="0"/>
          <w:shd w:val="clear" w:color="auto" w:fill="FFFFFF"/>
        </w:rPr>
        <w:t>年平均气温20℃</w:t>
      </w:r>
      <w:r>
        <w:rPr>
          <w:rFonts w:hint="eastAsia" w:ascii="仿宋_GB2312" w:hAnsi="仿宋_GB2312" w:cs="仿宋_GB2312"/>
        </w:rPr>
        <w:t>。</w:t>
      </w:r>
    </w:p>
    <w:p w14:paraId="3F9D07CC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2.人口现状：</w:t>
      </w:r>
      <w:r>
        <w:rPr>
          <w:rFonts w:hint="eastAsia" w:ascii="仿宋_GB2312" w:hAnsi="仿宋_GB2312" w:cs="仿宋_GB2312"/>
        </w:rPr>
        <w:t>自然村共16户68人。劳动力40人。</w:t>
      </w:r>
    </w:p>
    <w:p w14:paraId="3AC13B14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3.资源现状：</w:t>
      </w:r>
      <w:r>
        <w:rPr>
          <w:rFonts w:hint="eastAsia" w:ascii="仿宋_GB2312" w:hAnsi="仿宋_GB2312" w:cs="仿宋_GB2312"/>
        </w:rPr>
        <w:t>自然村成坡偏呈四角形四面走向之势，属新华村联办茶场。林地面积约150亩，村庄占地17余亩。</w:t>
      </w:r>
    </w:p>
    <w:p w14:paraId="43A652A6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4.产业现状：</w:t>
      </w:r>
      <w:r>
        <w:rPr>
          <w:rFonts w:hint="eastAsia" w:ascii="仿宋_GB2312" w:hAnsi="仿宋_GB2312" w:cs="仿宋_GB2312"/>
          <w:b/>
          <w:bCs/>
          <w:lang w:eastAsia="zh-CN"/>
        </w:rPr>
        <w:t>种植业：</w:t>
      </w:r>
      <w:r>
        <w:rPr>
          <w:rFonts w:hint="eastAsia" w:ascii="仿宋_GB2312" w:hAnsi="仿宋_GB2312" w:cs="仿宋_GB2312"/>
        </w:rPr>
        <w:t>种植茶叶，茶地面积466.9亩，茶地套种核桃189.7亩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cs="仿宋_GB2312"/>
        </w:rPr>
        <w:t>养殖业：</w:t>
      </w:r>
      <w:r>
        <w:rPr>
          <w:rFonts w:hint="eastAsia" w:ascii="仿宋_GB2312" w:hAnsi="仿宋_GB2312" w:cs="仿宋_GB2312"/>
          <w:lang w:eastAsia="zh-CN"/>
        </w:rPr>
        <w:t>牲猪</w:t>
      </w:r>
      <w:r>
        <w:rPr>
          <w:rFonts w:hint="eastAsia" w:ascii="仿宋_GB2312" w:hAnsi="仿宋_GB2312" w:cs="仿宋_GB2312"/>
        </w:rPr>
        <w:t>和家禽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cs="仿宋_GB2312"/>
        </w:rPr>
        <w:t>外出务工和其他副业等。2018年农民人均可支配收20132元。</w:t>
      </w:r>
    </w:p>
    <w:p w14:paraId="3349E9DD">
      <w:pPr>
        <w:spacing w:line="520" w:lineRule="exact"/>
        <w:ind w:firstLine="1032" w:firstLineChars="3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5．基础设施：</w:t>
      </w:r>
    </w:p>
    <w:p w14:paraId="7D075AC2">
      <w:pPr>
        <w:spacing w:line="520" w:lineRule="exact"/>
        <w:ind w:left="261" w:leftChars="76" w:firstLine="516" w:firstLineChars="1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（1）</w:t>
      </w:r>
      <w:r>
        <w:rPr>
          <w:rFonts w:hint="eastAsia" w:ascii="仿宋_GB2312" w:hAnsi="仿宋_GB2312" w:cs="仿宋_GB2312"/>
        </w:rPr>
        <w:t>道路：组到村公路西北横穿自然村中，叉入自然村通正在硬化。村内硬化路440米（在实施中），产业路2条共3.8公里均为土路，其中： 雨季或是塌方或是路面泥泞，基本发挥不了农用机耕路应有的经济效益。</w:t>
      </w:r>
    </w:p>
    <w:p w14:paraId="72878092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（2）</w:t>
      </w:r>
      <w:r>
        <w:rPr>
          <w:rFonts w:hint="eastAsia" w:ascii="仿宋_GB2312" w:hAnsi="仿宋_GB2312" w:cs="仿宋_GB2312"/>
        </w:rPr>
        <w:t>饮水：于2008年完成人畜饮水改造，已实现一户一表，管道因</w:t>
      </w:r>
      <w:r>
        <w:rPr>
          <w:rFonts w:hint="eastAsia" w:ascii="仿宋_GB2312" w:hAnsi="仿宋_GB2312" w:cs="仿宋_GB2312"/>
          <w:lang w:eastAsia="zh-CN"/>
        </w:rPr>
        <w:t>年久失修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蓄水池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小，供水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不顺畅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cs="仿宋_GB2312"/>
          <w:color w:val="FF0000"/>
        </w:rPr>
        <w:t xml:space="preserve"> </w:t>
      </w:r>
    </w:p>
    <w:p w14:paraId="396186EB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（3）</w:t>
      </w:r>
      <w:r>
        <w:rPr>
          <w:rFonts w:hint="eastAsia" w:ascii="仿宋_GB2312" w:hAnsi="仿宋_GB2312" w:cs="仿宋_GB2312"/>
        </w:rPr>
        <w:t>住房：自然村共16户，已全部实现住房安全有保障，其中：二层楼房16户。</w:t>
      </w:r>
    </w:p>
    <w:p w14:paraId="6E83D56D">
      <w:pPr>
        <w:spacing w:line="520" w:lineRule="exact"/>
        <w:ind w:firstLine="688" w:firstLineChars="200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b/>
          <w:bCs/>
        </w:rPr>
        <w:t>（4）</w:t>
      </w:r>
      <w:r>
        <w:rPr>
          <w:rFonts w:hint="eastAsia" w:ascii="仿宋_GB2312" w:hAnsi="仿宋_GB2312" w:cs="仿宋_GB2312"/>
        </w:rPr>
        <w:t>场所：有自然村活动室1间，</w:t>
      </w:r>
      <w:r>
        <w:rPr>
          <w:rFonts w:hint="eastAsia" w:ascii="仿宋_GB2312" w:hAnsi="仿宋_GB2312" w:cs="仿宋_GB2312"/>
          <w:lang w:eastAsia="zh-CN"/>
        </w:rPr>
        <w:t>室外</w:t>
      </w:r>
      <w:r>
        <w:rPr>
          <w:rFonts w:hint="eastAsia" w:ascii="仿宋_GB2312" w:hAnsi="仿宋_GB2312" w:cs="仿宋_GB2312"/>
        </w:rPr>
        <w:t>活动场地1块</w:t>
      </w:r>
      <w:r>
        <w:rPr>
          <w:rFonts w:hint="eastAsia" w:ascii="仿宋_GB2312" w:hAnsi="仿宋_GB2312" w:cs="仿宋_GB2312"/>
          <w:lang w:eastAsia="zh-CN"/>
        </w:rPr>
        <w:t>（篮球场）。</w:t>
      </w:r>
    </w:p>
    <w:p w14:paraId="797F37F8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  <w:lang w:eastAsia="zh-CN"/>
        </w:rPr>
        <w:t>）环卫：现有</w:t>
      </w:r>
      <w:r>
        <w:rPr>
          <w:rFonts w:hint="eastAsia" w:ascii="仿宋_GB2312" w:hAnsi="仿宋_GB2312" w:cs="仿宋_GB2312"/>
        </w:rPr>
        <w:t>普通旱厕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  <w:lang w:eastAsia="zh-CN"/>
        </w:rPr>
        <w:t>座，需改造成</w:t>
      </w:r>
      <w:r>
        <w:rPr>
          <w:rFonts w:hint="eastAsia" w:ascii="仿宋_GB2312" w:hAnsi="仿宋_GB2312" w:cs="仿宋_GB2312"/>
        </w:rPr>
        <w:t>水冲式公厕。</w:t>
      </w:r>
    </w:p>
    <w:p w14:paraId="43F74CDD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</w:t>
      </w:r>
      <w:r>
        <w:rPr>
          <w:rFonts w:hint="eastAsia" w:ascii="仿宋_GB2312" w:hAnsi="仿宋_GB2312" w:cs="仿宋_GB2312"/>
          <w:b/>
          <w:bCs/>
          <w:lang w:val="en-US" w:eastAsia="zh-CN"/>
        </w:rPr>
        <w:t>6</w:t>
      </w:r>
      <w:r>
        <w:rPr>
          <w:rFonts w:hint="eastAsia" w:ascii="仿宋_GB2312" w:hAnsi="仿宋_GB2312" w:cs="仿宋_GB2312"/>
          <w:b/>
          <w:bCs/>
        </w:rPr>
        <w:t>）</w:t>
      </w:r>
      <w:r>
        <w:rPr>
          <w:rFonts w:hint="eastAsia" w:ascii="仿宋_GB2312" w:hAnsi="仿宋_GB2312" w:cs="仿宋_GB2312"/>
        </w:rPr>
        <w:t>亮化工程：已安装6盏太阳能路灯。</w:t>
      </w:r>
    </w:p>
    <w:p w14:paraId="250B7E2F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</w:t>
      </w:r>
      <w:r>
        <w:rPr>
          <w:rFonts w:hint="eastAsia" w:ascii="仿宋_GB2312" w:hAnsi="仿宋_GB2312" w:cs="仿宋_GB2312"/>
          <w:b/>
          <w:bCs/>
          <w:lang w:val="en-US" w:eastAsia="zh-CN"/>
        </w:rPr>
        <w:t>7</w:t>
      </w:r>
      <w:r>
        <w:rPr>
          <w:rFonts w:hint="eastAsia" w:ascii="仿宋_GB2312" w:hAnsi="仿宋_GB2312" w:cs="仿宋_GB2312"/>
          <w:b/>
          <w:bCs/>
        </w:rPr>
        <w:t>）</w:t>
      </w:r>
      <w:r>
        <w:rPr>
          <w:rFonts w:hint="eastAsia" w:ascii="仿宋_GB2312" w:hAnsi="仿宋_GB2312" w:cs="仿宋_GB2312"/>
        </w:rPr>
        <w:t>排污工程：已</w:t>
      </w:r>
      <w:r>
        <w:rPr>
          <w:rFonts w:hint="eastAsia" w:ascii="仿宋_GB2312" w:hAnsi="仿宋_GB2312" w:cs="仿宋_GB2312"/>
          <w:lang w:eastAsia="zh-CN"/>
        </w:rPr>
        <w:t>建</w:t>
      </w:r>
      <w:r>
        <w:rPr>
          <w:rFonts w:hint="eastAsia" w:ascii="仿宋_GB2312" w:hAnsi="仿宋_GB2312" w:cs="仿宋_GB2312"/>
        </w:rPr>
        <w:t>成排污沟，未建成污水处理池。</w:t>
      </w:r>
    </w:p>
    <w:p w14:paraId="507BDA38">
      <w:pPr>
        <w:spacing w:line="520" w:lineRule="exact"/>
        <w:ind w:firstLine="688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（三）优势资源</w:t>
      </w:r>
    </w:p>
    <w:p w14:paraId="3CEAE6DA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目前有经济林面积466.9亩，具有林下套种重楼药材以及产业发展；二是利用一部分茶地套种果树（杨梅和樱桃）经济林果。三是村寨四周及空闲地可建设养殖小区用于发展养殖业产业。</w:t>
      </w:r>
    </w:p>
    <w:p w14:paraId="638366FC">
      <w:pPr>
        <w:spacing w:line="520" w:lineRule="exact"/>
        <w:ind w:firstLine="688" w:firstLineChars="20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二、规划内容</w:t>
      </w:r>
    </w:p>
    <w:p w14:paraId="623B9C3C">
      <w:pPr>
        <w:spacing w:line="520" w:lineRule="exact"/>
        <w:ind w:firstLine="688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（一）规划思路</w:t>
      </w:r>
    </w:p>
    <w:p w14:paraId="2CE6638B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自然村地处与中心城镇较为偏远，无名山秀水、文物古迹等优质旅游资源，但生态条件优越，产业发展空间大。农户沿山脊而居，依山就势，错落有致，呈带状布局。结合区位条件和资源条件，自然村村庄规划定位为：自然山水型。</w:t>
      </w:r>
    </w:p>
    <w:p w14:paraId="3B12BE18">
      <w:pPr>
        <w:spacing w:line="520" w:lineRule="exact"/>
        <w:ind w:firstLine="688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（二）规划期限</w:t>
      </w:r>
    </w:p>
    <w:p w14:paraId="24E3A077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近期：2018—2022年，远期：2022—2035年。</w:t>
      </w:r>
    </w:p>
    <w:p w14:paraId="6F04F38A"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（三）规划内容</w:t>
      </w:r>
    </w:p>
    <w:p w14:paraId="1531DE17">
      <w:pPr>
        <w:spacing w:line="520" w:lineRule="exact"/>
        <w:ind w:firstLine="1032" w:firstLineChars="300"/>
        <w:rPr>
          <w:rFonts w:hint="eastAsia"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1．</w:t>
      </w:r>
      <w:r>
        <w:rPr>
          <w:rFonts w:hint="eastAsia" w:ascii="仿宋_GB2312" w:hAnsi="仿宋_GB2312" w:cs="仿宋_GB2312"/>
          <w:b/>
          <w:bCs/>
          <w:lang w:eastAsia="zh-CN"/>
        </w:rPr>
        <w:t>道路交通</w:t>
      </w:r>
    </w:p>
    <w:p w14:paraId="512971C1"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lang w:val="en-US" w:eastAsia="zh-CN"/>
        </w:rPr>
        <w:t>1</w:t>
      </w:r>
      <w:r>
        <w:rPr>
          <w:rFonts w:hint="eastAsia" w:ascii="仿宋_GB2312" w:hAnsi="仿宋_GB2312" w:cs="仿宋_GB2312"/>
          <w:b/>
          <w:bCs/>
          <w:lang w:eastAsia="zh-CN"/>
        </w:rPr>
        <w:t>）</w:t>
      </w:r>
      <w:r>
        <w:rPr>
          <w:rFonts w:hint="eastAsia" w:ascii="仿宋_GB2312" w:hAnsi="仿宋_GB2312" w:cs="仿宋_GB2312"/>
          <w:b/>
          <w:bCs/>
        </w:rPr>
        <w:t>产业</w:t>
      </w:r>
      <w:r>
        <w:rPr>
          <w:rFonts w:hint="eastAsia" w:ascii="仿宋_GB2312" w:hAnsi="仿宋_GB2312" w:cs="仿宋_GB2312"/>
          <w:b/>
          <w:bCs/>
          <w:lang w:eastAsia="zh-CN"/>
        </w:rPr>
        <w:t>砂</w:t>
      </w:r>
      <w:r>
        <w:rPr>
          <w:rFonts w:hint="eastAsia" w:ascii="仿宋_GB2312" w:hAnsi="仿宋_GB2312" w:cs="仿宋_GB2312"/>
          <w:lang w:eastAsia="zh-CN"/>
        </w:rPr>
        <w:t>石路规划</w:t>
      </w:r>
    </w:p>
    <w:p w14:paraId="37A7DAD6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</w:rPr>
        <w:t>实施产业</w:t>
      </w:r>
      <w:r>
        <w:rPr>
          <w:rFonts w:hint="eastAsia" w:ascii="仿宋_GB2312" w:hAnsi="仿宋_GB2312" w:cs="仿宋_GB2312"/>
          <w:lang w:eastAsia="zh-CN"/>
        </w:rPr>
        <w:t>砂石</w:t>
      </w:r>
      <w:r>
        <w:rPr>
          <w:rFonts w:hint="eastAsia" w:ascii="仿宋_GB2312" w:hAnsi="仿宋_GB2312" w:cs="仿宋_GB2312"/>
        </w:rPr>
        <w:t>路</w:t>
      </w:r>
      <w:r>
        <w:rPr>
          <w:rFonts w:hint="eastAsia" w:ascii="仿宋_GB2312" w:hAnsi="仿宋_GB2312" w:cs="仿宋_GB2312"/>
          <w:lang w:eastAsia="zh-CN"/>
        </w:rPr>
        <w:t>扩宽</w:t>
      </w:r>
      <w:r>
        <w:rPr>
          <w:rFonts w:hint="eastAsia" w:ascii="仿宋_GB2312" w:hAnsi="仿宋_GB2312" w:cs="仿宋_GB2312"/>
        </w:rPr>
        <w:t>建设2条。</w:t>
      </w:r>
      <w:r>
        <w:rPr>
          <w:rFonts w:hint="eastAsia" w:ascii="仿宋_GB2312" w:hAnsi="仿宋_GB2312" w:cs="仿宋_GB2312"/>
          <w:kern w:val="0"/>
        </w:rPr>
        <w:t>（连接自然村路至建设村产业路），</w:t>
      </w:r>
      <w:r>
        <w:rPr>
          <w:rFonts w:hint="eastAsia" w:ascii="仿宋_GB2312" w:hAnsi="仿宋_GB2312" w:cs="仿宋_GB2312"/>
        </w:rPr>
        <w:t xml:space="preserve">全长3.8 </w:t>
      </w:r>
      <w:r>
        <w:rPr>
          <w:rFonts w:hint="eastAsia" w:ascii="仿宋_GB2312" w:hAnsi="仿宋_GB2312" w:cs="仿宋_GB2312"/>
          <w:kern w:val="0"/>
        </w:rPr>
        <w:t>km，</w:t>
      </w:r>
      <w:r>
        <w:rPr>
          <w:rFonts w:hint="eastAsia" w:ascii="仿宋_GB2312" w:hAnsi="仿宋_GB2312" w:cs="仿宋_GB2312"/>
          <w:kern w:val="0"/>
          <w:lang w:eastAsia="zh-CN"/>
        </w:rPr>
        <w:t>宽度</w:t>
      </w:r>
      <w:r>
        <w:rPr>
          <w:rFonts w:hint="eastAsia" w:ascii="仿宋_GB2312" w:hAnsi="仿宋_GB2312" w:cs="仿宋_GB2312"/>
          <w:kern w:val="0"/>
          <w:lang w:val="en-US" w:eastAsia="zh-CN"/>
        </w:rPr>
        <w:t>3.5m,</w:t>
      </w:r>
      <w:r>
        <w:rPr>
          <w:rFonts w:hint="eastAsia" w:ascii="仿宋_GB2312" w:hAnsi="仿宋_GB2312" w:cs="仿宋_GB2312"/>
          <w:kern w:val="0"/>
        </w:rPr>
        <w:t>概算总投资</w:t>
      </w:r>
      <w:r>
        <w:rPr>
          <w:rFonts w:hint="eastAsia" w:ascii="仿宋_GB2312" w:hAnsi="仿宋_GB2312" w:cs="仿宋_GB2312"/>
          <w:kern w:val="0"/>
          <w:lang w:val="en-US" w:eastAsia="zh-CN"/>
        </w:rPr>
        <w:t>30.4</w:t>
      </w:r>
      <w:r>
        <w:rPr>
          <w:rFonts w:hint="eastAsia" w:ascii="仿宋_GB2312" w:hAnsi="仿宋_GB2312" w:cs="仿宋_GB2312"/>
          <w:kern w:val="0"/>
        </w:rPr>
        <w:t xml:space="preserve"> 万元。</w:t>
      </w:r>
    </w:p>
    <w:p w14:paraId="4B6106B6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</w:rPr>
        <w:t>号路段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</w:rPr>
        <w:t>别靠够至别龙改砍</w:t>
      </w:r>
      <w:r>
        <w:rPr>
          <w:rFonts w:hint="eastAsia" w:ascii="仿宋_GB2312" w:hAnsi="仿宋_GB2312" w:cs="仿宋_GB2312"/>
          <w:lang w:eastAsia="zh-CN"/>
        </w:rPr>
        <w:t>），</w:t>
      </w:r>
      <w:r>
        <w:rPr>
          <w:rFonts w:hint="eastAsia" w:ascii="仿宋_GB2312" w:hAnsi="仿宋_GB2312" w:cs="仿宋_GB2312"/>
        </w:rPr>
        <w:t>实施硬化</w:t>
      </w:r>
      <w:r>
        <w:rPr>
          <w:rFonts w:hint="eastAsia" w:ascii="仿宋_GB2312" w:hAnsi="仿宋_GB2312" w:cs="仿宋_GB2312"/>
          <w:lang w:eastAsia="zh-CN"/>
        </w:rPr>
        <w:t>（砂石路面），</w:t>
      </w:r>
      <w:r>
        <w:rPr>
          <w:rFonts w:hint="eastAsia" w:ascii="仿宋_GB2312" w:hAnsi="仿宋_GB2312" w:cs="仿宋_GB2312"/>
        </w:rPr>
        <w:t>全长2km,</w:t>
      </w:r>
      <w:r>
        <w:rPr>
          <w:rFonts w:hint="eastAsia" w:ascii="仿宋_GB2312" w:hAnsi="仿宋_GB2312" w:cs="仿宋_GB2312"/>
          <w:kern w:val="0"/>
          <w:lang w:eastAsia="zh-CN"/>
        </w:rPr>
        <w:t>宽度</w:t>
      </w:r>
      <w:r>
        <w:rPr>
          <w:rFonts w:hint="eastAsia" w:ascii="仿宋_GB2312" w:hAnsi="仿宋_GB2312" w:cs="仿宋_GB2312"/>
          <w:kern w:val="0"/>
          <w:lang w:val="en-US" w:eastAsia="zh-CN"/>
        </w:rPr>
        <w:t>3.5m,</w:t>
      </w:r>
      <w:r>
        <w:rPr>
          <w:rFonts w:hint="eastAsia" w:ascii="仿宋_GB2312" w:hAnsi="仿宋_GB2312" w:cs="仿宋_GB2312"/>
        </w:rPr>
        <w:t>概算投资</w:t>
      </w:r>
      <w:r>
        <w:rPr>
          <w:rFonts w:hint="eastAsia" w:ascii="仿宋_GB2312" w:hAnsi="仿宋_GB2312" w:cs="仿宋_GB2312"/>
          <w:lang w:val="en-US" w:eastAsia="zh-CN"/>
        </w:rPr>
        <w:t>16</w:t>
      </w:r>
      <w:r>
        <w:rPr>
          <w:rFonts w:hint="eastAsia" w:ascii="仿宋_GB2312" w:hAnsi="仿宋_GB2312" w:cs="仿宋_GB2312"/>
        </w:rPr>
        <w:t>万元。</w:t>
      </w:r>
    </w:p>
    <w:p w14:paraId="72A94F81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</w:rPr>
        <w:t>号路段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</w:rPr>
        <w:t>别马建设至马水库机耕路</w:t>
      </w:r>
      <w:r>
        <w:rPr>
          <w:rFonts w:hint="eastAsia" w:ascii="仿宋_GB2312" w:hAnsi="仿宋_GB2312" w:cs="仿宋_GB2312"/>
          <w:lang w:eastAsia="zh-CN"/>
        </w:rPr>
        <w:t>），</w:t>
      </w:r>
      <w:r>
        <w:rPr>
          <w:rFonts w:hint="eastAsia" w:ascii="仿宋_GB2312" w:hAnsi="仿宋_GB2312" w:cs="仿宋_GB2312"/>
        </w:rPr>
        <w:t>实施硬化</w:t>
      </w:r>
      <w:r>
        <w:rPr>
          <w:rFonts w:hint="eastAsia" w:ascii="仿宋_GB2312" w:hAnsi="仿宋_GB2312" w:cs="仿宋_GB2312"/>
          <w:lang w:eastAsia="zh-CN"/>
        </w:rPr>
        <w:t>（砂石路面）</w:t>
      </w:r>
      <w:r>
        <w:rPr>
          <w:rFonts w:hint="eastAsia" w:ascii="仿宋_GB2312" w:hAnsi="仿宋_GB2312" w:cs="仿宋_GB2312"/>
        </w:rPr>
        <w:t>，全长1.8km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  <w:kern w:val="0"/>
          <w:lang w:eastAsia="zh-CN"/>
        </w:rPr>
        <w:t>宽度</w:t>
      </w:r>
      <w:r>
        <w:rPr>
          <w:rFonts w:hint="eastAsia" w:ascii="仿宋_GB2312" w:hAnsi="仿宋_GB2312" w:cs="仿宋_GB2312"/>
          <w:kern w:val="0"/>
          <w:lang w:val="en-US" w:eastAsia="zh-CN"/>
        </w:rPr>
        <w:t>3.5m,</w:t>
      </w:r>
      <w:r>
        <w:rPr>
          <w:rFonts w:hint="eastAsia" w:ascii="仿宋_GB2312" w:hAnsi="仿宋_GB2312" w:cs="仿宋_GB2312"/>
        </w:rPr>
        <w:t>概算投资</w:t>
      </w:r>
      <w:r>
        <w:rPr>
          <w:rFonts w:hint="eastAsia" w:ascii="仿宋_GB2312" w:hAnsi="仿宋_GB2312" w:cs="仿宋_GB2312"/>
          <w:lang w:val="en-US" w:eastAsia="zh-CN"/>
        </w:rPr>
        <w:t>14.4</w:t>
      </w:r>
      <w:r>
        <w:rPr>
          <w:rFonts w:hint="eastAsia" w:ascii="仿宋_GB2312" w:hAnsi="仿宋_GB2312" w:cs="仿宋_GB2312"/>
        </w:rPr>
        <w:t>万元。</w:t>
      </w:r>
    </w:p>
    <w:p w14:paraId="215544B3">
      <w:pPr>
        <w:spacing w:line="520" w:lineRule="exact"/>
        <w:ind w:firstLine="688" w:firstLineChars="200"/>
        <w:rPr>
          <w:rFonts w:ascii="仿宋_GB2312" w:hAnsi="仿宋_GB2312" w:cs="仿宋_GB2312"/>
          <w:b/>
        </w:rPr>
      </w:pPr>
      <w:r>
        <w:rPr>
          <w:rFonts w:hint="eastAsia" w:ascii="仿宋_GB2312" w:hAnsi="仿宋_GB2312" w:cs="仿宋_GB2312"/>
          <w:b/>
          <w:lang w:eastAsia="zh-CN"/>
        </w:rPr>
        <w:t>（</w:t>
      </w:r>
      <w:r>
        <w:rPr>
          <w:rFonts w:hint="eastAsia" w:ascii="仿宋_GB2312" w:hAnsi="仿宋_GB2312" w:cs="仿宋_GB2312"/>
          <w:b/>
          <w:lang w:val="en-US" w:eastAsia="zh-CN"/>
        </w:rPr>
        <w:t>2</w:t>
      </w:r>
      <w:r>
        <w:rPr>
          <w:rFonts w:hint="eastAsia" w:ascii="仿宋_GB2312" w:hAnsi="仿宋_GB2312" w:cs="仿宋_GB2312"/>
          <w:b/>
          <w:lang w:eastAsia="zh-CN"/>
        </w:rPr>
        <w:t>）</w:t>
      </w:r>
      <w:r>
        <w:rPr>
          <w:rFonts w:hint="eastAsia" w:ascii="仿宋_GB2312" w:hAnsi="仿宋_GB2312" w:cs="仿宋_GB2312"/>
          <w:b/>
        </w:rPr>
        <w:t>村庄路规划</w:t>
      </w:r>
    </w:p>
    <w:p w14:paraId="795738A2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</w:rPr>
        <w:t>二组石场岔路至茶组踏步，全长1km，设计宽1.5m，</w:t>
      </w:r>
      <w:r>
        <w:rPr>
          <w:rFonts w:hint="eastAsia" w:ascii="仿宋_GB2312" w:hAnsi="仿宋_GB2312" w:cs="仿宋_GB2312"/>
          <w:kern w:val="0"/>
        </w:rPr>
        <w:t>概算投资18万元。</w:t>
      </w:r>
    </w:p>
    <w:p w14:paraId="03E211DB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</w:rPr>
        <w:t>祭祀房踏步建设。全长153m，设计宽1.5m，</w:t>
      </w:r>
      <w:r>
        <w:rPr>
          <w:rFonts w:hint="eastAsia" w:ascii="仿宋_GB2312" w:hAnsi="仿宋_GB2312" w:cs="仿宋_GB2312"/>
          <w:kern w:val="0"/>
        </w:rPr>
        <w:t>概算投资2.7万元。</w:t>
      </w:r>
    </w:p>
    <w:p w14:paraId="3FBF0456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  <w:lang w:val="en-US" w:eastAsia="zh-CN"/>
        </w:rPr>
        <w:t>1</w:t>
      </w:r>
      <w:r>
        <w:rPr>
          <w:rFonts w:hint="eastAsia" w:ascii="仿宋_GB2312" w:hAnsi="仿宋_GB2312" w:cs="仿宋_GB2312"/>
        </w:rPr>
        <w:t>号路段入户路硬化集体房至赵三木江全长60m；</w:t>
      </w:r>
      <w:r>
        <w:rPr>
          <w:rFonts w:hint="eastAsia" w:ascii="仿宋_GB2312" w:hAnsi="仿宋_GB2312" w:cs="仿宋_GB2312"/>
          <w:kern w:val="0"/>
        </w:rPr>
        <w:t>概算投资2.2万元。</w:t>
      </w:r>
    </w:p>
    <w:p w14:paraId="201C0717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</w:rPr>
        <w:t>号路段入户路硬化赵赛改家至肖乱那家全长 130m，</w:t>
      </w:r>
      <w:r>
        <w:rPr>
          <w:rFonts w:hint="eastAsia" w:ascii="仿宋_GB2312" w:hAnsi="仿宋_GB2312" w:cs="仿宋_GB2312"/>
          <w:kern w:val="0"/>
        </w:rPr>
        <w:t>概算投资4.7万元。</w:t>
      </w:r>
    </w:p>
    <w:p w14:paraId="26A95789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kern w:val="0"/>
        </w:rPr>
        <w:t xml:space="preserve"> </w:t>
      </w:r>
      <w:r>
        <w:rPr>
          <w:rFonts w:hint="eastAsia" w:ascii="仿宋_GB2312" w:hAnsi="仿宋_GB2312" w:cs="仿宋_GB2312"/>
          <w:kern w:val="0"/>
          <w:lang w:val="en-US" w:eastAsia="zh-CN"/>
        </w:rPr>
        <w:t>2</w:t>
      </w:r>
      <w:r>
        <w:rPr>
          <w:rFonts w:hint="eastAsia" w:ascii="仿宋_GB2312" w:hAnsi="仿宋_GB2312" w:cs="仿宋_GB2312"/>
          <w:b/>
          <w:bCs/>
        </w:rPr>
        <w:t>．供水规划</w:t>
      </w:r>
    </w:p>
    <w:p w14:paraId="255120A7">
      <w:pPr>
        <w:numPr>
          <w:ilvl w:val="0"/>
          <w:numId w:val="1"/>
        </w:numPr>
        <w:spacing w:line="520" w:lineRule="exact"/>
        <w:ind w:firstLine="688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人畜饮水工程建设。取水水源：公然白。设计：水源头建设100m³的压力池1个，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蓄水池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口各300m³</w:t>
      </w:r>
      <w:r>
        <w:rPr>
          <w:rFonts w:hint="eastAsia" w:ascii="仿宋_GB2312" w:hAnsi="仿宋_GB2312" w:cs="仿宋_GB2312"/>
        </w:rPr>
        <w:t>（寨头1口），架设主管道φ65镀锌钢管0.8</w:t>
      </w:r>
      <w:r>
        <w:rPr>
          <w:rFonts w:hint="eastAsia" w:ascii="仿宋_GB2312" w:hAnsi="仿宋_GB2312" w:cs="仿宋_GB2312"/>
          <w:kern w:val="0"/>
        </w:rPr>
        <w:t>km</w:t>
      </w:r>
      <w:r>
        <w:rPr>
          <w:rFonts w:hint="eastAsia" w:ascii="仿宋_GB2312" w:hAnsi="仿宋_GB2312" w:cs="仿宋_GB2312"/>
        </w:rPr>
        <w:t>，架设入户管网φ20镀锌钢管2</w:t>
      </w:r>
      <w:r>
        <w:rPr>
          <w:rFonts w:hint="eastAsia" w:ascii="仿宋_GB2312" w:hAnsi="仿宋_GB2312" w:cs="仿宋_GB2312"/>
          <w:kern w:val="0"/>
        </w:rPr>
        <w:t>km。</w:t>
      </w:r>
      <w:r>
        <w:rPr>
          <w:rFonts w:hint="eastAsia" w:ascii="仿宋_GB2312" w:hAnsi="仿宋_GB2312" w:cs="仿宋_GB2312"/>
        </w:rPr>
        <w:t>概算投资28万元。</w:t>
      </w:r>
    </w:p>
    <w:p w14:paraId="6B903762">
      <w:pPr>
        <w:numPr>
          <w:ilvl w:val="0"/>
          <w:numId w:val="1"/>
        </w:num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消火栓</w:t>
      </w:r>
      <w:r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5个,</w:t>
      </w:r>
      <w:r>
        <w:rPr>
          <w:rFonts w:hint="eastAsia" w:ascii="仿宋_GB2312" w:hAnsi="仿宋_GB2312" w:cs="仿宋_GB2312"/>
        </w:rPr>
        <w:t>概算投资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</w:rPr>
        <w:t>万元。</w:t>
      </w:r>
    </w:p>
    <w:p w14:paraId="033FED38">
      <w:pPr>
        <w:numPr>
          <w:ilvl w:val="0"/>
          <w:numId w:val="1"/>
        </w:num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消防管道700m.</w:t>
      </w:r>
      <w:r>
        <w:rPr>
          <w:rFonts w:hint="eastAsia" w:ascii="仿宋_GB2312" w:hAnsi="仿宋_GB2312" w:cs="仿宋_GB2312"/>
        </w:rPr>
        <w:t>概算投资</w:t>
      </w:r>
      <w:r>
        <w:rPr>
          <w:rFonts w:hint="eastAsia" w:ascii="仿宋_GB2312" w:hAnsi="仿宋_GB2312" w:cs="仿宋_GB2312"/>
          <w:lang w:val="en-US" w:eastAsia="zh-CN"/>
        </w:rPr>
        <w:t>4.9</w:t>
      </w:r>
      <w:r>
        <w:rPr>
          <w:rFonts w:hint="eastAsia" w:ascii="仿宋_GB2312" w:hAnsi="仿宋_GB2312" w:cs="仿宋_GB2312"/>
        </w:rPr>
        <w:t>万元</w:t>
      </w:r>
      <w:r>
        <w:rPr>
          <w:rFonts w:hint="eastAsia" w:ascii="仿宋_GB2312" w:hAnsi="仿宋_GB2312" w:cs="仿宋_GB2312"/>
          <w:lang w:eastAsia="zh-CN"/>
        </w:rPr>
        <w:t>。</w:t>
      </w:r>
    </w:p>
    <w:p w14:paraId="5672B45C"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3</w:t>
      </w:r>
      <w:r>
        <w:rPr>
          <w:rFonts w:hint="eastAsia" w:ascii="仿宋_GB2312" w:hAnsi="仿宋_GB2312" w:cs="仿宋_GB2312"/>
          <w:b/>
          <w:bCs/>
        </w:rPr>
        <w:t>.水利规划</w:t>
      </w:r>
    </w:p>
    <w:p w14:paraId="2282308E">
      <w:pPr>
        <w:spacing w:line="520" w:lineRule="exact"/>
        <w:ind w:left="688" w:left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4</w:t>
      </w:r>
      <w:r>
        <w:rPr>
          <w:rFonts w:hint="eastAsia" w:ascii="仿宋_GB2312" w:hAnsi="仿宋_GB2312" w:cs="仿宋_GB2312"/>
          <w:b/>
          <w:bCs/>
        </w:rPr>
        <w:t>．空间规划</w:t>
      </w:r>
    </w:p>
    <w:p w14:paraId="0409EDD2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</w:rPr>
        <w:t xml:space="preserve"> </w:t>
      </w:r>
      <w:r>
        <w:rPr>
          <w:rFonts w:hint="eastAsia" w:ascii="仿宋_GB2312" w:hAnsi="仿宋_GB2312" w:cs="仿宋_GB2312"/>
          <w:kern w:val="0"/>
        </w:rPr>
        <w:t>结合村庄布局，自然村共规划停车场1处并硬化，新建集体食堂1间， 新建水冲式公共厕所1座，新建标准球场1块（附加舞台），球场边安装健身器材，新建集中养殖小区1个。概算总投资</w:t>
      </w:r>
      <w:r>
        <w:rPr>
          <w:rFonts w:hint="eastAsia" w:ascii="仿宋_GB2312" w:hAnsi="仿宋_GB2312" w:cs="仿宋_GB2312"/>
          <w:kern w:val="0"/>
          <w:lang w:val="en-US" w:eastAsia="zh-CN"/>
        </w:rPr>
        <w:t>88.6</w:t>
      </w:r>
      <w:r>
        <w:rPr>
          <w:rFonts w:hint="eastAsia" w:ascii="仿宋_GB2312" w:hAnsi="仿宋_GB2312" w:cs="仿宋_GB2312"/>
          <w:kern w:val="0"/>
        </w:rPr>
        <w:t>万元。</w:t>
      </w:r>
    </w:p>
    <w:p w14:paraId="6FA8F5E8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</w:rPr>
        <w:t>（1）</w:t>
      </w:r>
      <w:r>
        <w:rPr>
          <w:rFonts w:hint="eastAsia" w:ascii="仿宋_GB2312" w:hAnsi="仿宋_GB2312" w:cs="仿宋_GB2312"/>
          <w:kern w:val="0"/>
        </w:rPr>
        <w:t>停车场1处并硬化，规格每个100㎡，概算投资1.2万元。</w:t>
      </w:r>
    </w:p>
    <w:p w14:paraId="6F0C43BC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</w:rPr>
        <w:t>（2）</w:t>
      </w:r>
      <w:r>
        <w:rPr>
          <w:rFonts w:hint="eastAsia" w:ascii="仿宋_GB2312" w:hAnsi="仿宋_GB2312" w:cs="仿宋_GB2312"/>
          <w:kern w:val="0"/>
        </w:rPr>
        <w:t>新建集体食堂1间，规格砖混结构，一层平顶房，60㎡。概算投资9万元。</w:t>
      </w:r>
    </w:p>
    <w:p w14:paraId="4A2A87C9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</w:rPr>
        <w:t>（3）</w:t>
      </w:r>
      <w:r>
        <w:rPr>
          <w:rFonts w:hint="eastAsia" w:ascii="仿宋_GB2312" w:hAnsi="仿宋_GB2312" w:cs="仿宋_GB2312"/>
          <w:kern w:val="0"/>
        </w:rPr>
        <w:t>新建800㎡集中养殖小区1个。概算投资58.4万元。</w:t>
      </w:r>
    </w:p>
    <w:p w14:paraId="54A49A3D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</w:rPr>
        <w:t>（4）</w:t>
      </w:r>
      <w:r>
        <w:rPr>
          <w:rFonts w:hint="eastAsia" w:ascii="仿宋_GB2312" w:hAnsi="仿宋_GB2312" w:cs="仿宋_GB2312"/>
          <w:kern w:val="0"/>
        </w:rPr>
        <w:t>新建水冲式公共厕所1座6个蹲位， 概算投资</w:t>
      </w:r>
      <w:r>
        <w:rPr>
          <w:rFonts w:hint="eastAsia" w:ascii="仿宋_GB2312" w:hAnsi="仿宋_GB2312" w:cs="仿宋_GB2312"/>
          <w:kern w:val="0"/>
          <w:lang w:val="en-US" w:eastAsia="zh-CN"/>
        </w:rPr>
        <w:t>7</w:t>
      </w:r>
      <w:r>
        <w:rPr>
          <w:rFonts w:hint="eastAsia" w:ascii="仿宋_GB2312" w:hAnsi="仿宋_GB2312" w:cs="仿宋_GB2312"/>
          <w:kern w:val="0"/>
        </w:rPr>
        <w:t>万元。</w:t>
      </w:r>
    </w:p>
    <w:p w14:paraId="23889096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</w:rPr>
        <w:t>（5）</w:t>
      </w:r>
      <w:r>
        <w:rPr>
          <w:rFonts w:hint="eastAsia" w:ascii="仿宋_GB2312" w:hAnsi="仿宋_GB2312" w:cs="仿宋_GB2312"/>
          <w:kern w:val="0"/>
        </w:rPr>
        <w:t>新建标准球场1块，附加1个长10m宽8m的舞台，球场边安装健身器材。概算投资13万元。</w:t>
      </w:r>
    </w:p>
    <w:p w14:paraId="010460FD">
      <w:pPr>
        <w:numPr>
          <w:ilvl w:val="0"/>
          <w:numId w:val="0"/>
        </w:num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5.</w:t>
      </w:r>
      <w:r>
        <w:rPr>
          <w:rFonts w:hint="eastAsia" w:ascii="仿宋_GB2312" w:hAnsi="仿宋_GB2312" w:cs="仿宋_GB2312"/>
          <w:b/>
          <w:bCs/>
        </w:rPr>
        <w:t>环卫规划</w:t>
      </w:r>
    </w:p>
    <w:p w14:paraId="5DE6B47D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自然村规划</w:t>
      </w:r>
      <w:r>
        <w:rPr>
          <w:rFonts w:hint="eastAsia" w:ascii="仿宋_GB2312" w:hAnsi="仿宋_GB2312" w:cs="仿宋_GB2312"/>
          <w:kern w:val="0"/>
          <w:lang w:eastAsia="zh-CN"/>
        </w:rPr>
        <w:t>，</w:t>
      </w:r>
      <w:r>
        <w:rPr>
          <w:rFonts w:hint="eastAsia" w:ascii="仿宋_GB2312" w:hAnsi="仿宋_GB2312" w:cs="仿宋_GB2312"/>
          <w:kern w:val="0"/>
        </w:rPr>
        <w:t>钩臂式垃圾车1辆，钩臂式垃圾箱4个，垃圾桶18个。概算总投资</w:t>
      </w:r>
      <w:r>
        <w:rPr>
          <w:rFonts w:hint="eastAsia" w:ascii="仿宋_GB2312" w:hAnsi="仿宋_GB2312" w:cs="仿宋_GB2312"/>
          <w:kern w:val="0"/>
          <w:lang w:val="en-US" w:eastAsia="zh-CN"/>
        </w:rPr>
        <w:t>13</w:t>
      </w:r>
      <w:r>
        <w:rPr>
          <w:rFonts w:hint="eastAsia" w:ascii="仿宋_GB2312" w:hAnsi="仿宋_GB2312" w:cs="仿宋_GB2312"/>
          <w:kern w:val="0"/>
        </w:rPr>
        <w:t>万元</w:t>
      </w:r>
    </w:p>
    <w:p w14:paraId="19DF302B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</w:rPr>
        <w:t>（</w:t>
      </w:r>
      <w:r>
        <w:rPr>
          <w:rFonts w:hint="eastAsia" w:ascii="仿宋_GB2312" w:hAnsi="仿宋_GB2312" w:cs="仿宋_GB2312"/>
          <w:b/>
          <w:bCs/>
          <w:lang w:val="en-US" w:eastAsia="zh-CN"/>
        </w:rPr>
        <w:t>1</w:t>
      </w:r>
      <w:r>
        <w:rPr>
          <w:rFonts w:hint="eastAsia" w:ascii="仿宋_GB2312" w:hAnsi="仿宋_GB2312" w:cs="仿宋_GB2312"/>
          <w:b/>
          <w:bCs/>
        </w:rPr>
        <w:t>）</w:t>
      </w:r>
      <w:r>
        <w:rPr>
          <w:rFonts w:hint="eastAsia" w:ascii="仿宋_GB2312" w:hAnsi="仿宋_GB2312" w:cs="仿宋_GB2312"/>
          <w:kern w:val="0"/>
        </w:rPr>
        <w:t>钩臂式垃圾车1辆，概算投资10万元。</w:t>
      </w:r>
    </w:p>
    <w:p w14:paraId="3A239C5C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</w:rPr>
        <w:t>（</w:t>
      </w:r>
      <w:r>
        <w:rPr>
          <w:rFonts w:hint="eastAsia" w:ascii="仿宋_GB2312" w:hAnsi="仿宋_GB2312" w:cs="仿宋_GB2312"/>
          <w:b/>
          <w:bCs/>
          <w:lang w:val="en-US" w:eastAsia="zh-CN"/>
        </w:rPr>
        <w:t>2）</w:t>
      </w:r>
      <w:r>
        <w:rPr>
          <w:rFonts w:hint="eastAsia" w:ascii="仿宋_GB2312" w:hAnsi="仿宋_GB2312" w:cs="仿宋_GB2312"/>
          <w:kern w:val="0"/>
        </w:rPr>
        <w:t>钩臂式垃圾箱4个，概算投资2.4万元。</w:t>
      </w:r>
    </w:p>
    <w:p w14:paraId="0591FFA5"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（</w:t>
      </w:r>
      <w:r>
        <w:rPr>
          <w:rFonts w:hint="eastAsia" w:ascii="仿宋_GB2312" w:hAnsi="仿宋_GB2312" w:cs="仿宋_GB2312"/>
          <w:b/>
          <w:bCs/>
          <w:lang w:val="en-US" w:eastAsia="zh-CN"/>
        </w:rPr>
        <w:t>3</w:t>
      </w:r>
      <w:r>
        <w:rPr>
          <w:rFonts w:hint="eastAsia" w:ascii="仿宋_GB2312" w:hAnsi="仿宋_GB2312" w:cs="仿宋_GB2312"/>
          <w:b/>
          <w:bCs/>
        </w:rPr>
        <w:t>）</w:t>
      </w:r>
      <w:r>
        <w:rPr>
          <w:rFonts w:hint="eastAsia" w:ascii="仿宋_GB2312" w:hAnsi="仿宋_GB2312" w:cs="仿宋_GB2312"/>
          <w:kern w:val="0"/>
        </w:rPr>
        <w:t>垃圾桶18个，概算投资0.6万元。</w:t>
      </w:r>
    </w:p>
    <w:p w14:paraId="35F91F92"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6</w:t>
      </w:r>
      <w:r>
        <w:rPr>
          <w:rFonts w:hint="eastAsia" w:ascii="仿宋_GB2312" w:hAnsi="仿宋_GB2312" w:cs="仿宋_GB2312"/>
          <w:b/>
          <w:bCs/>
        </w:rPr>
        <w:t>．亮化规划</w:t>
      </w:r>
    </w:p>
    <w:p w14:paraId="2D975A82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自然村规划安装30盏太阳能路灯，概算总投资</w:t>
      </w:r>
      <w:r>
        <w:rPr>
          <w:rFonts w:hint="eastAsia" w:ascii="仿宋_GB2312" w:hAnsi="仿宋_GB2312" w:cs="仿宋_GB2312"/>
          <w:lang w:val="en-US" w:eastAsia="zh-CN"/>
        </w:rPr>
        <w:t>15</w:t>
      </w:r>
      <w:r>
        <w:rPr>
          <w:rFonts w:hint="eastAsia" w:ascii="仿宋_GB2312" w:hAnsi="仿宋_GB2312" w:cs="仿宋_GB2312"/>
        </w:rPr>
        <w:t>万元。（水库路段至二组自然村</w:t>
      </w:r>
      <w:r>
        <w:rPr>
          <w:rFonts w:hint="eastAsia" w:ascii="仿宋_GB2312" w:hAnsi="仿宋_GB2312" w:cs="仿宋_GB2312"/>
          <w:lang w:eastAsia="zh-CN"/>
        </w:rPr>
        <w:t>）</w:t>
      </w:r>
    </w:p>
    <w:p w14:paraId="51505176"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7</w:t>
      </w:r>
      <w:r>
        <w:rPr>
          <w:rFonts w:hint="eastAsia" w:ascii="仿宋_GB2312" w:hAnsi="仿宋_GB2312" w:cs="仿宋_GB2312"/>
          <w:b/>
          <w:bCs/>
        </w:rPr>
        <w:t>．民居规划（无）</w:t>
      </w:r>
    </w:p>
    <w:p w14:paraId="0875516C">
      <w:pPr>
        <w:numPr>
          <w:ilvl w:val="0"/>
          <w:numId w:val="0"/>
        </w:num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8.</w:t>
      </w:r>
      <w:r>
        <w:rPr>
          <w:rFonts w:hint="eastAsia" w:ascii="仿宋_GB2312" w:hAnsi="仿宋_GB2312" w:cs="仿宋_GB2312"/>
          <w:b/>
          <w:bCs/>
        </w:rPr>
        <w:t>农田规划（无）</w:t>
      </w:r>
    </w:p>
    <w:p w14:paraId="6E2CA2F6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9.</w:t>
      </w:r>
      <w:r>
        <w:rPr>
          <w:rFonts w:hint="eastAsia" w:ascii="仿宋_GB2312" w:hAnsi="仿宋_GB2312" w:cs="仿宋_GB2312"/>
          <w:b/>
          <w:bCs/>
        </w:rPr>
        <w:t>网络规划</w:t>
      </w:r>
    </w:p>
    <w:p w14:paraId="27A469A5"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（1）</w:t>
      </w:r>
      <w:r>
        <w:rPr>
          <w:rFonts w:hint="eastAsia" w:ascii="仿宋_GB2312" w:hAnsi="仿宋_GB2312" w:cs="仿宋_GB2312"/>
          <w:kern w:val="0"/>
        </w:rPr>
        <w:t>移动信号塔至村寨外线600m。</w:t>
      </w:r>
      <w:r>
        <w:rPr>
          <w:rFonts w:hint="eastAsia" w:ascii="仿宋_GB2312" w:hAnsi="仿宋_GB2312" w:cs="仿宋_GB2312"/>
        </w:rPr>
        <w:t>概算投资100万元。</w:t>
      </w:r>
    </w:p>
    <w:p w14:paraId="606589F5"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1</w:t>
      </w:r>
      <w:r>
        <w:rPr>
          <w:rFonts w:hint="eastAsia" w:ascii="仿宋_GB2312" w:hAnsi="仿宋_GB2312" w:cs="仿宋_GB2312"/>
          <w:b/>
          <w:bCs/>
          <w:lang w:val="en-US" w:eastAsia="zh-CN"/>
        </w:rPr>
        <w:t>0</w:t>
      </w:r>
      <w:r>
        <w:rPr>
          <w:rFonts w:hint="eastAsia" w:ascii="仿宋_GB2312" w:hAnsi="仿宋_GB2312" w:cs="仿宋_GB2312"/>
          <w:b/>
          <w:bCs/>
        </w:rPr>
        <w:t>.产业规划</w:t>
      </w:r>
    </w:p>
    <w:p w14:paraId="3BFBC491"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自然村规划林下种植草果70亩，种植杨梅树20亩主要茶地套种，发展香菇大棚种植13000袋。</w:t>
      </w:r>
      <w:r>
        <w:rPr>
          <w:rFonts w:hint="eastAsia" w:ascii="仿宋_GB2312" w:hAnsi="仿宋_GB2312" w:cs="仿宋_GB2312"/>
        </w:rPr>
        <w:t xml:space="preserve">概算总投资 </w:t>
      </w:r>
      <w:r>
        <w:rPr>
          <w:rFonts w:hint="eastAsia" w:ascii="仿宋_GB2312" w:hAnsi="仿宋_GB2312" w:cs="仿宋_GB2312"/>
          <w:lang w:val="en-US" w:eastAsia="zh-CN"/>
        </w:rPr>
        <w:t>19.3万元。</w:t>
      </w:r>
      <w:r>
        <w:rPr>
          <w:rFonts w:hint="eastAsia" w:ascii="仿宋_GB2312" w:hAnsi="仿宋_GB2312" w:cs="仿宋_GB2312"/>
        </w:rPr>
        <w:t xml:space="preserve"> </w:t>
      </w:r>
    </w:p>
    <w:p w14:paraId="03E86547">
      <w:pPr>
        <w:spacing w:line="520" w:lineRule="exact"/>
        <w:ind w:left="688" w:left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</w:rPr>
        <w:t>（1）</w:t>
      </w:r>
      <w:r>
        <w:rPr>
          <w:rFonts w:hint="eastAsia" w:ascii="仿宋_GB2312" w:hAnsi="仿宋_GB2312" w:cs="仿宋_GB2312"/>
          <w:kern w:val="0"/>
        </w:rPr>
        <w:t>茶地套种种植杨梅树20亩，</w:t>
      </w:r>
      <w:r>
        <w:rPr>
          <w:rFonts w:hint="eastAsia" w:ascii="仿宋_GB2312" w:hAnsi="仿宋_GB2312" w:cs="仿宋_GB2312"/>
        </w:rPr>
        <w:t>概算</w:t>
      </w:r>
      <w:r>
        <w:rPr>
          <w:rFonts w:hint="eastAsia" w:ascii="仿宋_GB2312" w:hAnsi="仿宋_GB2312" w:cs="仿宋_GB2312"/>
          <w:lang w:eastAsia="zh-CN"/>
        </w:rPr>
        <w:t>投</w:t>
      </w:r>
      <w:r>
        <w:rPr>
          <w:rFonts w:hint="eastAsia" w:ascii="仿宋_GB2312" w:hAnsi="仿宋_GB2312" w:cs="仿宋_GB2312"/>
        </w:rPr>
        <w:t>资1.1万元。</w:t>
      </w:r>
    </w:p>
    <w:p w14:paraId="7F30FFCA">
      <w:pPr>
        <w:spacing w:line="520" w:lineRule="exact"/>
        <w:ind w:left="688" w:left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</w:rPr>
        <w:t>（2）</w:t>
      </w:r>
      <w:r>
        <w:rPr>
          <w:rFonts w:hint="eastAsia" w:ascii="仿宋_GB2312" w:hAnsi="仿宋_GB2312" w:cs="仿宋_GB2312"/>
          <w:kern w:val="0"/>
        </w:rPr>
        <w:t>种植草果70亩，</w:t>
      </w:r>
      <w:r>
        <w:rPr>
          <w:rFonts w:hint="eastAsia" w:ascii="仿宋_GB2312" w:hAnsi="仿宋_GB2312" w:cs="仿宋_GB2312"/>
        </w:rPr>
        <w:t>概算</w:t>
      </w:r>
      <w:r>
        <w:rPr>
          <w:rFonts w:hint="eastAsia" w:ascii="仿宋_GB2312" w:hAnsi="仿宋_GB2312" w:cs="仿宋_GB2312"/>
          <w:lang w:eastAsia="zh-CN"/>
        </w:rPr>
        <w:t>投</w:t>
      </w:r>
      <w:r>
        <w:rPr>
          <w:rFonts w:hint="eastAsia" w:ascii="仿宋_GB2312" w:hAnsi="仿宋_GB2312" w:cs="仿宋_GB2312"/>
        </w:rPr>
        <w:t>资11.5万元。</w:t>
      </w:r>
    </w:p>
    <w:p w14:paraId="0FC91B86">
      <w:pPr>
        <w:spacing w:line="520" w:lineRule="exact"/>
        <w:ind w:left="688" w:left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</w:rPr>
        <w:t>（3）</w:t>
      </w:r>
      <w:r>
        <w:rPr>
          <w:rFonts w:hint="eastAsia" w:ascii="仿宋_GB2312" w:hAnsi="仿宋_GB2312" w:cs="仿宋_GB2312"/>
          <w:kern w:val="0"/>
        </w:rPr>
        <w:t>发展香菇种植13000袋，</w:t>
      </w:r>
      <w:r>
        <w:rPr>
          <w:rFonts w:hint="eastAsia" w:ascii="仿宋_GB2312" w:hAnsi="仿宋_GB2312" w:cs="仿宋_GB2312"/>
        </w:rPr>
        <w:t>概算</w:t>
      </w:r>
      <w:r>
        <w:rPr>
          <w:rFonts w:hint="eastAsia" w:ascii="仿宋_GB2312" w:hAnsi="仿宋_GB2312" w:cs="仿宋_GB2312"/>
          <w:lang w:eastAsia="zh-CN"/>
        </w:rPr>
        <w:t>投</w:t>
      </w:r>
      <w:r>
        <w:rPr>
          <w:rFonts w:hint="eastAsia" w:ascii="仿宋_GB2312" w:hAnsi="仿宋_GB2312" w:cs="仿宋_GB2312"/>
        </w:rPr>
        <w:t>资6.7万元。</w:t>
      </w:r>
    </w:p>
    <w:p w14:paraId="222696A1"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1</w:t>
      </w:r>
      <w:r>
        <w:rPr>
          <w:rFonts w:hint="eastAsia" w:ascii="仿宋_GB2312" w:hAnsi="仿宋_GB2312" w:cs="仿宋_GB2312"/>
          <w:b/>
          <w:bCs/>
          <w:lang w:val="en-US" w:eastAsia="zh-CN"/>
        </w:rPr>
        <w:t>1</w:t>
      </w:r>
      <w:r>
        <w:rPr>
          <w:rFonts w:hint="eastAsia" w:ascii="仿宋_GB2312" w:hAnsi="仿宋_GB2312" w:cs="仿宋_GB2312"/>
          <w:b/>
          <w:bCs/>
        </w:rPr>
        <w:t>．绿化美化：</w:t>
      </w:r>
    </w:p>
    <w:p w14:paraId="377C215E">
      <w:pPr>
        <w:spacing w:line="520" w:lineRule="exact"/>
        <w:ind w:firstLine="688" w:firstLineChars="20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（1）实施广场周边、3km入村主干道绿化工程，以三角梅为主，其他果木交叉间种方式实施绿化。概算</w:t>
      </w:r>
      <w:r>
        <w:rPr>
          <w:rFonts w:hint="eastAsia" w:ascii="仿宋_GB2312" w:hAnsi="仿宋_GB2312" w:cs="仿宋_GB2312"/>
          <w:lang w:eastAsia="zh-CN"/>
        </w:rPr>
        <w:t>投</w:t>
      </w:r>
      <w:r>
        <w:rPr>
          <w:rFonts w:hint="eastAsia" w:ascii="仿宋_GB2312" w:hAnsi="仿宋_GB2312" w:cs="仿宋_GB2312"/>
        </w:rPr>
        <w:t>资5万元。</w:t>
      </w:r>
    </w:p>
    <w:p w14:paraId="34F9718B">
      <w:pPr>
        <w:numPr>
          <w:ilvl w:val="0"/>
          <w:numId w:val="2"/>
        </w:num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实施庭院绿化美化工程，结合农户庭院实际，进行庭院空间合理安排、科学布局，绿化美化、经济增效一体化, 概算</w:t>
      </w:r>
      <w:r>
        <w:rPr>
          <w:rFonts w:hint="eastAsia" w:ascii="仿宋_GB2312" w:hAnsi="仿宋_GB2312" w:cs="仿宋_GB2312"/>
          <w:lang w:eastAsia="zh-CN"/>
        </w:rPr>
        <w:t>投</w:t>
      </w:r>
      <w:r>
        <w:rPr>
          <w:rFonts w:hint="eastAsia" w:ascii="仿宋_GB2312" w:hAnsi="仿宋_GB2312" w:cs="仿宋_GB2312"/>
        </w:rPr>
        <w:t>资1.5万元。</w:t>
      </w:r>
    </w:p>
    <w:p w14:paraId="12706C43"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1</w:t>
      </w:r>
      <w:r>
        <w:rPr>
          <w:rFonts w:hint="eastAsia" w:ascii="仿宋_GB2312" w:hAnsi="仿宋_GB2312" w:cs="仿宋_GB2312"/>
          <w:b/>
          <w:bCs/>
          <w:lang w:val="en-US" w:eastAsia="zh-CN"/>
        </w:rPr>
        <w:t>2</w:t>
      </w:r>
      <w:r>
        <w:rPr>
          <w:rFonts w:hint="eastAsia" w:ascii="仿宋_GB2312" w:hAnsi="仿宋_GB2312" w:cs="仿宋_GB2312"/>
          <w:b/>
          <w:bCs/>
        </w:rPr>
        <w:t>.用地规划</w:t>
      </w:r>
    </w:p>
    <w:p w14:paraId="45F7D68B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划定村庄建设边界，预留新增民居扩容建设用地3亩。</w:t>
      </w:r>
    </w:p>
    <w:p w14:paraId="4F4328B3"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 xml:space="preserve"> （四）实施步骤</w:t>
      </w:r>
    </w:p>
    <w:p w14:paraId="0C614BFB">
      <w:pPr>
        <w:spacing w:line="520" w:lineRule="exact"/>
        <w:ind w:firstLine="1032" w:firstLineChars="3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1．近期：2018—2022年。完成道路交通、人畜饮水、停车场、环卫设施、产业发展、亮化工程、绿化美化规划内容。</w:t>
      </w:r>
    </w:p>
    <w:p w14:paraId="0EE0CA94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2．远期：2022—2035年。完成民居建设、公共空间、水利建设、农田改造等规划内容。</w:t>
      </w:r>
    </w:p>
    <w:p w14:paraId="4D5655FC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详见《岩帅镇新华村永农自然村村庄规划项目建设统计表》</w:t>
      </w:r>
    </w:p>
    <w:p w14:paraId="27998557">
      <w:pPr>
        <w:spacing w:line="520" w:lineRule="exact"/>
        <w:ind w:firstLine="688" w:firstLineChars="20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三、规划管理</w:t>
      </w:r>
    </w:p>
    <w:p w14:paraId="029AA0C1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（一）</w:t>
      </w:r>
      <w:r>
        <w:rPr>
          <w:rFonts w:hint="eastAsia" w:ascii="仿宋_GB2312" w:hAnsi="仿宋_GB2312" w:cs="仿宋_GB2312"/>
        </w:rPr>
        <w:t>广泛深入宣传城乡规划法律法规和村庄规划内容，提高群众的规划意识、法治意识，教育、引导群众自觉遵守规划，自觉按照规定和要求规范建设、管理。</w:t>
      </w:r>
    </w:p>
    <w:p w14:paraId="1C5AEF3A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（二）</w:t>
      </w:r>
      <w:r>
        <w:rPr>
          <w:rFonts w:hint="eastAsia" w:ascii="仿宋_GB2312" w:hAnsi="仿宋_GB2312" w:cs="仿宋_GB2312"/>
        </w:rPr>
        <w:t>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</w:t>
      </w:r>
      <w:r>
        <w:rPr>
          <w:rFonts w:hint="eastAsia" w:ascii="仿宋_GB2312" w:hAnsi="仿宋_GB2312" w:cs="仿宋_GB2312"/>
          <w:lang w:eastAsia="zh-CN"/>
        </w:rPr>
        <w:t>政府</w:t>
      </w:r>
      <w:r>
        <w:rPr>
          <w:rFonts w:hint="eastAsia" w:ascii="仿宋_GB2312" w:hAnsi="仿宋_GB2312" w:cs="仿宋_GB2312"/>
        </w:rPr>
        <w:t>审批。</w:t>
      </w:r>
    </w:p>
    <w:p w14:paraId="70C6A911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（三）</w:t>
      </w:r>
      <w:r>
        <w:rPr>
          <w:rFonts w:hint="eastAsia" w:ascii="仿宋_GB2312" w:hAnsi="仿宋_GB2312" w:cs="仿宋_GB2312"/>
        </w:rPr>
        <w:t>严格执行城乡清洁相关法律法规，开展农村人居环境提升行动，提高村庄文明程度。</w:t>
      </w:r>
    </w:p>
    <w:p w14:paraId="795A2C69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（四）</w:t>
      </w:r>
      <w:r>
        <w:rPr>
          <w:rFonts w:hint="eastAsia" w:ascii="仿宋_GB2312" w:hAnsi="仿宋_GB2312" w:cs="仿宋_GB2312"/>
        </w:rPr>
        <w:t>加强监督管理，将规划的规范性内容和禁止性内容列入村规民约，发挥好村民自治、村民相互监督作用，共同维护规划的严肃性和法律性。</w:t>
      </w:r>
    </w:p>
    <w:p w14:paraId="2A721BE7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（五）</w:t>
      </w:r>
      <w:r>
        <w:rPr>
          <w:rFonts w:hint="eastAsia" w:ascii="仿宋_GB2312" w:hAnsi="仿宋_GB2312" w:cs="仿宋_GB2312"/>
        </w:rPr>
        <w:t>在自然村振兴理事会成员中，明确庄规划建设专管员，发挥好村庄规划建设专管员作用，加大违法违规建筑治理，发现一起拆除一起，确保规划有效实施。</w:t>
      </w:r>
    </w:p>
    <w:p w14:paraId="546272A6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四、规划图件</w:t>
      </w:r>
    </w:p>
    <w:p w14:paraId="37FB105C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（一）</w:t>
      </w:r>
      <w:r>
        <w:rPr>
          <w:rFonts w:hint="eastAsia" w:ascii="仿宋_GB2312" w:hAnsi="仿宋_GB2312" w:cs="仿宋_GB2312"/>
        </w:rPr>
        <w:t>自然村域规划图（见附件）</w:t>
      </w:r>
    </w:p>
    <w:p w14:paraId="1790E1D9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（二）</w:t>
      </w:r>
      <w:r>
        <w:rPr>
          <w:rFonts w:hint="eastAsia" w:ascii="仿宋_GB2312" w:hAnsi="仿宋_GB2312" w:cs="仿宋_GB2312"/>
        </w:rPr>
        <w:t>村庄建设规划图（见附件）</w:t>
      </w:r>
    </w:p>
    <w:p w14:paraId="31F0C545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（三）</w:t>
      </w:r>
      <w:r>
        <w:rPr>
          <w:rFonts w:hint="eastAsia" w:ascii="仿宋_GB2312" w:hAnsi="仿宋_GB2312" w:cs="仿宋_GB2312"/>
        </w:rPr>
        <w:t>规划建设项目表（见附件）</w:t>
      </w:r>
    </w:p>
    <w:p w14:paraId="14EEAC75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（四）</w:t>
      </w:r>
      <w:r>
        <w:rPr>
          <w:rFonts w:hint="eastAsia" w:ascii="仿宋_GB2312" w:hAnsi="仿宋_GB2312" w:cs="仿宋_GB2312"/>
        </w:rPr>
        <w:t>自然村村规民约（见附件）</w:t>
      </w:r>
    </w:p>
    <w:p w14:paraId="28073DA2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规划小组组长：赵艾</w:t>
      </w:r>
      <w:r>
        <w:rPr>
          <w:rFonts w:hint="eastAsia" w:ascii="仿宋_GB2312" w:hAnsi="仿宋_GB2312" w:cs="仿宋_GB2312"/>
          <w:lang w:eastAsia="zh-CN"/>
        </w:rPr>
        <w:t>块</w:t>
      </w:r>
    </w:p>
    <w:p w14:paraId="48C8C53E">
      <w:pPr>
        <w:spacing w:line="520" w:lineRule="exact"/>
        <w:ind w:firstLine="688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成员：肖三木国、肖欧怪、肖艾保、肖艾改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</w:rPr>
        <w:t>肖明、赵艾嘎、陈赛那、肖卫强、赵三木江、赵尼不勒</w:t>
      </w:r>
      <w:r>
        <w:rPr>
          <w:rFonts w:hint="eastAsia" w:ascii="仿宋_GB2312" w:hAnsi="仿宋_GB2312" w:cs="仿宋_GB2312"/>
          <w:lang w:eastAsia="zh-CN"/>
        </w:rPr>
        <w:t>、肖艾保、赵安不勒、肖东、赵赛改、赵赛改</w:t>
      </w:r>
      <w:r>
        <w:rPr>
          <w:rFonts w:hint="eastAsia" w:ascii="仿宋_GB2312" w:hAnsi="仿宋_GB2312" w:cs="仿宋_GB2312"/>
        </w:rPr>
        <w:t>。</w:t>
      </w:r>
    </w:p>
    <w:p w14:paraId="56034714">
      <w:pPr>
        <w:spacing w:line="520" w:lineRule="exact"/>
        <w:ind w:left="5751" w:leftChars="1672"/>
        <w:rPr>
          <w:rFonts w:ascii="仿宋_GB2312" w:hAnsi="仿宋_GB2312" w:cs="仿宋_GB2312"/>
        </w:rPr>
      </w:pPr>
    </w:p>
    <w:p w14:paraId="273782E7"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</w:t>
      </w:r>
    </w:p>
    <w:p w14:paraId="33C87117">
      <w:pPr>
        <w:spacing w:line="520" w:lineRule="exact"/>
        <w:jc w:val="left"/>
        <w:rPr>
          <w:rFonts w:ascii="仿宋_GB2312" w:hAnsi="仿宋_GB2312" w:cs="仿宋_GB2312"/>
        </w:rPr>
      </w:pPr>
    </w:p>
    <w:p w14:paraId="55627CBE">
      <w:pPr>
        <w:spacing w:line="520" w:lineRule="exact"/>
        <w:ind w:firstLine="688" w:firstLineChars="200"/>
        <w:jc w:val="left"/>
        <w:rPr>
          <w:rFonts w:ascii="仿宋_GB2312" w:hAnsi="仿宋_GB2312" w:cs="仿宋_GB2312"/>
        </w:rPr>
      </w:pPr>
    </w:p>
    <w:p w14:paraId="377A6E61">
      <w:pPr>
        <w:spacing w:line="520" w:lineRule="exact"/>
        <w:ind w:firstLine="688" w:firstLineChars="200"/>
        <w:jc w:val="left"/>
        <w:rPr>
          <w:rFonts w:ascii="仿宋_GB2312" w:hAnsi="仿宋_GB2312" w:cs="仿宋_GB2312"/>
        </w:rPr>
      </w:pPr>
    </w:p>
    <w:p w14:paraId="3B1E5E19">
      <w:pPr>
        <w:spacing w:line="520" w:lineRule="exact"/>
        <w:jc w:val="left"/>
        <w:rPr>
          <w:rFonts w:ascii="仿宋_GB2312" w:hAnsi="仿宋_GB2312" w:cs="仿宋_GB2312"/>
        </w:rPr>
        <w:sectPr>
          <w:footerReference r:id="rId3" w:type="default"/>
          <w:footerReference r:id="rId4" w:type="even"/>
          <w:pgSz w:w="11906" w:h="16838"/>
          <w:pgMar w:top="1985" w:right="1474" w:bottom="1758" w:left="1474" w:header="0" w:footer="1418" w:gutter="0"/>
          <w:pgNumType w:fmt="decimal" w:start="1"/>
          <w:cols w:space="720" w:num="1"/>
          <w:docGrid w:type="linesAndChars" w:linePitch="595" w:charSpace="5025"/>
        </w:sectPr>
      </w:pPr>
    </w:p>
    <w:tbl>
      <w:tblPr>
        <w:tblStyle w:val="5"/>
        <w:tblW w:w="1389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7"/>
        <w:gridCol w:w="7477"/>
        <w:gridCol w:w="1296"/>
        <w:gridCol w:w="180"/>
        <w:gridCol w:w="956"/>
        <w:gridCol w:w="936"/>
        <w:gridCol w:w="178"/>
        <w:gridCol w:w="955"/>
        <w:gridCol w:w="1460"/>
      </w:tblGrid>
      <w:tr w14:paraId="76BD986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934" w:type="dxa"/>
            <w:gridSpan w:val="2"/>
            <w:vAlign w:val="center"/>
          </w:tcPr>
          <w:p w14:paraId="7882576E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附件3</w:t>
            </w:r>
          </w:p>
        </w:tc>
        <w:tc>
          <w:tcPr>
            <w:tcW w:w="1296" w:type="dxa"/>
            <w:vAlign w:val="center"/>
          </w:tcPr>
          <w:p w14:paraId="5BFDA4EA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6EF74B4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36" w:type="dxa"/>
            <w:vAlign w:val="center"/>
          </w:tcPr>
          <w:p w14:paraId="272F4BBA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07433F7E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vAlign w:val="center"/>
          </w:tcPr>
          <w:p w14:paraId="050BA0C4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</w:tr>
      <w:tr w14:paraId="6244440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13895" w:type="dxa"/>
            <w:gridSpan w:val="9"/>
            <w:tcBorders>
              <w:bottom w:val="single" w:color="000000" w:sz="4" w:space="0"/>
            </w:tcBorders>
            <w:vAlign w:val="center"/>
          </w:tcPr>
          <w:p w14:paraId="5F7F6B13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岩帅镇新华村永农自然村村庄规划项目建设统计表</w:t>
            </w:r>
          </w:p>
        </w:tc>
      </w:tr>
      <w:tr w14:paraId="6F2D1A4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7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27B5A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建设内容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54AA1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实施年限</w:t>
            </w:r>
          </w:p>
        </w:tc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3A84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投资规模（万元）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F675A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实施主体</w:t>
            </w:r>
          </w:p>
        </w:tc>
      </w:tr>
      <w:tr w14:paraId="1CAFBA1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6" w:hRule="atLeast"/>
        </w:trPr>
        <w:tc>
          <w:tcPr>
            <w:tcW w:w="7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E21FB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23140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7897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总计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0D91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上级</w:t>
            </w:r>
          </w:p>
          <w:p w14:paraId="30D1682F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补助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D922C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群众</w:t>
            </w:r>
          </w:p>
          <w:p w14:paraId="38007ED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自筹</w:t>
            </w: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EDC37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</w:tr>
      <w:tr w14:paraId="7C0CA5A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49C3C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道路交通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202BC">
            <w:pPr>
              <w:spacing w:line="520" w:lineRule="exact"/>
              <w:jc w:val="left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</w:rPr>
              <w:t>号路段：别靠够至别龙改砍，实施</w:t>
            </w:r>
            <w:r>
              <w:rPr>
                <w:rFonts w:hint="eastAsia" w:ascii="仿宋_GB2312" w:hAnsi="仿宋_GB2312" w:cs="仿宋_GB2312"/>
                <w:lang w:eastAsia="zh-CN"/>
              </w:rPr>
              <w:t>扩建铺沙石</w:t>
            </w:r>
            <w:r>
              <w:rPr>
                <w:rFonts w:hint="eastAsia" w:ascii="仿宋_GB2312" w:hAnsi="仿宋_GB2312" w:cs="仿宋_GB2312"/>
              </w:rPr>
              <w:t>，全长2km,概算投资102万元。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AD0C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59A31"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16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48CF7"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EF48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087B1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6D87133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07D6F1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39418">
            <w:pPr>
              <w:spacing w:line="520" w:lineRule="exact"/>
              <w:jc w:val="left"/>
              <w:rPr>
                <w:rFonts w:ascii="仿宋_GB2312" w:hAnsi="仿宋_GB2312" w:cs="仿宋_GB2312"/>
                <w:color w:val="FF0000"/>
              </w:rPr>
            </w:pPr>
            <w:r>
              <w:rPr>
                <w:rFonts w:hint="eastAsia" w:ascii="仿宋_GB2312" w:hAnsi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</w:rPr>
              <w:t>号路段：别马建设至马水库机耕路，实施</w:t>
            </w:r>
            <w:r>
              <w:rPr>
                <w:rFonts w:hint="eastAsia" w:ascii="仿宋_GB2312" w:hAnsi="仿宋_GB2312" w:cs="仿宋_GB2312"/>
                <w:lang w:eastAsia="zh-CN"/>
              </w:rPr>
              <w:t>扩建铺沙石</w:t>
            </w:r>
            <w:r>
              <w:rPr>
                <w:rFonts w:hint="eastAsia" w:ascii="仿宋_GB2312" w:hAnsi="仿宋_GB2312" w:cs="仿宋_GB2312"/>
              </w:rPr>
              <w:t>，全长1.8km</w:t>
            </w:r>
            <w:r>
              <w:rPr>
                <w:rFonts w:hint="eastAsia" w:ascii="仿宋_GB2312" w:hAnsi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</w:rPr>
              <w:t>概算投资91.8万元。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FB5B1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6FBFC"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14.4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14882"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14.4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6C12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44E5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67371AC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64D4CE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C1A41">
            <w:pPr>
              <w:spacing w:line="520" w:lineRule="exact"/>
              <w:jc w:val="left"/>
              <w:rPr>
                <w:rFonts w:ascii="仿宋_GB2312" w:hAnsi="仿宋_GB2312" w:cs="仿宋_GB2312"/>
                <w:color w:val="FF0000"/>
              </w:rPr>
            </w:pPr>
            <w:r>
              <w:rPr>
                <w:rFonts w:hint="eastAsia" w:ascii="仿宋_GB2312" w:hAnsi="仿宋_GB2312" w:cs="仿宋_GB2312"/>
              </w:rPr>
              <w:t>（1）二组石场岔路至茶组踏步，全长1km，设计宽1.5m，</w:t>
            </w:r>
            <w:r>
              <w:rPr>
                <w:rFonts w:hint="eastAsia" w:ascii="仿宋_GB2312" w:hAnsi="仿宋_GB2312" w:cs="仿宋_GB2312"/>
                <w:kern w:val="0"/>
              </w:rPr>
              <w:t>概算投资18万元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B8E2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E2DE8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28C5D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28530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AFEED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0697723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6DC3A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D7A61">
            <w:pPr>
              <w:spacing w:line="520" w:lineRule="exact"/>
              <w:jc w:val="left"/>
              <w:rPr>
                <w:rFonts w:ascii="仿宋_GB2312" w:hAnsi="仿宋_GB2312" w:cs="仿宋_GB2312"/>
                <w:color w:val="FF000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（2）</w:t>
            </w:r>
            <w:r>
              <w:rPr>
                <w:rFonts w:hint="eastAsia" w:ascii="仿宋_GB2312" w:hAnsi="仿宋_GB2312" w:cs="仿宋_GB2312"/>
              </w:rPr>
              <w:t>祭祀房踏步建设。全长153m，设计宽1.5m，</w:t>
            </w:r>
            <w:r>
              <w:rPr>
                <w:rFonts w:hint="eastAsia" w:ascii="仿宋_GB2312" w:hAnsi="仿宋_GB2312" w:cs="仿宋_GB2312"/>
                <w:kern w:val="0"/>
              </w:rPr>
              <w:t>概算投资2.7万元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8E1A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26D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2.7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4E2DA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2.7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52E8D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A458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042440B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678C7F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2A4AF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FF000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（3）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</w:rPr>
              <w:t>号路段入户路硬化集体房至赵三木江全长60m</w:t>
            </w:r>
            <w:r>
              <w:rPr>
                <w:rFonts w:hint="eastAsia" w:ascii="仿宋_GB2312" w:hAnsi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</w:rPr>
              <w:t>概算投资2.2万元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867C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C64AF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2.2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9D78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A94B0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1297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1BE7EE3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4B2BA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B2157">
            <w:pPr>
              <w:spacing w:line="520" w:lineRule="exact"/>
              <w:jc w:val="left"/>
              <w:rPr>
                <w:rFonts w:ascii="仿宋_GB2312" w:hAnsi="仿宋_GB2312" w:cs="仿宋_GB2312"/>
                <w:color w:val="FF0000"/>
              </w:rPr>
            </w:pPr>
            <w:r>
              <w:rPr>
                <w:rFonts w:hint="eastAsia" w:ascii="仿宋_GB2312" w:hAnsi="仿宋_GB2312" w:cs="仿宋_GB2312"/>
              </w:rPr>
              <w:t>（4）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</w:rPr>
              <w:t>号路段入户路硬化赵赛改家至肖乱那家全长 130m设计宽3m，</w:t>
            </w:r>
            <w:r>
              <w:rPr>
                <w:rFonts w:hint="eastAsia" w:ascii="仿宋_GB2312" w:hAnsi="仿宋_GB2312" w:cs="仿宋_GB2312"/>
                <w:kern w:val="0"/>
              </w:rPr>
              <w:t>概算投资4.7万元。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24D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2F55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4.7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FAB1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4.7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8A5BA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C9FB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0FDEAD6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E2E1F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供水工程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47E1B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</w:rPr>
              <w:t>取水水源：公然白。设计：水源头建设100m³的压力池1个，蓄水池1口各300m³（寨头1口），架设主管道φ65镀锌钢管0.8</w:t>
            </w:r>
            <w:r>
              <w:rPr>
                <w:rFonts w:hint="eastAsia" w:ascii="仿宋_GB2312" w:hAnsi="仿宋_GB2312" w:cs="仿宋_GB2312"/>
                <w:kern w:val="0"/>
              </w:rPr>
              <w:t>km</w:t>
            </w:r>
            <w:r>
              <w:rPr>
                <w:rFonts w:hint="eastAsia" w:ascii="仿宋_GB2312" w:hAnsi="仿宋_GB2312" w:cs="仿宋_GB2312"/>
              </w:rPr>
              <w:t>，架设入户管网φ20镀锌钢管2</w:t>
            </w:r>
            <w:r>
              <w:rPr>
                <w:rFonts w:hint="eastAsia" w:ascii="仿宋_GB2312" w:hAnsi="仿宋_GB2312" w:cs="仿宋_GB2312"/>
                <w:kern w:val="0"/>
              </w:rPr>
              <w:t>km。</w:t>
            </w:r>
            <w:r>
              <w:rPr>
                <w:rFonts w:hint="eastAsia" w:ascii="仿宋_GB2312" w:hAnsi="仿宋_GB2312" w:cs="仿宋_GB2312"/>
              </w:rPr>
              <w:t>概算投资28万元。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DBFAA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2B4BE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2AE4F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30C9F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C320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09D0DC3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F7DD4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FC68F"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）消火栓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5个,</w:t>
            </w:r>
            <w:r>
              <w:rPr>
                <w:rFonts w:hint="eastAsia" w:ascii="仿宋_GB2312" w:hAnsi="仿宋_GB2312" w:cs="仿宋_GB2312"/>
              </w:rPr>
              <w:t>概算投资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>12.5</w:t>
            </w:r>
            <w:r>
              <w:rPr>
                <w:rFonts w:hint="eastAsia" w:ascii="仿宋_GB2312" w:hAnsi="仿宋_GB2312" w:cs="仿宋_GB2312"/>
              </w:rPr>
              <w:t>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9C68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1E66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EF9C3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181A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BD778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636600C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3A0B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E7D43">
            <w:pPr>
              <w:widowControl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lang w:val="en-US" w:eastAsia="zh-CN"/>
              </w:rPr>
              <w:t>（3）消防管道700m.</w:t>
            </w:r>
            <w:r>
              <w:rPr>
                <w:rFonts w:hint="eastAsia" w:ascii="仿宋_GB2312" w:hAnsi="仿宋_GB2312" w:cs="仿宋_GB2312"/>
              </w:rPr>
              <w:t>概算投资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>4.9</w:t>
            </w:r>
            <w:r>
              <w:rPr>
                <w:rFonts w:hint="eastAsia" w:ascii="仿宋_GB2312" w:hAnsi="仿宋_GB2312" w:cs="仿宋_GB2312"/>
              </w:rPr>
              <w:t>万元</w:t>
            </w:r>
            <w:r>
              <w:rPr>
                <w:rFonts w:hint="eastAsia" w:ascii="仿宋_GB2312" w:hAnsi="仿宋_GB2312" w:cs="仿宋_GB2312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061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F9DC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4.9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C5C53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4.9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8537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0BDEE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6B81F19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78B5D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排水工程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4EDA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6A6D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153A8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1716C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2725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F003F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494BE38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DA6A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D37F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7B1C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9ABCF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BBC9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D9CF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8E257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68B0E56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D63D7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公共空间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EA02E">
            <w:pPr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（1）</w:t>
            </w:r>
            <w:r>
              <w:rPr>
                <w:rFonts w:hint="eastAsia" w:ascii="仿宋_GB2312" w:hAnsi="仿宋_GB2312" w:cs="仿宋_GB2312"/>
                <w:kern w:val="0"/>
              </w:rPr>
              <w:t>停车场1处并硬化，规格每个100㎡，概算投资1.2万元。</w:t>
            </w:r>
          </w:p>
          <w:p w14:paraId="491D0B5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513B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3EB1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1.2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56A94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E929C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91C7D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1FCDBEE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BBE4D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EA28F">
            <w:pPr>
              <w:spacing w:line="520" w:lineRule="exact"/>
              <w:jc w:val="left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（2）</w:t>
            </w:r>
            <w:r>
              <w:rPr>
                <w:rFonts w:hint="eastAsia" w:ascii="仿宋_GB2312" w:hAnsi="仿宋_GB2312" w:cs="仿宋_GB2312"/>
                <w:kern w:val="0"/>
              </w:rPr>
              <w:t>新建集体食堂1间，规格砖混结构，一层平顶房，60㎡。概算投资9万元。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073AF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0907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7F31C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ADC71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F167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6524E7D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2744F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3F90B">
            <w:pPr>
              <w:spacing w:line="520" w:lineRule="exact"/>
              <w:jc w:val="left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（3）</w:t>
            </w:r>
            <w:r>
              <w:rPr>
                <w:rFonts w:hint="eastAsia" w:ascii="仿宋_GB2312" w:hAnsi="仿宋_GB2312" w:cs="仿宋_GB2312"/>
                <w:kern w:val="0"/>
              </w:rPr>
              <w:t>新建800㎡集中养殖小区1个。概算投资58.4万元。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5EC6D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E4097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58.4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E793C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58.4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A92A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689D1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43828D9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4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DF4E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ADB30B">
            <w:pPr>
              <w:spacing w:line="520" w:lineRule="exact"/>
              <w:jc w:val="left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（4）</w:t>
            </w:r>
            <w:r>
              <w:rPr>
                <w:rFonts w:hint="eastAsia" w:ascii="仿宋_GB2312" w:hAnsi="仿宋_GB2312" w:cs="仿宋_GB2312"/>
                <w:kern w:val="0"/>
              </w:rPr>
              <w:t>新建水冲式公共厕所1座，每座6个蹲位， 概算投资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kern w:val="0"/>
              </w:rPr>
              <w:t>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AFE2A8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B6EC8F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F98E54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8186CD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EDF6F1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2E9681D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3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1AE0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5C823">
            <w:pPr>
              <w:spacing w:line="52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（5）</w:t>
            </w:r>
            <w:r>
              <w:rPr>
                <w:rFonts w:hint="eastAsia" w:ascii="仿宋_GB2312" w:hAnsi="仿宋_GB2312" w:cs="仿宋_GB2312"/>
                <w:kern w:val="0"/>
              </w:rPr>
              <w:t>新建标准球场1块，附加1个长10m宽8m的舞台，球场边安装健身器材。概算投资13万元。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D927E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0A774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13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D22A7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359AE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79D63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6B52A05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40A4A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环卫设施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F1F1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lang w:val="en-US" w:eastAsia="zh-CN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4C0BB">
            <w:pPr>
              <w:widowControl/>
              <w:spacing w:line="520" w:lineRule="exact"/>
              <w:jc w:val="center"/>
              <w:rPr>
                <w:rFonts w:hint="default" w:ascii="仿宋_GB2312" w:hAnsi="仿宋_GB2312" w:cs="仿宋_GB2312"/>
                <w:kern w:val="0"/>
                <w:lang w:val="en-US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6A340">
            <w:pPr>
              <w:widowControl/>
              <w:spacing w:line="520" w:lineRule="exact"/>
              <w:jc w:val="center"/>
              <w:rPr>
                <w:rFonts w:hint="default" w:ascii="仿宋_GB2312" w:hAnsi="仿宋_GB2312" w:cs="仿宋_GB2312"/>
                <w:kern w:val="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A8D75">
            <w:pPr>
              <w:widowControl/>
              <w:spacing w:line="520" w:lineRule="exact"/>
              <w:jc w:val="center"/>
              <w:rPr>
                <w:rFonts w:hint="default" w:ascii="仿宋_GB2312" w:hAnsi="仿宋_GB2312" w:cs="仿宋_GB2312"/>
                <w:kern w:val="0"/>
                <w:lang w:val="en-US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A1F9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F270F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7C49913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DD53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10380">
            <w:pPr>
              <w:spacing w:line="52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（2）</w:t>
            </w:r>
            <w:r>
              <w:rPr>
                <w:rFonts w:hint="eastAsia" w:ascii="仿宋_GB2312" w:hAnsi="仿宋_GB2312" w:cs="仿宋_GB2312"/>
                <w:kern w:val="0"/>
              </w:rPr>
              <w:t>钩臂式垃圾车1辆，概算投资10万元。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4AE7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C8963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6D20E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5FE2D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8F72D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1969B20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075F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0DD3BA">
            <w:pPr>
              <w:spacing w:line="52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（3）</w:t>
            </w:r>
            <w:r>
              <w:rPr>
                <w:rFonts w:hint="eastAsia" w:ascii="仿宋_GB2312" w:hAnsi="仿宋_GB2312" w:cs="仿宋_GB2312"/>
                <w:kern w:val="0"/>
              </w:rPr>
              <w:t>钩臂式垃圾箱4个，概算投资2.4万元。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E7C348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2649EE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2.4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C27AD0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AF4B7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C5DA4E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7336261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BF68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0C82">
            <w:pPr>
              <w:spacing w:line="52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（4）</w:t>
            </w:r>
            <w:r>
              <w:rPr>
                <w:rFonts w:hint="eastAsia" w:ascii="仿宋_GB2312" w:hAnsi="仿宋_GB2312" w:cs="仿宋_GB2312"/>
                <w:kern w:val="0"/>
              </w:rPr>
              <w:t>垃圾桶18个，概算投资0.6万元。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410B7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E8F60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0.6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8C8F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8605C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7918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543AC47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90" w:hRule="atLeast"/>
        </w:trPr>
        <w:tc>
          <w:tcPr>
            <w:tcW w:w="45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73FD33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亮化工程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BAE38">
            <w:pPr>
              <w:spacing w:line="520" w:lineRule="exact"/>
              <w:jc w:val="lef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自然村规划安装30盏太阳能路灯，概算总投资21万元。（水库路段至二组自然村</w:t>
            </w:r>
            <w:r>
              <w:rPr>
                <w:rFonts w:hint="eastAsia" w:ascii="仿宋_GB2312" w:hAnsi="仿宋_GB2312" w:cs="仿宋_GB2312"/>
                <w:lang w:eastAsia="zh-CN"/>
              </w:rPr>
              <w:t>）</w:t>
            </w:r>
          </w:p>
          <w:p w14:paraId="6EF6248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D0B57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F4B2C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28EE8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F3FD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6E97A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4D4B3CF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FF923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民居建设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F5E9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D3041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6C7D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FCA3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17A4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E0750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1832195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CBDE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电力电信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4ECE5">
            <w:pPr>
              <w:spacing w:line="520" w:lineRule="exact"/>
              <w:jc w:val="left"/>
              <w:rPr>
                <w:rFonts w:ascii="仿宋_GB2312" w:hAnsi="仿宋_GB2312" w:cs="仿宋_GB2312"/>
                <w:b/>
                <w:bCs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移动信号塔至村寨外线600m。</w:t>
            </w:r>
            <w:r>
              <w:rPr>
                <w:rFonts w:hint="eastAsia" w:ascii="仿宋_GB2312" w:hAnsi="仿宋_GB2312" w:cs="仿宋_GB2312"/>
              </w:rPr>
              <w:t>概算投资100万元。</w:t>
            </w:r>
          </w:p>
          <w:p w14:paraId="53CF5D7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93567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4A02E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100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40BDE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C0E47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6F4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6671E9A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DCB28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产业发展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A7A6F">
            <w:pPr>
              <w:spacing w:line="52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（1）</w:t>
            </w:r>
            <w:r>
              <w:rPr>
                <w:rFonts w:hint="eastAsia" w:ascii="仿宋_GB2312" w:hAnsi="仿宋_GB2312" w:cs="仿宋_GB2312"/>
                <w:kern w:val="0"/>
              </w:rPr>
              <w:t>茶地套种种植杨梅树20亩，</w:t>
            </w:r>
            <w:r>
              <w:rPr>
                <w:rFonts w:hint="eastAsia" w:ascii="仿宋_GB2312" w:hAnsi="仿宋_GB2312" w:cs="仿宋_GB2312"/>
              </w:rPr>
              <w:t>概算</w:t>
            </w:r>
            <w:r>
              <w:rPr>
                <w:rFonts w:hint="eastAsia" w:ascii="仿宋_GB2312" w:hAnsi="仿宋_GB2312" w:cs="仿宋_GB2312"/>
                <w:lang w:eastAsia="zh-CN"/>
              </w:rPr>
              <w:t>投</w:t>
            </w:r>
            <w:r>
              <w:rPr>
                <w:rFonts w:hint="eastAsia" w:ascii="仿宋_GB2312" w:hAnsi="仿宋_GB2312" w:cs="仿宋_GB2312"/>
              </w:rPr>
              <w:t>资1.1万元。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E2C2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42C8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1.1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F694E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1.1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FABA1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1971E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53B4A51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5FF8B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DD78D">
            <w:pPr>
              <w:spacing w:line="520" w:lineRule="exact"/>
              <w:jc w:val="both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（2）</w:t>
            </w:r>
            <w:r>
              <w:rPr>
                <w:rFonts w:hint="eastAsia" w:ascii="仿宋_GB2312" w:hAnsi="仿宋_GB2312" w:cs="仿宋_GB2312"/>
                <w:kern w:val="0"/>
              </w:rPr>
              <w:t>种植草果70亩，</w:t>
            </w:r>
            <w:r>
              <w:rPr>
                <w:rFonts w:hint="eastAsia" w:ascii="仿宋_GB2312" w:hAnsi="仿宋_GB2312" w:cs="仿宋_GB2312"/>
              </w:rPr>
              <w:t>概算</w:t>
            </w:r>
            <w:r>
              <w:rPr>
                <w:rFonts w:hint="eastAsia" w:ascii="仿宋_GB2312" w:hAnsi="仿宋_GB2312" w:cs="仿宋_GB2312"/>
                <w:lang w:eastAsia="zh-CN"/>
              </w:rPr>
              <w:t>投</w:t>
            </w:r>
            <w:r>
              <w:rPr>
                <w:rFonts w:hint="eastAsia" w:ascii="仿宋_GB2312" w:hAnsi="仿宋_GB2312" w:cs="仿宋_GB2312"/>
              </w:rPr>
              <w:t>资11.5万元。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602D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B185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11.5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2505A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11.5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3E73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23CF0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151113A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D1C00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66F6C">
            <w:pPr>
              <w:spacing w:line="52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（3）</w:t>
            </w:r>
            <w:r>
              <w:rPr>
                <w:rFonts w:hint="eastAsia" w:ascii="仿宋_GB2312" w:hAnsi="仿宋_GB2312" w:cs="仿宋_GB2312"/>
                <w:kern w:val="0"/>
              </w:rPr>
              <w:t>发展香菇种植13000袋，</w:t>
            </w:r>
            <w:r>
              <w:rPr>
                <w:rFonts w:hint="eastAsia" w:ascii="仿宋_GB2312" w:hAnsi="仿宋_GB2312" w:cs="仿宋_GB2312"/>
              </w:rPr>
              <w:t>概算</w:t>
            </w:r>
            <w:r>
              <w:rPr>
                <w:rFonts w:hint="eastAsia" w:ascii="仿宋_GB2312" w:hAnsi="仿宋_GB2312" w:cs="仿宋_GB2312"/>
                <w:lang w:eastAsia="zh-CN"/>
              </w:rPr>
              <w:t>投</w:t>
            </w:r>
            <w:r>
              <w:rPr>
                <w:rFonts w:hint="eastAsia" w:ascii="仿宋_GB2312" w:hAnsi="仿宋_GB2312" w:cs="仿宋_GB2312"/>
              </w:rPr>
              <w:t>资6.7万元。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6201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19BBC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6.7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A13C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6.7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083C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7509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122348D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6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7C3384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美化绿化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CCE2AA">
            <w:pPr>
              <w:numPr>
                <w:ilvl w:val="0"/>
                <w:numId w:val="3"/>
              </w:numPr>
              <w:spacing w:line="520" w:lineRule="exact"/>
              <w:jc w:val="lef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实施广场周边、3km入村主干道绿化工程，以三角梅为主，其他果木交叉间种方式实施绿化。概算</w:t>
            </w:r>
            <w:r>
              <w:rPr>
                <w:rFonts w:hint="eastAsia" w:ascii="仿宋_GB2312" w:hAnsi="仿宋_GB2312" w:cs="仿宋_GB2312"/>
                <w:lang w:eastAsia="zh-CN"/>
              </w:rPr>
              <w:t>投</w:t>
            </w:r>
            <w:r>
              <w:rPr>
                <w:rFonts w:hint="eastAsia" w:ascii="仿宋_GB2312" w:hAnsi="仿宋_GB2312" w:cs="仿宋_GB2312"/>
              </w:rPr>
              <w:t>资5万元。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F38564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A1295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DD0CF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835AC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8F7E2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4BC9AF3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4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1A4C0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A4820">
            <w:pPr>
              <w:spacing w:line="520" w:lineRule="exact"/>
              <w:jc w:val="left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</w:rPr>
              <w:t>（2）实施庭院绿化美化工程，结合农户庭院实际，进行庭院空间合理安排、科学布局，绿化美化、经济增效一体化, 概算</w:t>
            </w:r>
            <w:r>
              <w:rPr>
                <w:rFonts w:hint="eastAsia" w:ascii="仿宋_GB2312" w:hAnsi="仿宋_GB2312" w:cs="仿宋_GB2312"/>
                <w:lang w:eastAsia="zh-CN"/>
              </w:rPr>
              <w:t>投</w:t>
            </w:r>
            <w:r>
              <w:rPr>
                <w:rFonts w:hint="eastAsia" w:ascii="仿宋_GB2312" w:hAnsi="仿宋_GB2312" w:cs="仿宋_GB2312"/>
              </w:rPr>
              <w:t>资1.5万元。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142C7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7A4F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1.5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C7BC7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1.5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67720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CDC8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5511DFB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66FE77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用地规划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2E8B62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划定村庄建设边界，预留新增民居扩容建设用地3亩。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5845F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E7D269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E9B248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99DDAD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8F96B1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 w14:paraId="2F4F914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6CBD8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总计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B6D0A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CB075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A5B21"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b/>
                <w:color w:val="000000"/>
                <w:sz w:val="30"/>
                <w:szCs w:val="30"/>
                <w:lang w:val="en-US" w:eastAsia="zh-CN"/>
              </w:rPr>
              <w:t>340.3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C31C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lang w:val="en-US" w:eastAsia="zh-CN"/>
              </w:rPr>
              <w:t>340.3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86737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D6AFE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</w:tbl>
    <w:p w14:paraId="473AA4EB">
      <w:pPr>
        <w:spacing w:line="520" w:lineRule="exact"/>
        <w:ind w:firstLine="640" w:firstLineChars="200"/>
        <w:jc w:val="center"/>
        <w:rPr>
          <w:rFonts w:ascii="仿宋_GB2312" w:hAnsi="仿宋_GB2312" w:cs="仿宋_GB2312"/>
        </w:rPr>
        <w:sectPr>
          <w:pgSz w:w="16838" w:h="11906" w:orient="landscape"/>
          <w:pgMar w:top="1474" w:right="1985" w:bottom="1474" w:left="1758" w:header="0" w:footer="1418" w:gutter="0"/>
          <w:pgNumType w:fmt="decimal"/>
          <w:cols w:space="720" w:num="1"/>
          <w:docGrid w:type="lines" w:linePitch="595" w:charSpace="5025"/>
        </w:sectPr>
      </w:pPr>
    </w:p>
    <w:p w14:paraId="281B381D">
      <w:pPr>
        <w:overflowPunct w:val="0"/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附件4</w:t>
      </w:r>
    </w:p>
    <w:p w14:paraId="7A5C7BFB">
      <w:pPr>
        <w:overflowPunct w:val="0"/>
        <w:spacing w:line="520" w:lineRule="exact"/>
        <w:jc w:val="center"/>
        <w:rPr>
          <w:rFonts w:ascii="仿宋_GB2312" w:hAnsi="仿宋_GB2312" w:cs="仿宋_GB2312"/>
        </w:rPr>
      </w:pPr>
    </w:p>
    <w:p w14:paraId="51847BCA">
      <w:pPr>
        <w:overflowPunct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岩帅镇新华村永农自然村</w:t>
      </w:r>
    </w:p>
    <w:p w14:paraId="74650843">
      <w:pPr>
        <w:overflowPunct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村规民约</w:t>
      </w:r>
    </w:p>
    <w:p w14:paraId="6731AE5D">
      <w:pPr>
        <w:overflowPunct w:val="0"/>
        <w:spacing w:line="520" w:lineRule="exact"/>
        <w:jc w:val="center"/>
        <w:rPr>
          <w:rFonts w:ascii="仿宋_GB2312" w:hAnsi="仿宋_GB2312" w:cs="仿宋_GB2312"/>
        </w:rPr>
      </w:pPr>
    </w:p>
    <w:p w14:paraId="232700FB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为加快推进</w:t>
      </w:r>
      <w:r>
        <w:rPr>
          <w:rFonts w:hint="eastAsia" w:ascii="仿宋_GB2312" w:hAnsi="仿宋_GB2312" w:cs="仿宋_GB2312"/>
          <w:sz w:val="32"/>
        </w:rPr>
        <w:t>永农自然村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“乡村振兴”建设，打造一个“产业兴旺、生态宜居、乡风文明、治理有效、生活富裕”的美丽田园村庄，依据国家法律、法规、政策，结合</w:t>
      </w:r>
      <w:r>
        <w:rPr>
          <w:rFonts w:hint="eastAsia" w:ascii="仿宋_GB2312" w:hAnsi="仿宋_GB2312" w:cs="仿宋_GB2312"/>
          <w:sz w:val="32"/>
        </w:rPr>
        <w:t>永农自然村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实际，经群众大会表决通过，特成立</w:t>
      </w:r>
      <w:r>
        <w:rPr>
          <w:rFonts w:hint="eastAsia" w:ascii="仿宋_GB2312" w:hAnsi="仿宋_GB2312" w:cs="仿宋_GB2312"/>
          <w:sz w:val="32"/>
        </w:rPr>
        <w:t>永农自然村理事会机构并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制定如下自然村村规民约，望村民自觉遵守。</w:t>
      </w:r>
    </w:p>
    <w:p w14:paraId="26991BF4">
      <w:pPr>
        <w:pStyle w:val="4"/>
        <w:widowControl/>
        <w:shd w:val="clear" w:color="auto" w:fill="FFFFFF"/>
        <w:spacing w:beforeAutospacing="0" w:afterAutospacing="0" w:line="520" w:lineRule="exact"/>
        <w:ind w:firstLine="643" w:firstLineChars="200"/>
        <w:jc w:val="both"/>
        <w:rPr>
          <w:rFonts w:ascii="仿宋_GB2312" w:hAnsi="仿宋_GB2312" w:cs="仿宋_GB2312"/>
          <w:b/>
          <w:bCs/>
          <w:sz w:val="32"/>
        </w:rPr>
      </w:pPr>
      <w:r>
        <w:rPr>
          <w:rFonts w:hint="eastAsia" w:ascii="仿宋_GB2312" w:hAnsi="仿宋_GB2312" w:cs="仿宋_GB2312"/>
          <w:b/>
          <w:bCs/>
          <w:sz w:val="32"/>
        </w:rPr>
        <w:t>一、理事会机构</w:t>
      </w:r>
    </w:p>
    <w:p w14:paraId="0FF2319C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根据村委会换届后对村组选举产生的组领导担任理事会领导。理事会机构及职责如下：</w:t>
      </w:r>
    </w:p>
    <w:p w14:paraId="407B4587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会长：由组长担任（负责理事会全盘工作）</w:t>
      </w:r>
    </w:p>
    <w:p w14:paraId="55CC7B3A">
      <w:pPr>
        <w:pStyle w:val="4"/>
        <w:widowControl/>
        <w:shd w:val="clear" w:color="auto" w:fill="FFFFFF"/>
        <w:spacing w:beforeAutospacing="0" w:afterAutospacing="0" w:line="520" w:lineRule="exact"/>
        <w:ind w:firstLine="320" w:firstLineChars="100"/>
        <w:jc w:val="both"/>
        <w:rPr>
          <w:rFonts w:ascii="仿宋_GB2312" w:hAns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副会长：由组会计担任（负责协助会长工作并做好理事会统计工作）</w:t>
      </w:r>
    </w:p>
    <w:p w14:paraId="5D8E3728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出纳：由组保管员担任（负责协助会长工作，做好保管物质保管和理事会相关奖励和惩罚及义务上交工作）</w:t>
      </w:r>
    </w:p>
    <w:p w14:paraId="35792A43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顾问：由寨子头人、祭神老人担任（负责村庄监督各项工作的实施，简化风俗习惯，杜绝歪门邪道、封建迷信工作）</w:t>
      </w:r>
    </w:p>
    <w:p w14:paraId="2218E04F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工会：由妇女组长担任（负责协助出纳工作，做好妇女工作和理事会相关奖励和惩罚及义务上交工作）</w:t>
      </w:r>
    </w:p>
    <w:p w14:paraId="0DC46B82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联防：由联防队员担任（负责协助出纳工作，，做好联防、纠纷调解工作和理事会相关奖励和惩罚及义务上交工作）</w:t>
      </w:r>
    </w:p>
    <w:p w14:paraId="00079CB9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成员：新华村永农自然村村民</w:t>
      </w:r>
    </w:p>
    <w:p w14:paraId="64C402AD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cs="仿宋_GB2312"/>
          <w:sz w:val="32"/>
        </w:rPr>
      </w:pPr>
    </w:p>
    <w:p w14:paraId="67BDE83F">
      <w:pPr>
        <w:pStyle w:val="4"/>
        <w:widowControl/>
        <w:shd w:val="clear" w:color="auto" w:fill="FFFFFF"/>
        <w:spacing w:beforeAutospacing="0" w:afterAutospacing="0" w:line="520" w:lineRule="exact"/>
        <w:ind w:firstLine="675" w:firstLineChars="200"/>
        <w:jc w:val="both"/>
        <w:rPr>
          <w:rFonts w:ascii="仿宋_GB2312" w:hAnsi="仿宋_GB2312" w:cs="仿宋_GB2312"/>
          <w:b/>
          <w:bCs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spacing w:val="8"/>
          <w:sz w:val="32"/>
          <w:shd w:val="clear" w:color="auto" w:fill="FFFFFF"/>
        </w:rPr>
        <w:t>二、乡风文明</w:t>
      </w:r>
    </w:p>
    <w:p w14:paraId="37858163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spacing w:val="8"/>
          <w:sz w:val="32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1.树立节约意识、环保意识和生态意识，形成爱护环境、节约资源的生活习惯、生产方式和良好风气。</w:t>
      </w:r>
    </w:p>
    <w:p w14:paraId="5D4FF40E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2.</w:t>
      </w:r>
      <w:r>
        <w:rPr>
          <w:rFonts w:hint="eastAsia" w:ascii="仿宋_GB2312" w:hAnsi="仿宋_GB2312" w:cs="仿宋_GB2312"/>
          <w:sz w:val="32"/>
        </w:rPr>
        <w:t>严禁侵占或私自占用道路、广场等公共设施；爱护活动场所、厕所、水利、交通、供电、生产等公共设施；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不准在附近或田边路旁乱挖土，</w:t>
      </w:r>
      <w:r>
        <w:rPr>
          <w:rFonts w:hint="eastAsia" w:ascii="仿宋_GB2312" w:hAnsi="仿宋_GB2312" w:cs="仿宋_GB2312"/>
          <w:sz w:val="32"/>
        </w:rPr>
        <w:t>严禁乱放鸡、猪、牛、羊，严禁损害他人庄稼、瓜果及其他农作物，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严禁在附近或田边路旁乱挖土。</w:t>
      </w:r>
    </w:p>
    <w:p w14:paraId="4204E35C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3.</w:t>
      </w:r>
      <w:r>
        <w:rPr>
          <w:rFonts w:hint="eastAsia" w:ascii="仿宋_GB2312" w:hAnsi="仿宋_GB2312" w:cs="仿宋_GB2312"/>
          <w:sz w:val="32"/>
        </w:rPr>
        <w:t>严禁在国有林、公益林、集体林、水源林等林地里</w:t>
      </w:r>
      <w:r>
        <w:rPr>
          <w:rFonts w:hint="eastAsia" w:ascii="仿宋_GB2312" w:hAnsi="仿宋_GB2312" w:cs="仿宋_GB2312"/>
          <w:sz w:val="32"/>
          <w:lang w:eastAsia="zh-CN"/>
        </w:rPr>
        <w:t>乱砍滥伐</w:t>
      </w:r>
      <w:r>
        <w:rPr>
          <w:rFonts w:hint="eastAsia" w:ascii="仿宋_GB2312" w:hAnsi="仿宋_GB2312" w:cs="仿宋_GB2312"/>
          <w:sz w:val="32"/>
        </w:rPr>
        <w:t>，禁止采猎国家保护野生动植物,违反者惩罚后一律交执法部门处理。</w:t>
      </w:r>
    </w:p>
    <w:p w14:paraId="4CB1BCD5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spacing w:val="8"/>
          <w:sz w:val="32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4.搞好公共卫生和村容整洁，各户实行“门前三包”，管理好各自环境卫生，实行定点垃圾倾倒，杜绝乱丢乱弃现象。</w:t>
      </w:r>
    </w:p>
    <w:p w14:paraId="1BC0505F">
      <w:pPr>
        <w:overflowPunct w:val="0"/>
        <w:spacing w:line="520" w:lineRule="exact"/>
        <w:ind w:firstLine="672" w:firstLineChars="200"/>
        <w:rPr>
          <w:rFonts w:ascii="仿宋_GB2312" w:hAnsi="仿宋_GB2312" w:cs="仿宋_GB2312"/>
          <w:spacing w:val="8"/>
        </w:rPr>
      </w:pPr>
      <w:r>
        <w:rPr>
          <w:rFonts w:hint="eastAsia" w:ascii="仿宋_GB2312" w:hAnsi="仿宋_GB2312" w:cs="仿宋_GB2312"/>
          <w:spacing w:val="8"/>
          <w:shd w:val="clear" w:color="auto" w:fill="FFFFFF"/>
        </w:rPr>
        <w:t>5.</w:t>
      </w:r>
      <w:r>
        <w:rPr>
          <w:rFonts w:hint="eastAsia" w:ascii="仿宋_GB2312" w:hAnsi="仿宋_GB2312" w:cs="仿宋_GB2312"/>
        </w:rPr>
        <w:t>起房盖屋必须服从村庄建设规划，经自然村理事会实地踏勘，报村委会和上级有关部门批准，不</w:t>
      </w:r>
      <w:r>
        <w:rPr>
          <w:rFonts w:hint="eastAsia" w:ascii="仿宋_GB2312" w:hAnsi="仿宋_GB2312" w:cs="仿宋_GB2312"/>
          <w:spacing w:val="8"/>
        </w:rPr>
        <w:t>得擅自动工，不得私搭乱建，不得违反规划或损害四邻利益。</w:t>
      </w:r>
    </w:p>
    <w:p w14:paraId="265F00D8">
      <w:pPr>
        <w:overflowPunct w:val="0"/>
        <w:spacing w:line="520" w:lineRule="exact"/>
        <w:ind w:firstLine="640" w:firstLineChars="200"/>
        <w:rPr>
          <w:rFonts w:ascii="仿宋_GB2312" w:hAnsi="仿宋_GB2312" w:cs="仿宋_GB2312"/>
          <w:spacing w:val="8"/>
        </w:rPr>
      </w:pPr>
      <w:r>
        <w:rPr>
          <w:rFonts w:hint="eastAsia" w:ascii="仿宋_GB2312" w:hAnsi="仿宋_GB2312" w:cs="仿宋_GB2312"/>
        </w:rPr>
        <w:t>6.父母要尽到抚养、教育未成年子女的义务，子女要孝敬、赡养老人，平等对待双方老人，不得以任何形式遗弃或虐待老人。</w:t>
      </w:r>
    </w:p>
    <w:p w14:paraId="7F7D7E00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spacing w:val="8"/>
          <w:sz w:val="32"/>
        </w:rPr>
      </w:pPr>
      <w:r>
        <w:rPr>
          <w:rFonts w:hint="eastAsia" w:ascii="仿宋_GB2312" w:hAnsi="仿宋_GB2312" w:cs="仿宋_GB2312"/>
          <w:spacing w:val="8"/>
          <w:sz w:val="32"/>
        </w:rPr>
        <w:t>7.村民要提倡食品安全意识。不得在村庄买卖不合格的食品或者过期食品；不得携带和购买有疾病的畜禽或者肉类进村；不得乱吃各种有毒食品。</w:t>
      </w:r>
    </w:p>
    <w:p w14:paraId="3D13E45D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spacing w:val="8"/>
          <w:sz w:val="32"/>
        </w:rPr>
        <w:t>8.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每个村民都要学法、知法、守法,自觉维护国家法律法规，贯彻落实党方针政策及路线，服从政府和村委会的领导，学会感党恩。不得利用网络，微信、微博散发谣言或者不具有事实信息和视频。</w:t>
      </w:r>
      <w:r>
        <w:rPr>
          <w:rFonts w:hint="eastAsia" w:ascii="仿宋_GB2312" w:hAnsi="仿宋_GB2312" w:cs="仿宋_GB2312"/>
          <w:sz w:val="32"/>
          <w:shd w:val="clear" w:color="auto" w:fill="FFFFFF"/>
        </w:rPr>
        <w:t>惩罚后可以提交司法机关依法处理。</w:t>
      </w:r>
    </w:p>
    <w:p w14:paraId="55754721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9.自然村村民按照耕地承包面积和劳动力有集体劳动义务责任，不得出工不出力，甚至不参加。</w:t>
      </w:r>
    </w:p>
    <w:p w14:paraId="661E1904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10.严禁占用或者占有集体财产为己有；严禁破坏集体和他人的利益。严禁做出不利于集体和群众团结的事情。</w:t>
      </w:r>
    </w:p>
    <w:p w14:paraId="2608B150">
      <w:pPr>
        <w:pStyle w:val="4"/>
        <w:widowControl/>
        <w:shd w:val="clear" w:color="auto" w:fill="FFFFFF"/>
        <w:spacing w:beforeAutospacing="0" w:afterAutospacing="0" w:line="520" w:lineRule="exact"/>
        <w:ind w:firstLine="675" w:firstLineChars="200"/>
        <w:jc w:val="both"/>
        <w:rPr>
          <w:rFonts w:ascii="仿宋_GB2312" w:hAnsi="仿宋_GB2312" w:cs="仿宋_GB2312"/>
          <w:b/>
          <w:bCs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spacing w:val="8"/>
          <w:sz w:val="32"/>
          <w:shd w:val="clear" w:color="auto" w:fill="FFFFFF"/>
        </w:rPr>
        <w:t>三、治安安全</w:t>
      </w:r>
    </w:p>
    <w:p w14:paraId="4B887D53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spacing w:val="8"/>
          <w:sz w:val="32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1、村民要自觉遵守交通规则，安全驾驶。严禁酒驾及无证驾驶；严禁车辆乱停放；严禁超载超重和非机动车载客。</w:t>
      </w:r>
    </w:p>
    <w:p w14:paraId="0659C3F6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sz w:val="32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2、</w:t>
      </w:r>
      <w:r>
        <w:rPr>
          <w:rFonts w:hint="eastAsia" w:ascii="仿宋_GB2312" w:hAnsi="仿宋_GB2312" w:cs="仿宋_GB2312"/>
          <w:sz w:val="32"/>
        </w:rPr>
        <w:t>严禁赌博、吸毒，严禁酗酒闹事，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不得偷盗、敲诈、哄抢国家、集体、个人财物等。</w:t>
      </w:r>
      <w:r>
        <w:rPr>
          <w:rFonts w:hint="eastAsia" w:ascii="仿宋_GB2312" w:hAnsi="仿宋_GB2312" w:cs="仿宋_GB2312"/>
          <w:sz w:val="32"/>
        </w:rPr>
        <w:t>一经发现惩罚后并上报公安部门处理。</w:t>
      </w:r>
    </w:p>
    <w:p w14:paraId="7316E1A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仿宋_GB2312"/>
          <w:sz w:val="32"/>
          <w:shd w:val="clear" w:color="auto" w:fill="FFFFFF"/>
        </w:rPr>
      </w:pPr>
      <w:r>
        <w:rPr>
          <w:rFonts w:hint="eastAsia" w:ascii="仿宋_GB2312" w:hAnsi="仿宋_GB2312" w:cs="仿宋_GB2312"/>
          <w:sz w:val="32"/>
          <w:shd w:val="clear" w:color="auto" w:fill="FFFFFF"/>
        </w:rPr>
        <w:t>3.发生纠纷不得采用殴打、威胁、恐吓的方法，可以要求调解。对殴打他人造成伤害的，应赔偿医药费、误工费等，情节严重的，惩罚后可以提交司法机关依法处理。</w:t>
      </w:r>
    </w:p>
    <w:p w14:paraId="5B89701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90" w:lineRule="exact"/>
        <w:ind w:left="0" w:leftChars="0" w:right="0" w:rightChars="0" w:firstLine="675" w:firstLineChars="200"/>
        <w:jc w:val="left"/>
        <w:textAlignment w:val="auto"/>
        <w:outlineLvl w:val="9"/>
        <w:rPr>
          <w:rFonts w:ascii="仿宋_GB2312" w:hAnsi="仿宋_GB2312" w:cs="仿宋_GB2312"/>
          <w:b/>
          <w:bCs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spacing w:val="8"/>
          <w:sz w:val="32"/>
          <w:shd w:val="clear" w:color="auto" w:fill="FFFFFF"/>
        </w:rPr>
        <w:t>四、村风民俗</w:t>
      </w:r>
    </w:p>
    <w:p w14:paraId="5E03913F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hAnsi="仿宋_GB2312" w:cs="仿宋_GB2312"/>
          <w:spacing w:val="8"/>
          <w:sz w:val="32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1、提倡社会主义精神文明，移风易俗，反对封建迷信、</w:t>
      </w:r>
      <w:r>
        <w:rPr>
          <w:rFonts w:hint="eastAsia" w:ascii="仿宋_GB2312" w:hAnsi="仿宋_GB2312" w:cs="仿宋_GB2312"/>
          <w:sz w:val="32"/>
        </w:rPr>
        <w:t>传播邪教，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及其它不文明行为，践行社会主义核心价值观。</w:t>
      </w:r>
    </w:p>
    <w:p w14:paraId="2AB7BE5D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hAnsi="仿宋_GB2312" w:cs="仿宋_GB2312"/>
          <w:sz w:val="32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2、全面应当积极参加寨子的红白喜事，但要破除陈规旧俗，不得铺张浪费、不得大操大办，严禁生日</w:t>
      </w:r>
      <w:r>
        <w:rPr>
          <w:rFonts w:hint="eastAsia" w:ascii="仿宋_GB2312" w:hAnsi="仿宋_GB2312" w:cs="仿宋_GB2312"/>
          <w:sz w:val="32"/>
        </w:rPr>
        <w:t>办客收礼。</w:t>
      </w:r>
    </w:p>
    <w:p w14:paraId="4777C57A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rPr>
          <w:rFonts w:ascii="仿宋_GB2312" w:hAns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3.患者（病人）要科学就医，不得看相杀鸡，看米宰猪甚至砍大树、拆堡坎等不良风俗习惯。</w:t>
      </w:r>
    </w:p>
    <w:p w14:paraId="1FD1E965">
      <w:pPr>
        <w:pStyle w:val="4"/>
        <w:widowControl/>
        <w:shd w:val="clear" w:color="auto" w:fill="FFFFFF"/>
        <w:spacing w:beforeAutospacing="0" w:afterAutospacing="0" w:line="520" w:lineRule="exact"/>
        <w:ind w:firstLine="675" w:firstLineChars="200"/>
        <w:rPr>
          <w:rFonts w:ascii="仿宋_GB2312" w:hAnsi="仿宋_GB2312" w:cs="仿宋_GB2312"/>
          <w:b/>
          <w:bCs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spacing w:val="8"/>
          <w:sz w:val="32"/>
          <w:shd w:val="clear" w:color="auto" w:fill="FFFFFF"/>
        </w:rPr>
        <w:t>五、邻里互助</w:t>
      </w:r>
    </w:p>
    <w:p w14:paraId="7B9D0370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hAnsi="仿宋_GB2312" w:cs="仿宋_GB2312"/>
          <w:spacing w:val="8"/>
          <w:sz w:val="32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1、村民之间相互尊重，相互理解，相互帮助，和睦相处，建立良好的相邻关系，建立健全调解组织，坚持以防为主，调防结合方针。</w:t>
      </w:r>
    </w:p>
    <w:p w14:paraId="54129064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hAnsi="仿宋_GB2312" w:cs="仿宋_GB2312"/>
          <w:spacing w:val="8"/>
          <w:sz w:val="32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2、邻里纠纷应本着团结友爱的原则平等协商解决，协商不成的可申请村委调解,村委调解不成可依法向镇级司法部门调解，最后可依法向人民法院起诉，树立依法维权意识。</w:t>
      </w:r>
    </w:p>
    <w:p w14:paraId="10B79FB6">
      <w:pPr>
        <w:pStyle w:val="4"/>
        <w:widowControl/>
        <w:shd w:val="clear" w:color="auto" w:fill="FFFFFF"/>
        <w:spacing w:beforeAutospacing="0" w:afterAutospacing="0" w:line="520" w:lineRule="exact"/>
        <w:ind w:firstLine="675" w:firstLineChars="200"/>
        <w:rPr>
          <w:rFonts w:ascii="仿宋_GB2312" w:hAnsi="仿宋_GB2312" w:cs="仿宋_GB2312"/>
          <w:b/>
          <w:bCs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spacing w:val="8"/>
          <w:sz w:val="32"/>
          <w:shd w:val="clear" w:color="auto" w:fill="FFFFFF"/>
        </w:rPr>
        <w:t>五、婚姻家庭</w:t>
      </w:r>
    </w:p>
    <w:p w14:paraId="6F04BB59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hAnsi="仿宋_GB2312" w:cs="仿宋_GB2312"/>
          <w:spacing w:val="8"/>
          <w:sz w:val="32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1、遵循婚姻自由、男女平等、一夫一妻原则，夫妻共同承担家务劳动及家庭财产管理，反对家庭暴力，建立团结和睦的家庭关系。</w:t>
      </w:r>
    </w:p>
    <w:p w14:paraId="4BA8D669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hAnsi="仿宋_GB2312" w:cs="仿宋_GB2312"/>
          <w:spacing w:val="8"/>
          <w:sz w:val="32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2、父母应尽抚养、教育未成年子女的义务，禁止歧视、虐待、遗弃子女；子女应尽赡养老人的义务，不得歧视、虐待老人。</w:t>
      </w:r>
    </w:p>
    <w:p w14:paraId="730FAACE">
      <w:pPr>
        <w:pStyle w:val="4"/>
        <w:widowControl/>
        <w:shd w:val="clear" w:color="auto" w:fill="FFFFFF"/>
        <w:spacing w:beforeAutospacing="0" w:afterAutospacing="0" w:line="520" w:lineRule="exact"/>
        <w:ind w:firstLine="675" w:firstLineChars="200"/>
        <w:jc w:val="both"/>
        <w:rPr>
          <w:rFonts w:ascii="仿宋_GB2312" w:hAnsi="仿宋_GB2312" w:cs="仿宋_GB2312"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spacing w:val="8"/>
          <w:sz w:val="32"/>
          <w:shd w:val="clear" w:color="auto" w:fill="FFFFFF"/>
        </w:rPr>
        <w:t>六、奖惩及其他措施</w:t>
      </w:r>
    </w:p>
    <w:p w14:paraId="79042E75"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hAnsi="仿宋_GB2312" w:cs="仿宋_GB2312"/>
          <w:spacing w:val="8"/>
          <w:sz w:val="32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     1、村民一经发现有村民违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  <w:lang w:val="en-US" w:eastAsia="zh-CN"/>
        </w:rPr>
        <w:t>反</w:t>
      </w:r>
      <w:bookmarkStart w:id="0" w:name="_GoBack"/>
      <w:bookmarkEnd w:id="0"/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以上本条民约（除乡风文明第9项、</w:t>
      </w:r>
      <w:r>
        <w:rPr>
          <w:rStyle w:val="7"/>
          <w:rFonts w:hint="eastAsia" w:ascii="仿宋_GB2312" w:hAnsi="仿宋_GB2312" w:cs="仿宋_GB2312"/>
          <w:b w:val="0"/>
          <w:spacing w:val="8"/>
          <w:sz w:val="32"/>
          <w:shd w:val="clear" w:color="auto" w:fill="FFFFFF"/>
        </w:rPr>
        <w:t>村风民俗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第2项）任何一条现象，第一时间通过影像、照片等方式实行举报，由本自然村根据情节轻重一次奖励50-300元。</w:t>
      </w:r>
    </w:p>
    <w:p w14:paraId="77E64D68"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hAnsi="仿宋_GB2312" w:cs="仿宋_GB2312"/>
          <w:spacing w:val="8"/>
          <w:sz w:val="32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     2、村民一旦出现违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  <w:lang w:val="en-US" w:eastAsia="zh-CN"/>
        </w:rPr>
        <w:t>反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以上本条民约（除乡风文明第9项、</w:t>
      </w:r>
      <w:r>
        <w:rPr>
          <w:rStyle w:val="7"/>
          <w:rFonts w:hint="eastAsia" w:ascii="仿宋_GB2312" w:hAnsi="仿宋_GB2312" w:cs="仿宋_GB2312"/>
          <w:b w:val="0"/>
          <w:spacing w:val="8"/>
          <w:sz w:val="32"/>
          <w:shd w:val="clear" w:color="auto" w:fill="FFFFFF"/>
        </w:rPr>
        <w:t>村风民俗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第2项）任何一条，由本自然村根据情节轻重惩罚200元-1000元，家庭不能评为“文明户”。</w:t>
      </w:r>
    </w:p>
    <w:p w14:paraId="1CCA07FA"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hAnsi="仿宋_GB2312" w:cs="仿宋_GB2312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     3、自然村村民务必积极参加义务劳动，但不列入奖励和惩罚事项。由自然村领导根据年底出工的数据进行平摊与交付对接。1人工上交义务为60元-100元。</w:t>
      </w:r>
    </w:p>
    <w:p w14:paraId="565EF454">
      <w:pPr>
        <w:pStyle w:val="4"/>
        <w:widowControl/>
        <w:shd w:val="clear" w:color="auto" w:fill="FFFFFF"/>
        <w:spacing w:beforeAutospacing="0" w:afterAutospacing="0" w:line="520" w:lineRule="exact"/>
        <w:ind w:firstLine="546"/>
        <w:jc w:val="both"/>
        <w:rPr>
          <w:rFonts w:ascii="仿宋_GB2312" w:hAnsi="仿宋_GB2312" w:cs="仿宋_GB2312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4、红白喜事列入自然村大事之一，村民非特殊事情和工作应当积极参加，不得参加的农户应当向自然村理事会（集体）说明情况。</w:t>
      </w:r>
    </w:p>
    <w:p w14:paraId="74715295">
      <w:pPr>
        <w:pStyle w:val="4"/>
        <w:widowControl/>
        <w:shd w:val="clear" w:color="auto" w:fill="FFFFFF"/>
        <w:spacing w:beforeAutospacing="0" w:afterAutospacing="0" w:line="520" w:lineRule="exact"/>
        <w:ind w:firstLine="546"/>
        <w:jc w:val="both"/>
        <w:rPr>
          <w:rFonts w:ascii="仿宋_GB2312" w:hAnsi="仿宋_GB2312" w:cs="仿宋_GB2312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5.本自然村村规民约是由</w:t>
      </w:r>
      <w:r>
        <w:rPr>
          <w:rFonts w:hint="eastAsia" w:ascii="仿宋_GB2312" w:hAnsi="仿宋_GB2312" w:cs="仿宋_GB2312"/>
          <w:sz w:val="32"/>
        </w:rPr>
        <w:t>永农自然村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群众大会表决通过，不服从或者不执行的当事人和农户，由自然村理事会上报村委会处理。坚决不服从或者履行的，由自然村理事会研究取消参与理事会全部资格。</w:t>
      </w:r>
    </w:p>
    <w:p w14:paraId="040644D8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hAnsi="仿宋_GB2312" w:cs="仿宋_GB2312"/>
          <w:spacing w:val="8"/>
          <w:sz w:val="32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如本村规民约未规定事项或与上级法规相抵触，按上位法（法律法规）执行。</w:t>
      </w:r>
    </w:p>
    <w:p w14:paraId="3C490DBB">
      <w:pPr>
        <w:overflowPunct w:val="0"/>
        <w:spacing w:line="520" w:lineRule="exact"/>
        <w:ind w:firstLine="640" w:firstLineChars="200"/>
        <w:rPr>
          <w:rFonts w:ascii="仿宋_GB2312" w:hAnsi="仿宋_GB2312" w:cs="仿宋_GB2312"/>
        </w:rPr>
      </w:pPr>
    </w:p>
    <w:p w14:paraId="508B7697">
      <w:pPr>
        <w:spacing w:line="520" w:lineRule="exact"/>
        <w:rPr>
          <w:rFonts w:ascii="仿宋_GB2312" w:hAnsi="仿宋_GB2312" w:cs="仿宋_GB231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13721454-FF4E-4859-95D7-714B5FF68DC0}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E664ACB-1B58-4917-9465-DFA8292C9E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C007F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030D5">
                          <w:pPr>
                            <w:pStyle w:val="2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D030D5">
                    <w:pPr>
                      <w:pStyle w:val="2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B6665"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9921117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8D2A0C"/>
    <w:multiLevelType w:val="singleLevel"/>
    <w:tmpl w:val="A78D2A0C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6EB1F70"/>
    <w:multiLevelType w:val="singleLevel"/>
    <w:tmpl w:val="E6EB1F7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CE0D626"/>
    <w:multiLevelType w:val="singleLevel"/>
    <w:tmpl w:val="5CE0D62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WJhOGI2ZDA4NmEyYmFmNzFmYWViOTYwMzJmNGEifQ=="/>
  </w:docVars>
  <w:rsids>
    <w:rsidRoot w:val="35B66E3D"/>
    <w:rsid w:val="00143CF7"/>
    <w:rsid w:val="00157018"/>
    <w:rsid w:val="00307A1C"/>
    <w:rsid w:val="004E5D4E"/>
    <w:rsid w:val="0065102A"/>
    <w:rsid w:val="006C3A60"/>
    <w:rsid w:val="008A0CBF"/>
    <w:rsid w:val="008B51ED"/>
    <w:rsid w:val="008D32A9"/>
    <w:rsid w:val="00E45AF3"/>
    <w:rsid w:val="00E96C2E"/>
    <w:rsid w:val="00EF203A"/>
    <w:rsid w:val="00F33DA5"/>
    <w:rsid w:val="010872C2"/>
    <w:rsid w:val="01DC088A"/>
    <w:rsid w:val="01DD6AD3"/>
    <w:rsid w:val="021E16F3"/>
    <w:rsid w:val="03196505"/>
    <w:rsid w:val="03D1717E"/>
    <w:rsid w:val="0544624B"/>
    <w:rsid w:val="065D57DA"/>
    <w:rsid w:val="06BD0F28"/>
    <w:rsid w:val="08610898"/>
    <w:rsid w:val="08D87975"/>
    <w:rsid w:val="09333F41"/>
    <w:rsid w:val="0C480523"/>
    <w:rsid w:val="0DA16943"/>
    <w:rsid w:val="120D5D22"/>
    <w:rsid w:val="1258799C"/>
    <w:rsid w:val="130728F4"/>
    <w:rsid w:val="14D062E5"/>
    <w:rsid w:val="16C930EA"/>
    <w:rsid w:val="188176DA"/>
    <w:rsid w:val="18BB1AC1"/>
    <w:rsid w:val="1A2F7E60"/>
    <w:rsid w:val="1BDD01FD"/>
    <w:rsid w:val="1D6605A2"/>
    <w:rsid w:val="1E6138AA"/>
    <w:rsid w:val="1E872661"/>
    <w:rsid w:val="1EFA00D8"/>
    <w:rsid w:val="1F2C03BA"/>
    <w:rsid w:val="1FF36579"/>
    <w:rsid w:val="2547132E"/>
    <w:rsid w:val="25CE3895"/>
    <w:rsid w:val="26EF48D7"/>
    <w:rsid w:val="284F7CF7"/>
    <w:rsid w:val="29763845"/>
    <w:rsid w:val="2AD06081"/>
    <w:rsid w:val="2BDE127B"/>
    <w:rsid w:val="2D356B23"/>
    <w:rsid w:val="2F1B2A00"/>
    <w:rsid w:val="31A071ED"/>
    <w:rsid w:val="331F4575"/>
    <w:rsid w:val="35106881"/>
    <w:rsid w:val="35B66E3D"/>
    <w:rsid w:val="378951B6"/>
    <w:rsid w:val="39845B86"/>
    <w:rsid w:val="3C243F6E"/>
    <w:rsid w:val="3E0B7A51"/>
    <w:rsid w:val="3E7E4979"/>
    <w:rsid w:val="3E9B73EF"/>
    <w:rsid w:val="3ECB48F0"/>
    <w:rsid w:val="3F781175"/>
    <w:rsid w:val="417A1BB8"/>
    <w:rsid w:val="419D4ED4"/>
    <w:rsid w:val="41BA29FD"/>
    <w:rsid w:val="46377EC4"/>
    <w:rsid w:val="469B560A"/>
    <w:rsid w:val="46E61DC4"/>
    <w:rsid w:val="48827D84"/>
    <w:rsid w:val="4B3E4E3B"/>
    <w:rsid w:val="4BD240AF"/>
    <w:rsid w:val="4DAB1645"/>
    <w:rsid w:val="4E531CFA"/>
    <w:rsid w:val="4F983FE9"/>
    <w:rsid w:val="52121947"/>
    <w:rsid w:val="544B52CC"/>
    <w:rsid w:val="556A30EE"/>
    <w:rsid w:val="570E3EF4"/>
    <w:rsid w:val="57400BBB"/>
    <w:rsid w:val="58FE2797"/>
    <w:rsid w:val="5B6B1E81"/>
    <w:rsid w:val="5B8B0221"/>
    <w:rsid w:val="5C723136"/>
    <w:rsid w:val="5D40217F"/>
    <w:rsid w:val="5F3A1C8F"/>
    <w:rsid w:val="5F576231"/>
    <w:rsid w:val="60580A21"/>
    <w:rsid w:val="60A77274"/>
    <w:rsid w:val="610004AC"/>
    <w:rsid w:val="61C7598A"/>
    <w:rsid w:val="61D33417"/>
    <w:rsid w:val="6203309E"/>
    <w:rsid w:val="6223471F"/>
    <w:rsid w:val="623A3D2F"/>
    <w:rsid w:val="628D747F"/>
    <w:rsid w:val="6387696F"/>
    <w:rsid w:val="64A27AE6"/>
    <w:rsid w:val="65295CFC"/>
    <w:rsid w:val="67BD6D04"/>
    <w:rsid w:val="67E87E65"/>
    <w:rsid w:val="6ABA303A"/>
    <w:rsid w:val="6B3931DD"/>
    <w:rsid w:val="6D391CF1"/>
    <w:rsid w:val="6D6A19D9"/>
    <w:rsid w:val="6D784EB3"/>
    <w:rsid w:val="6F3F6FA5"/>
    <w:rsid w:val="701B0A64"/>
    <w:rsid w:val="71930C7E"/>
    <w:rsid w:val="71D3575C"/>
    <w:rsid w:val="72F127CB"/>
    <w:rsid w:val="73427818"/>
    <w:rsid w:val="73616E81"/>
    <w:rsid w:val="77FF6C66"/>
    <w:rsid w:val="79455622"/>
    <w:rsid w:val="7A377C22"/>
    <w:rsid w:val="7A824293"/>
    <w:rsid w:val="7B86251F"/>
    <w:rsid w:val="7C282BB7"/>
    <w:rsid w:val="7CBE23A5"/>
    <w:rsid w:val="7E23705B"/>
    <w:rsid w:val="7E72637E"/>
    <w:rsid w:val="7F7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Char Char Char1 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临沧市沧源县党政机关单位</Company>
  <Pages>17</Pages>
  <Words>5700</Words>
  <Characters>6326</Characters>
  <Lines>48</Lines>
  <Paragraphs>13</Paragraphs>
  <TotalTime>0</TotalTime>
  <ScaleCrop>false</ScaleCrop>
  <LinksUpToDate>false</LinksUpToDate>
  <CharactersWithSpaces>6393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2019-01-09T06:20:00Z</dcterms:created>
  <dc:creator>Administrator</dc:creator>
  <cp:lastModifiedBy>Mermaid</cp:lastModifiedBy>
  <cp:lastPrinted>2019-02-24T00:28:00Z</cp:lastPrinted>
  <dcterms:modified xsi:type="dcterms:W3CDTF">2024-11-15T03:44:41Z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D78A8A14B8904DF9BFE5FE63A2740CA0_12</vt:lpwstr>
  </property>
</Properties>
</file>